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551ad" w14:paraId="8e551ad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B6005C" w:rsidRPr="00B6005C">
        <w:t>14 S</w:t>
      </w:r>
      <w:r w:rsidR="00B6005C">
        <w:t>t-408/16-</w:t>
      </w:r>
      <w:r w:rsidR="00C024F4">
        <w:t>2</w:t>
      </w:r>
      <w:r w:rsidR="00FE7A39">
        <w:t>0</w:t>
      </w:r>
      <w:r w:rsidR="00C024F4">
        <w:t>6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B6005C" w:rsidP="00B6005C" w:rsidR="00B6005C">
      <w:pPr>
        <w:ind w:firstLine="720"/>
        <w:jc w:val="both"/>
      </w:pPr>
      <w:r w:rsidRPr="000B1DB2">
        <w:t>Trgovački sud u Osijeku, po sucu mr. sc. Tihomiru Kovačeviću, kao stečajnom sucu</w:t>
      </w:r>
      <w:r>
        <w:t xml:space="preserve"> u</w:t>
      </w:r>
      <w:r w:rsidRPr="000B1DB2">
        <w:t xml:space="preserve"> stečajno</w:t>
      </w:r>
      <w:r>
        <w:t>m</w:t>
      </w:r>
      <w:r w:rsidRPr="000B1DB2">
        <w:t xml:space="preserve"> postupk</w:t>
      </w:r>
      <w:r>
        <w:t>u</w:t>
      </w:r>
      <w:r w:rsidRPr="000B1DB2">
        <w:t xml:space="preserve"> nad dužnikom </w:t>
      </w:r>
      <w:r>
        <w:t xml:space="preserve">DOMINUS d.o.o. za turizam, ugostiteljstvo, trgovinu i usluge u stečaju, Osijek, Županijska 17, </w:t>
      </w:r>
      <w:r w:rsidRPr="000B1DB2">
        <w:t xml:space="preserve"> MBS </w:t>
      </w:r>
      <w:r w:rsidRPr="004C2E6C">
        <w:t>030</w:t>
      </w:r>
      <w:r>
        <w:t>056391</w:t>
      </w:r>
      <w:r w:rsidRPr="000B1DB2">
        <w:t xml:space="preserve">, OIB </w:t>
      </w:r>
      <w:r>
        <w:t>51673430521</w:t>
      </w:r>
      <w:r w:rsidRPr="000B1DB2">
        <w:t xml:space="preserve">, dana </w:t>
      </w:r>
      <w:r w:rsidR="00C024F4">
        <w:t>2</w:t>
      </w:r>
      <w:r>
        <w:t>.</w:t>
      </w:r>
      <w:r w:rsidRPr="000B1DB2">
        <w:t xml:space="preserve"> </w:t>
      </w:r>
      <w:r w:rsidR="00C024F4">
        <w:t>listopad</w:t>
      </w:r>
      <w:r>
        <w:t xml:space="preserve">a </w:t>
      </w:r>
      <w:r w:rsidRPr="000B1DB2">
        <w:t>201</w:t>
      </w:r>
      <w:r w:rsidR="00B101A4">
        <w:t>8</w:t>
      </w:r>
      <w:r w:rsidRPr="000B1DB2">
        <w:t>.</w:t>
      </w: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D53171" w:rsidR="004E0F0A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C024F4">
        <w:t>ESCAPE d.o.o. Osijek, Krapinsko Naselje 18</w:t>
      </w:r>
      <w:r>
        <w:t xml:space="preserve">, OIB </w:t>
      </w:r>
      <w:r w:rsidR="00510C84">
        <w:t>59259168949</w:t>
      </w:r>
      <w:r>
        <w:t xml:space="preserve"> </w:t>
      </w:r>
      <w:r w:rsidR="00A20928">
        <w:t xml:space="preserve">i to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 </w:t>
      </w:r>
      <w:r w:rsidR="00C15F6A">
        <w:t xml:space="preserve">zk.ul.br. </w:t>
      </w:r>
      <w:r w:rsidR="00D61217" w:rsidRPr="00FD072B">
        <w:t xml:space="preserve">14589, k.o. Osijek, k.č.br. 5425/8 KUĆA BR. 17 </w:t>
      </w:r>
      <w:r w:rsidR="00D61217">
        <w:t>i</w:t>
      </w:r>
      <w:r w:rsidR="00D61217" w:rsidRPr="00FD072B">
        <w:t xml:space="preserve"> DVORIŠTE od 896 m</w:t>
      </w:r>
      <w:r w:rsidR="00D61217" w:rsidRPr="006306B6">
        <w:rPr>
          <w:vertAlign w:val="superscript"/>
        </w:rPr>
        <w:t xml:space="preserve">2 </w:t>
      </w:r>
      <w:r w:rsidR="00D61217" w:rsidRPr="00FD072B">
        <w:t>i to: 6. Suvlasnički dio s neodređenim omjerom, etažno vlasništvo (E-6) Jedinica „J“ nalazi se na I. katu, a sastoji se iz kancelarije sa 22,5 m</w:t>
      </w:r>
      <w:r w:rsidR="00D61217" w:rsidRPr="006306B6">
        <w:rPr>
          <w:vertAlign w:val="superscript"/>
        </w:rPr>
        <w:t>2</w:t>
      </w:r>
      <w:r w:rsidR="00D61217" w:rsidRPr="00FD072B">
        <w:t>, kancelarije sa 17,70</w:t>
      </w:r>
      <w:r w:rsidR="00D61217">
        <w:t xml:space="preserve"> </w:t>
      </w:r>
      <w:r w:rsidR="00D61217" w:rsidRPr="00FD072B">
        <w:t>m</w:t>
      </w:r>
      <w:r w:rsidR="00D61217" w:rsidRPr="006306B6">
        <w:rPr>
          <w:vertAlign w:val="superscript"/>
        </w:rPr>
        <w:t>2</w:t>
      </w:r>
      <w:r w:rsidR="00D61217" w:rsidRPr="00FD072B">
        <w:t>, kancelarije sa 27,00 m</w:t>
      </w:r>
      <w:r w:rsidR="00D61217" w:rsidRPr="006306B6">
        <w:rPr>
          <w:vertAlign w:val="superscript"/>
        </w:rPr>
        <w:t>2</w:t>
      </w:r>
      <w:r w:rsidR="00D61217" w:rsidRPr="00FD072B">
        <w:t>, kancelarije sa 24,60 m</w:t>
      </w:r>
      <w:r w:rsidR="00D61217" w:rsidRPr="006306B6">
        <w:rPr>
          <w:vertAlign w:val="superscript"/>
        </w:rPr>
        <w:t>2</w:t>
      </w:r>
      <w:r w:rsidR="00D61217" w:rsidRPr="00FD072B">
        <w:t>, kancelarije sa 21,06 m</w:t>
      </w:r>
      <w:r w:rsidR="00D61217" w:rsidRPr="006306B6">
        <w:rPr>
          <w:vertAlign w:val="superscript"/>
        </w:rPr>
        <w:t>2</w:t>
      </w:r>
      <w:r w:rsidR="00D61217" w:rsidRPr="00FD072B">
        <w:t>, kancelarije sa 24,18 m</w:t>
      </w:r>
      <w:r w:rsidR="00D61217" w:rsidRPr="006306B6">
        <w:rPr>
          <w:vertAlign w:val="superscript"/>
        </w:rPr>
        <w:t>2</w:t>
      </w:r>
      <w:r w:rsidR="00D61217" w:rsidRPr="00FD072B">
        <w:t xml:space="preserve"> i pred prostora sa 31,60 m</w:t>
      </w:r>
      <w:r w:rsidR="00D61217" w:rsidRPr="006306B6">
        <w:rPr>
          <w:vertAlign w:val="superscript"/>
        </w:rPr>
        <w:t>2</w:t>
      </w:r>
      <w:r w:rsidR="009532CA">
        <w:t>,</w:t>
      </w:r>
      <w:r w:rsidR="00A20928">
        <w:t xml:space="preserve"> </w:t>
      </w:r>
      <w:r>
        <w:t xml:space="preserve">za iznos od </w:t>
      </w:r>
      <w:r w:rsidR="00D61217">
        <w:t>569</w:t>
      </w:r>
      <w:r w:rsidR="00A20928">
        <w:t>.</w:t>
      </w:r>
      <w:r w:rsidR="00D61217">
        <w:t>25</w:t>
      </w:r>
      <w:r w:rsidR="00804548">
        <w:t>0</w:t>
      </w:r>
      <w:r w:rsidR="00A20928">
        <w:t>,00</w:t>
      </w:r>
      <w:r>
        <w:t xml:space="preserve"> kn.</w:t>
      </w:r>
    </w:p>
    <w:p w:rsidRDefault="00CD394E" w:rsidP="00CD394E" w:rsidR="00CD394E">
      <w:pPr>
        <w:pStyle w:val="Odlomakpopisa"/>
        <w:ind w:left="720"/>
        <w:jc w:val="both"/>
      </w:pPr>
    </w:p>
    <w:p w:rsidRDefault="004A0880" w:rsidP="00125154" w:rsidR="004A0880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u iznosu od </w:t>
      </w:r>
      <w:r w:rsidR="00125154" w:rsidRPr="00125154">
        <w:t xml:space="preserve">569.250,00 </w:t>
      </w:r>
      <w:r>
        <w:t xml:space="preserve">kn umanjene za iznos položene jamčevine u iznosu od </w:t>
      </w:r>
      <w:r w:rsidR="00125154">
        <w:t>75</w:t>
      </w:r>
      <w:r>
        <w:t>.</w:t>
      </w:r>
      <w:r w:rsidR="00125154">
        <w:t>90</w:t>
      </w:r>
      <w:r>
        <w:t xml:space="preserve">0,00 kn, odnosno uplata iznosa od </w:t>
      </w:r>
      <w:r w:rsidR="00125154">
        <w:t>493.350</w:t>
      </w:r>
      <w:r>
        <w:t xml:space="preserve">,00 kn, u roku 30 dana od dana pravomoćnosti rješenja o dosudi na poseban račun Financijske agencije otvoren za tu namjenu IBAN: HR1123900011300028787, Model: HR11. </w:t>
      </w:r>
    </w:p>
    <w:p w:rsidRDefault="004A0880" w:rsidP="004A0880" w:rsidR="004A0880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DA0A28">
        <w:t>9</w:t>
      </w:r>
      <w:r>
        <w:t>8</w:t>
      </w:r>
      <w:r w:rsidR="00DA0A28">
        <w:t>035</w:t>
      </w:r>
      <w:r>
        <w:t>, a kao podatak drugi broj P2 treba upisati 41</w:t>
      </w:r>
      <w:r w:rsidR="00DA0A28">
        <w:t>335</w:t>
      </w:r>
      <w:r>
        <w:t>.</w:t>
      </w:r>
    </w:p>
    <w:p w:rsidRDefault="004A0880" w:rsidP="004A0880" w:rsidR="004A0880">
      <w:pPr>
        <w:pStyle w:val="Odlomakpopisa"/>
        <w:ind w:left="720"/>
        <w:jc w:val="both"/>
      </w:pPr>
      <w:r>
        <w:t>Podatak P1 i P2 nužno je odvojiti crticom (-).</w:t>
      </w:r>
    </w:p>
    <w:p w:rsidRDefault="004A0880" w:rsidP="004A0880" w:rsidR="004A0880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A0880" w:rsidP="004A0880" w:rsidR="004A0880">
      <w:pPr>
        <w:jc w:val="both"/>
      </w:pPr>
    </w:p>
    <w:p w:rsidRDefault="004A0880" w:rsidP="00AA2020" w:rsidR="004A0880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>
        <w:rPr>
          <w:rFonts w:eastAsia="Calibri"/>
          <w:lang w:eastAsia="en-US"/>
        </w:rPr>
        <w:t xml:space="preserve">, odnosno uplaćene jamčevine i preostalog dijela kupovnine do ukupne cijene u iznosu od </w:t>
      </w:r>
      <w:r w:rsidR="00DA0A28" w:rsidRPr="00DA0A28">
        <w:t xml:space="preserve">569.250,00 </w:t>
      </w:r>
      <w:r>
        <w:t>kn</w:t>
      </w:r>
      <w:r w:rsidRPr="004061D1">
        <w:rPr>
          <w:rFonts w:eastAsia="Calibri"/>
          <w:lang w:eastAsia="en-US"/>
        </w:rPr>
        <w:t xml:space="preserve">) </w:t>
      </w:r>
      <w:r w:rsidRPr="009752AC">
        <w:rPr>
          <w:bCs/>
        </w:rPr>
        <w:t xml:space="preserve">i to s računa broj HR3323900011300028779 iznos od </w:t>
      </w:r>
      <w:r w:rsidR="00DA0A28" w:rsidRPr="00DA0A28">
        <w:rPr>
          <w:bCs/>
        </w:rPr>
        <w:t xml:space="preserve">75.900,00 </w:t>
      </w:r>
      <w:r w:rsidRPr="009752AC">
        <w:rPr>
          <w:bCs/>
        </w:rPr>
        <w:t xml:space="preserve">kn, te s računa broj HR1123900011300028787 iznos od </w:t>
      </w:r>
      <w:r w:rsidR="00AA2020" w:rsidRPr="00AA2020">
        <w:rPr>
          <w:bCs/>
        </w:rPr>
        <w:t xml:space="preserve">493.350,00 </w:t>
      </w:r>
      <w:r w:rsidRPr="009752AC">
        <w:rPr>
          <w:bCs/>
        </w:rPr>
        <w:t>kn na žiro-račun suda broj HR3123900011300000200 kod Hrvatske poštanske banke s pozivom na broj HR 05 272-</w:t>
      </w:r>
      <w:r>
        <w:rPr>
          <w:bCs/>
        </w:rPr>
        <w:t>408</w:t>
      </w:r>
      <w:r w:rsidRPr="009752AC">
        <w:rPr>
          <w:bCs/>
        </w:rPr>
        <w:t>-1</w:t>
      </w:r>
      <w:r>
        <w:rPr>
          <w:bCs/>
        </w:rPr>
        <w:t>6</w:t>
      </w:r>
      <w:r w:rsidRPr="009752AC">
        <w:rPr>
          <w:bCs/>
        </w:rPr>
        <w:t>, odmah po uplati ponuditelja</w:t>
      </w:r>
      <w:r>
        <w:t>.</w:t>
      </w:r>
    </w:p>
    <w:p w:rsidRDefault="004A0880" w:rsidP="004A0880" w:rsidR="004A0880">
      <w:pPr>
        <w:jc w:val="both"/>
      </w:pPr>
    </w:p>
    <w:p w:rsidRDefault="004A0880" w:rsidP="004A0880" w:rsidR="004A0880">
      <w:pPr>
        <w:pStyle w:val="Odlomakpopisa"/>
        <w:numPr>
          <w:ilvl w:val="0"/>
          <w:numId w:val="3"/>
        </w:numPr>
        <w:jc w:val="both"/>
      </w:pPr>
      <w:r>
        <w:lastRenderedPageBreak/>
        <w:t>Kupac je dužan platiti sve poreze, prireze, pristojbe, kao i ostale troškove vezane s prodajom i prijenosom vlasništva nekretnina iz točke 1. izreke ovoga rješenja na kupca.</w:t>
      </w:r>
    </w:p>
    <w:p w:rsidRDefault="004A0880" w:rsidP="004A0880" w:rsidR="004A0880">
      <w:pPr>
        <w:jc w:val="both"/>
      </w:pPr>
    </w:p>
    <w:p w:rsidRDefault="004A0880" w:rsidP="004A0880" w:rsidR="004A0880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dosuđenoj nekretnina, brisati će se prava i tereti upisani na nekretnini.</w:t>
      </w:r>
    </w:p>
    <w:p w:rsidRDefault="004A0880" w:rsidP="004A0880" w:rsidR="004A0880">
      <w:pPr>
        <w:jc w:val="both"/>
      </w:pPr>
    </w:p>
    <w:p w:rsidRDefault="004A0880" w:rsidP="004A0880" w:rsidR="004A0880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nekretnina će se predati kupcu, a temeljem posebnog zaključka.</w:t>
      </w:r>
    </w:p>
    <w:p w:rsidRDefault="004A0880" w:rsidP="004A0880" w:rsidR="004A0880">
      <w:pPr>
        <w:jc w:val="both"/>
      </w:pPr>
    </w:p>
    <w:p w:rsidRDefault="004A0880" w:rsidP="004A0880" w:rsidR="004A0880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>
        <w:rPr>
          <w:rFonts w:eastAsia="Calibri"/>
          <w:lang w:eastAsia="en-US"/>
        </w:rPr>
        <w:t>a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4A0880" w:rsidP="004A0880" w:rsidR="004A0880">
      <w:pPr>
        <w:jc w:val="both"/>
      </w:pPr>
    </w:p>
    <w:p w:rsidRDefault="004A0880" w:rsidP="004A0880" w:rsidR="004A0880">
      <w:pPr>
        <w:jc w:val="center"/>
      </w:pPr>
      <w:r>
        <w:t>Obrazloženje</w:t>
      </w:r>
    </w:p>
    <w:p w:rsidRDefault="004A0880" w:rsidP="004A0880" w:rsidR="004A0880">
      <w:pPr>
        <w:jc w:val="both"/>
      </w:pPr>
    </w:p>
    <w:p w:rsidRDefault="004A0880" w:rsidP="004A0880" w:rsidR="004A0880">
      <w:pPr>
        <w:jc w:val="both"/>
      </w:pPr>
      <w:r>
        <w:tab/>
        <w:t xml:space="preserve">Na provedenoj prvoj elektroničkoj javnoj dražbi dana od </w:t>
      </w:r>
      <w:r w:rsidR="00AA2020">
        <w:t>5</w:t>
      </w:r>
      <w:r>
        <w:t>.0</w:t>
      </w:r>
      <w:r w:rsidR="00AA2020">
        <w:t>7</w:t>
      </w:r>
      <w:r>
        <w:t>.2018. do 2</w:t>
      </w:r>
      <w:r w:rsidR="00AA2020">
        <w:t>5</w:t>
      </w:r>
      <w:r>
        <w:t>.0</w:t>
      </w:r>
      <w:r w:rsidR="00AA2020">
        <w:t>9</w:t>
      </w:r>
      <w:r>
        <w:t xml:space="preserve">.2018. godine (ID nadmetanja: </w:t>
      </w:r>
      <w:r w:rsidR="00AA2020">
        <w:t>9803</w:t>
      </w:r>
      <w:r>
        <w:t>) za predmetne nekretnine najvišu ponudu istakao je ponuditelj kao u t. 1. izreke ovoga rješenja.</w:t>
      </w:r>
    </w:p>
    <w:p w:rsidRDefault="004A0880" w:rsidP="004A0880" w:rsidR="004A0880">
      <w:pPr>
        <w:jc w:val="both"/>
      </w:pPr>
    </w:p>
    <w:p w:rsidRDefault="004A0880" w:rsidP="004A0880" w:rsidR="004A0880">
      <w:pPr>
        <w:jc w:val="both"/>
      </w:pPr>
      <w:r>
        <w:tab/>
        <w:t xml:space="preserve">Kako su ispunjeni uvjeti iz zaključka o određivanju prodaje od </w:t>
      </w:r>
      <w:r w:rsidR="00AA2020">
        <w:t>6</w:t>
      </w:r>
      <w:r>
        <w:t>.0</w:t>
      </w:r>
      <w:r w:rsidR="00AA2020">
        <w:t>6</w:t>
      </w:r>
      <w:r>
        <w:t>.2018. godine i Zahtjeva za prodaju nekretnine u stečajnom postupku, te kako je sud utvrdio da je predmetni ponuditelj ponudio najveću cijenu i da su ispunjene pretpostavke da mu se dosudi predmetna nekretnina, sud je nekretninu dosudio kao u t. 1. izreke ovoga rješenja.</w:t>
      </w:r>
    </w:p>
    <w:p w:rsidRDefault="004A0880" w:rsidP="004A0880" w:rsidR="004A0880">
      <w:pPr>
        <w:jc w:val="both"/>
      </w:pPr>
    </w:p>
    <w:p w:rsidRDefault="004A0880" w:rsidP="004A0880" w:rsidR="004A0880">
      <w:pPr>
        <w:jc w:val="both"/>
      </w:pPr>
      <w:r>
        <w:tab/>
        <w:t>Slijedom navedenoga sud je odlučio kao u izreci rješenja sukladno čl. 103. i 132.c Ovršnog zakona (NN 112/12, 25/13, 93/14, 55/16 i 73/17), a sve u skladu s čl. 247. Stečajnog zakona (NN 71/15 i 104/17).</w:t>
      </w:r>
    </w:p>
    <w:p w:rsidRDefault="004A0880" w:rsidP="004A0880" w:rsidR="004A0880">
      <w:pPr>
        <w:jc w:val="center"/>
      </w:pPr>
      <w:r>
        <w:t xml:space="preserve">U Osijeku </w:t>
      </w:r>
      <w:r w:rsidR="00AA2020">
        <w:t>2</w:t>
      </w:r>
      <w:r w:rsidRPr="00FE6E9D">
        <w:t>. li</w:t>
      </w:r>
      <w:r w:rsidR="00AA2020">
        <w:t>stopad</w:t>
      </w:r>
      <w:r w:rsidRPr="00FE6E9D">
        <w:t xml:space="preserve">a </w:t>
      </w:r>
      <w:r w:rsidRPr="00917CFF">
        <w:t>2018</w:t>
      </w:r>
      <w:r>
        <w:t>.</w:t>
      </w:r>
    </w:p>
    <w:p w:rsidRDefault="004A0880" w:rsidP="004A0880" w:rsidR="004A0880">
      <w:pPr>
        <w:jc w:val="center"/>
      </w:pPr>
    </w:p>
    <w:p w:rsidRDefault="004A0880" w:rsidP="004A0880" w:rsidR="004A088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4A0880" w:rsidP="004A0880" w:rsidR="004A0880">
      <w:pPr>
        <w:jc w:val="both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mr. sc. Tihomir Kovačević</w:t>
      </w:r>
    </w:p>
    <w:p w:rsidRDefault="004A0880" w:rsidP="004A0880" w:rsidR="004A0880">
      <w:pPr>
        <w:jc w:val="both"/>
      </w:pPr>
    </w:p>
    <w:p w:rsidRDefault="004A0880" w:rsidP="004A0880" w:rsidR="004A0880">
      <w:pPr>
        <w:jc w:val="both"/>
      </w:pPr>
    </w:p>
    <w:p w:rsidRDefault="004A0880" w:rsidP="004A0880" w:rsidR="004A0880">
      <w:pPr>
        <w:jc w:val="both"/>
      </w:pPr>
      <w:r>
        <w:t>POUKA O PRAVNOM LIJEKU:</w:t>
      </w:r>
    </w:p>
    <w:p w:rsidRDefault="004A0880" w:rsidP="004A0880" w:rsidR="004A0880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A0880" w:rsidP="004A0880" w:rsidR="004A0880">
      <w:pPr>
        <w:jc w:val="both"/>
      </w:pPr>
    </w:p>
    <w:p w:rsidRDefault="004A0880" w:rsidP="004A0880" w:rsidR="004A0880">
      <w:pPr>
        <w:jc w:val="both"/>
      </w:pPr>
      <w:r>
        <w:t>D N A :</w:t>
      </w:r>
    </w:p>
    <w:p w:rsidRDefault="004A0880" w:rsidP="004A0880" w:rsidR="004A0880">
      <w:pPr>
        <w:pStyle w:val="Odlomakpopisa"/>
        <w:numPr>
          <w:ilvl w:val="0"/>
          <w:numId w:val="5"/>
        </w:numPr>
        <w:jc w:val="both"/>
      </w:pPr>
      <w:r>
        <w:t>stečajni upravitelj Vinko Dukić</w:t>
      </w:r>
    </w:p>
    <w:p w:rsidRDefault="00635559" w:rsidP="004A0880" w:rsidR="00635559">
      <w:pPr>
        <w:pStyle w:val="Odlomakpopisa"/>
        <w:numPr>
          <w:ilvl w:val="0"/>
          <w:numId w:val="5"/>
        </w:numPr>
        <w:jc w:val="both"/>
      </w:pPr>
      <w:r>
        <w:t>ESCAPE d.o.o. Osijek po Juraju Marinić odvjetniku u Osijeku</w:t>
      </w:r>
    </w:p>
    <w:p w:rsidRDefault="004A0880" w:rsidP="004A0880" w:rsidR="004A0880">
      <w:pPr>
        <w:pStyle w:val="Odlomakpopisa"/>
        <w:numPr>
          <w:ilvl w:val="0"/>
          <w:numId w:val="5"/>
        </w:numPr>
        <w:jc w:val="both"/>
      </w:pPr>
      <w:r>
        <w:t xml:space="preserve">Općinski sud u Osijeku zk odjel </w:t>
      </w:r>
      <w:r w:rsidR="00635559">
        <w:t>Osijek</w:t>
      </w:r>
      <w:r>
        <w:t xml:space="preserve"> po pravomoćnosti</w:t>
      </w:r>
    </w:p>
    <w:p w:rsidRDefault="004A0880" w:rsidP="004A0880" w:rsidR="004A0880">
      <w:pPr>
        <w:pStyle w:val="Odlomakpopisa"/>
        <w:numPr>
          <w:ilvl w:val="0"/>
          <w:numId w:val="5"/>
        </w:numPr>
        <w:jc w:val="both"/>
      </w:pPr>
      <w:r>
        <w:t>Ministarstvo financija Porezna uprava Osijek po pravomoćnosti</w:t>
      </w:r>
    </w:p>
    <w:p w:rsidRDefault="004A0880" w:rsidP="004A0880" w:rsidR="004A0880">
      <w:pPr>
        <w:pStyle w:val="Odlomakpopisa"/>
        <w:numPr>
          <w:ilvl w:val="0"/>
          <w:numId w:val="5"/>
        </w:numPr>
      </w:pPr>
      <w:r w:rsidRPr="004B27B0">
        <w:t>Financijska agencija radi objave na mrežnim stranicama po pravomoćnosti</w:t>
      </w:r>
    </w:p>
    <w:p w:rsidRDefault="004A0880" w:rsidP="004A0880" w:rsidR="004A0880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4E0F0A" w:rsidP="00635559" w:rsidR="004E0F0A">
      <w:pPr>
        <w:pStyle w:val="Odlomakpopisa"/>
        <w:ind w:left="720"/>
        <w:jc w:val="both"/>
      </w:pPr>
    </w:p>
    <w:sectPr w:rsidR="004E0F0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31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B6005C" w:rsidRPr="00B6005C">
      <w:t>408/16-</w:t>
    </w:r>
    <w:r w:rsidR="00C024F4">
      <w:t>2</w:t>
    </w:r>
    <w:r w:rsidR="00FE7A39">
      <w:t>0</w:t>
    </w:r>
    <w:r w:rsidR="00C024F4"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1F2ED8"/>
    <w:multiLevelType w:val="hybridMultilevel"/>
    <w:tmpl w:val="3F8668B0"/>
    <w:lvl w:tplc="658628E4" w:ilvl="0">
      <w:start w:val="4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1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7B1E76"/>
    <w:multiLevelType w:val="hybridMultilevel"/>
    <w:tmpl w:val="8BD88110"/>
    <w:lvl w:tplc="041A000F" w:ilvl="0">
      <w:start w:val="1"/>
      <w:numFmt w:val="decimal"/>
      <w:lvlText w:val="%1."/>
      <w:lvlJc w:val="left"/>
      <w:pPr>
        <w:ind w:hanging="360" w:left="1713"/>
      </w:p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abstractNum w:abstractNumId="4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43BB1DF4"/>
    <w:multiLevelType w:val="hybridMultilevel"/>
    <w:tmpl w:val="19E26884"/>
    <w:lvl w:tplc="7A9C29D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11B26"/>
    <w:multiLevelType w:val="hybridMultilevel"/>
    <w:tmpl w:val="71E6ECB0"/>
    <w:lvl w:tplc="F042B8A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12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1"/>
  </w:num>
  <w:num w:numId="5">
    <w:abstractNumId w:val="10"/>
  </w:num>
  <w:num w:numId="6">
    <w:abstractNumId w:val="4"/>
  </w:num>
  <w:num w:numId="7">
    <w:abstractNumId w:val="13"/>
  </w:num>
  <w:num w:numId="8">
    <w:abstractNumId w:val="14"/>
  </w:num>
  <w:num w:numId="9">
    <w:abstractNumId w:val="5"/>
  </w:num>
  <w:num w:numId="10">
    <w:abstractNumId w:val="2"/>
  </w:num>
  <w:num w:numId="11">
    <w:abstractNumId w:val="11"/>
  </w:num>
  <w:num w:numId="12">
    <w:abstractNumId w:val="7"/>
  </w:num>
  <w:num w:numId="13">
    <w:abstractNumId w:val="9"/>
  </w:num>
  <w:num w:numId="14">
    <w:abstractNumId w:val="3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02995"/>
    <w:rsid w:val="000128AD"/>
    <w:rsid w:val="00016486"/>
    <w:rsid w:val="00024407"/>
    <w:rsid w:val="0002607D"/>
    <w:rsid w:val="000260D7"/>
    <w:rsid w:val="00031CCE"/>
    <w:rsid w:val="00041473"/>
    <w:rsid w:val="000420EE"/>
    <w:rsid w:val="000462E0"/>
    <w:rsid w:val="0004674A"/>
    <w:rsid w:val="00053A04"/>
    <w:rsid w:val="000568B2"/>
    <w:rsid w:val="00064CBA"/>
    <w:rsid w:val="00076D97"/>
    <w:rsid w:val="000818DC"/>
    <w:rsid w:val="0008436A"/>
    <w:rsid w:val="000975C1"/>
    <w:rsid w:val="000A12CC"/>
    <w:rsid w:val="000A2033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25154"/>
    <w:rsid w:val="00135243"/>
    <w:rsid w:val="00140052"/>
    <w:rsid w:val="00141C3B"/>
    <w:rsid w:val="0014287E"/>
    <w:rsid w:val="00143FD5"/>
    <w:rsid w:val="00145BB5"/>
    <w:rsid w:val="00151FF0"/>
    <w:rsid w:val="001668EF"/>
    <w:rsid w:val="001731B0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E7CB5"/>
    <w:rsid w:val="00200022"/>
    <w:rsid w:val="00202778"/>
    <w:rsid w:val="002120F8"/>
    <w:rsid w:val="002221AD"/>
    <w:rsid w:val="00223526"/>
    <w:rsid w:val="00225A74"/>
    <w:rsid w:val="00235A47"/>
    <w:rsid w:val="0024313E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C62FC"/>
    <w:rsid w:val="002E4642"/>
    <w:rsid w:val="002E7C6A"/>
    <w:rsid w:val="002F7679"/>
    <w:rsid w:val="00310CEE"/>
    <w:rsid w:val="00312C45"/>
    <w:rsid w:val="00317D16"/>
    <w:rsid w:val="00322D56"/>
    <w:rsid w:val="003423A5"/>
    <w:rsid w:val="003504DC"/>
    <w:rsid w:val="00361758"/>
    <w:rsid w:val="003733F2"/>
    <w:rsid w:val="003841BB"/>
    <w:rsid w:val="00385332"/>
    <w:rsid w:val="003A14D4"/>
    <w:rsid w:val="003A3A0C"/>
    <w:rsid w:val="003A42EF"/>
    <w:rsid w:val="003B010F"/>
    <w:rsid w:val="003C1E2F"/>
    <w:rsid w:val="003C5BAB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388A"/>
    <w:rsid w:val="00445CA2"/>
    <w:rsid w:val="0045130F"/>
    <w:rsid w:val="00452631"/>
    <w:rsid w:val="0046590F"/>
    <w:rsid w:val="00471AFD"/>
    <w:rsid w:val="00471F10"/>
    <w:rsid w:val="00474651"/>
    <w:rsid w:val="00474CF7"/>
    <w:rsid w:val="004761A5"/>
    <w:rsid w:val="00477F15"/>
    <w:rsid w:val="00480489"/>
    <w:rsid w:val="00482154"/>
    <w:rsid w:val="004841E8"/>
    <w:rsid w:val="004854D4"/>
    <w:rsid w:val="004868A7"/>
    <w:rsid w:val="004874AB"/>
    <w:rsid w:val="00491777"/>
    <w:rsid w:val="004A0880"/>
    <w:rsid w:val="004A7283"/>
    <w:rsid w:val="004A79EB"/>
    <w:rsid w:val="004B27B0"/>
    <w:rsid w:val="004C1A49"/>
    <w:rsid w:val="004C4F1E"/>
    <w:rsid w:val="004C7585"/>
    <w:rsid w:val="004E0F0A"/>
    <w:rsid w:val="004E7002"/>
    <w:rsid w:val="004F225F"/>
    <w:rsid w:val="004F5FD3"/>
    <w:rsid w:val="004F68EF"/>
    <w:rsid w:val="00500F4A"/>
    <w:rsid w:val="0050432F"/>
    <w:rsid w:val="00505094"/>
    <w:rsid w:val="00505DD0"/>
    <w:rsid w:val="00507EF9"/>
    <w:rsid w:val="00510C84"/>
    <w:rsid w:val="005131D3"/>
    <w:rsid w:val="005153F9"/>
    <w:rsid w:val="005216BB"/>
    <w:rsid w:val="00530129"/>
    <w:rsid w:val="00533684"/>
    <w:rsid w:val="00537E3D"/>
    <w:rsid w:val="005416E0"/>
    <w:rsid w:val="00542A40"/>
    <w:rsid w:val="00542FAD"/>
    <w:rsid w:val="00555A5F"/>
    <w:rsid w:val="005606B3"/>
    <w:rsid w:val="00562DE4"/>
    <w:rsid w:val="005A1517"/>
    <w:rsid w:val="005A71D1"/>
    <w:rsid w:val="005C15A4"/>
    <w:rsid w:val="005C72BB"/>
    <w:rsid w:val="005D2747"/>
    <w:rsid w:val="005F0872"/>
    <w:rsid w:val="005F4DFA"/>
    <w:rsid w:val="006045BB"/>
    <w:rsid w:val="0061543A"/>
    <w:rsid w:val="00635559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7EDF"/>
    <w:rsid w:val="006C0E18"/>
    <w:rsid w:val="006C25CD"/>
    <w:rsid w:val="006C48A6"/>
    <w:rsid w:val="006D66FA"/>
    <w:rsid w:val="006E614C"/>
    <w:rsid w:val="006F1BE2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371C7"/>
    <w:rsid w:val="0074756B"/>
    <w:rsid w:val="007500C1"/>
    <w:rsid w:val="00750813"/>
    <w:rsid w:val="00754A02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53D9"/>
    <w:rsid w:val="007B59AB"/>
    <w:rsid w:val="007B6DF7"/>
    <w:rsid w:val="007C7170"/>
    <w:rsid w:val="007E4F1F"/>
    <w:rsid w:val="007E652C"/>
    <w:rsid w:val="007E7BDB"/>
    <w:rsid w:val="007F273F"/>
    <w:rsid w:val="007F33F7"/>
    <w:rsid w:val="00804548"/>
    <w:rsid w:val="0080559F"/>
    <w:rsid w:val="00813169"/>
    <w:rsid w:val="00813F4C"/>
    <w:rsid w:val="00816670"/>
    <w:rsid w:val="00825DC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1367"/>
    <w:rsid w:val="008B2B42"/>
    <w:rsid w:val="008B4753"/>
    <w:rsid w:val="008B670B"/>
    <w:rsid w:val="008C164B"/>
    <w:rsid w:val="008D4802"/>
    <w:rsid w:val="008D5DEF"/>
    <w:rsid w:val="008F446A"/>
    <w:rsid w:val="00905A63"/>
    <w:rsid w:val="00911262"/>
    <w:rsid w:val="00912CA9"/>
    <w:rsid w:val="00917CFF"/>
    <w:rsid w:val="00931E58"/>
    <w:rsid w:val="00932A65"/>
    <w:rsid w:val="00934987"/>
    <w:rsid w:val="00946437"/>
    <w:rsid w:val="009502E3"/>
    <w:rsid w:val="009531E8"/>
    <w:rsid w:val="009532CA"/>
    <w:rsid w:val="009538FE"/>
    <w:rsid w:val="00953EB1"/>
    <w:rsid w:val="00957FC9"/>
    <w:rsid w:val="00960862"/>
    <w:rsid w:val="00962B98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20928"/>
    <w:rsid w:val="00A3003C"/>
    <w:rsid w:val="00A34E0A"/>
    <w:rsid w:val="00A577B6"/>
    <w:rsid w:val="00A57D3E"/>
    <w:rsid w:val="00A74469"/>
    <w:rsid w:val="00A7779B"/>
    <w:rsid w:val="00A90CA5"/>
    <w:rsid w:val="00A91489"/>
    <w:rsid w:val="00A924F5"/>
    <w:rsid w:val="00A93365"/>
    <w:rsid w:val="00AA2020"/>
    <w:rsid w:val="00AB601F"/>
    <w:rsid w:val="00AB6394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101A4"/>
    <w:rsid w:val="00B258C1"/>
    <w:rsid w:val="00B32B35"/>
    <w:rsid w:val="00B33ED8"/>
    <w:rsid w:val="00B40758"/>
    <w:rsid w:val="00B41D7F"/>
    <w:rsid w:val="00B477F4"/>
    <w:rsid w:val="00B553CD"/>
    <w:rsid w:val="00B6005C"/>
    <w:rsid w:val="00B7323F"/>
    <w:rsid w:val="00B7486B"/>
    <w:rsid w:val="00B83C12"/>
    <w:rsid w:val="00B92F6B"/>
    <w:rsid w:val="00BA301E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024F4"/>
    <w:rsid w:val="00C15F6A"/>
    <w:rsid w:val="00C17E69"/>
    <w:rsid w:val="00C207E7"/>
    <w:rsid w:val="00C20B4A"/>
    <w:rsid w:val="00C25670"/>
    <w:rsid w:val="00C34239"/>
    <w:rsid w:val="00C431F9"/>
    <w:rsid w:val="00C4763B"/>
    <w:rsid w:val="00C47A65"/>
    <w:rsid w:val="00C57D86"/>
    <w:rsid w:val="00C773E3"/>
    <w:rsid w:val="00C80F42"/>
    <w:rsid w:val="00C81FF4"/>
    <w:rsid w:val="00C834BD"/>
    <w:rsid w:val="00C84F09"/>
    <w:rsid w:val="00C8578B"/>
    <w:rsid w:val="00C8618B"/>
    <w:rsid w:val="00C87352"/>
    <w:rsid w:val="00C9484A"/>
    <w:rsid w:val="00C96DCA"/>
    <w:rsid w:val="00CA2B29"/>
    <w:rsid w:val="00CA4C6D"/>
    <w:rsid w:val="00CA6649"/>
    <w:rsid w:val="00CB0AF9"/>
    <w:rsid w:val="00CB329E"/>
    <w:rsid w:val="00CB5635"/>
    <w:rsid w:val="00CB6758"/>
    <w:rsid w:val="00CC15DD"/>
    <w:rsid w:val="00CC3247"/>
    <w:rsid w:val="00CD1611"/>
    <w:rsid w:val="00CD1642"/>
    <w:rsid w:val="00CD394E"/>
    <w:rsid w:val="00CE58E7"/>
    <w:rsid w:val="00CF024C"/>
    <w:rsid w:val="00CF5189"/>
    <w:rsid w:val="00D03196"/>
    <w:rsid w:val="00D06970"/>
    <w:rsid w:val="00D130E3"/>
    <w:rsid w:val="00D16A63"/>
    <w:rsid w:val="00D176E9"/>
    <w:rsid w:val="00D23353"/>
    <w:rsid w:val="00D27143"/>
    <w:rsid w:val="00D3098C"/>
    <w:rsid w:val="00D5040C"/>
    <w:rsid w:val="00D51D7D"/>
    <w:rsid w:val="00D53171"/>
    <w:rsid w:val="00D5639E"/>
    <w:rsid w:val="00D57D64"/>
    <w:rsid w:val="00D61217"/>
    <w:rsid w:val="00D62AE6"/>
    <w:rsid w:val="00D70C6E"/>
    <w:rsid w:val="00D7443C"/>
    <w:rsid w:val="00D84FFA"/>
    <w:rsid w:val="00D94E41"/>
    <w:rsid w:val="00DA0A28"/>
    <w:rsid w:val="00DA0B76"/>
    <w:rsid w:val="00DA29CF"/>
    <w:rsid w:val="00DA37DE"/>
    <w:rsid w:val="00DA3EA7"/>
    <w:rsid w:val="00DC3FE0"/>
    <w:rsid w:val="00DC4048"/>
    <w:rsid w:val="00DC4D66"/>
    <w:rsid w:val="00DC4E39"/>
    <w:rsid w:val="00DD2D05"/>
    <w:rsid w:val="00DE1877"/>
    <w:rsid w:val="00DE53C6"/>
    <w:rsid w:val="00DF00D4"/>
    <w:rsid w:val="00DF0979"/>
    <w:rsid w:val="00DF5C40"/>
    <w:rsid w:val="00E01FA4"/>
    <w:rsid w:val="00E161D1"/>
    <w:rsid w:val="00E16428"/>
    <w:rsid w:val="00E22748"/>
    <w:rsid w:val="00E26734"/>
    <w:rsid w:val="00E31038"/>
    <w:rsid w:val="00E4121F"/>
    <w:rsid w:val="00E43D31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E4CDB"/>
    <w:rsid w:val="00F00D98"/>
    <w:rsid w:val="00F14D32"/>
    <w:rsid w:val="00F15D64"/>
    <w:rsid w:val="00F240AF"/>
    <w:rsid w:val="00F430B8"/>
    <w:rsid w:val="00F434DE"/>
    <w:rsid w:val="00F51CB0"/>
    <w:rsid w:val="00F53468"/>
    <w:rsid w:val="00F570A8"/>
    <w:rsid w:val="00F570C0"/>
    <w:rsid w:val="00F601A2"/>
    <w:rsid w:val="00F61894"/>
    <w:rsid w:val="00F62E0F"/>
    <w:rsid w:val="00F708F4"/>
    <w:rsid w:val="00F709CB"/>
    <w:rsid w:val="00F85DFD"/>
    <w:rsid w:val="00F92185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E6E9D"/>
    <w:rsid w:val="00FE7A39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31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1B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1B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1B0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1B0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31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1B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1B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1B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1B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OVR-592/2015</izvorni_sadrzaj>
    <derivirana_varijabla naziv="DomainObject.Predmet.PrimjedbaSuca_1">OVR-592/2015</derivirana_varijabla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derivirana_varijabla>
  </DomainObject.Predmet.OstaliListFormatedWithAdressOIB>
  <DomainObject.Predmet.OstaliListNaziv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Naziv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Naziv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718</properties:Words>
  <properties:Characters>3769</properties:Characters>
  <properties:Lines>95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2018-10-02T07:48:00Z</dcterms:created>
  <dc:creator>banka</dc:creator>
  <cp:lastModifiedBy>Elizabeta Đeke</cp:lastModifiedBy>
  <cp:lastPrinted>2017-05-15T06:33:00Z</cp:lastPrinted>
  <dcterms:modified xmlns:xsi="http://www.w3.org/2001/XMLSchema-instance" xsi:type="dcterms:W3CDTF">2018-10-02T09:36:00Z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prihvaćanje ponude 2.10.docx)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