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c927" w14:paraId="cd5c927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CD6440">
        <w:rPr>
          <w:sz w:val="24"/>
          <w:szCs w:val="24"/>
        </w:rPr>
        <w:t>2716</w:t>
      </w:r>
      <w:r w:rsidR="008C2BBD" w:rsidRPr="00F354C1">
        <w:rPr>
          <w:sz w:val="24"/>
          <w:szCs w:val="24"/>
        </w:rPr>
        <w:t>/1</w:t>
      </w:r>
      <w:r w:rsidR="00CD6440">
        <w:rPr>
          <w:sz w:val="24"/>
          <w:szCs w:val="24"/>
        </w:rPr>
        <w:t>6</w:t>
      </w:r>
      <w:r w:rsidR="008C2BBD" w:rsidRPr="00F354C1">
        <w:rPr>
          <w:sz w:val="24"/>
          <w:szCs w:val="24"/>
        </w:rPr>
        <w:t>-</w:t>
      </w:r>
      <w:r w:rsidR="006F570C">
        <w:rPr>
          <w:sz w:val="24"/>
          <w:szCs w:val="24"/>
        </w:rPr>
        <w:t>34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CD6440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CD6440">
        <w:rPr>
          <w:rFonts w:hAnsi="Times New Roman" w:ascii="Times New Roman"/>
          <w:szCs w:val="24"/>
        </w:rPr>
        <w:t>dužnikom</w:t>
      </w:r>
      <w:r w:rsidR="00517F61" w:rsidRPr="00CD6440">
        <w:rPr>
          <w:rFonts w:hAnsi="Times New Roman" w:ascii="Times New Roman"/>
          <w:szCs w:val="24"/>
        </w:rPr>
        <w:t xml:space="preserve"> </w:t>
      </w:r>
      <w:r w:rsidR="00CD6440" w:rsidRPr="00CD6440">
        <w:rPr>
          <w:rFonts w:hAnsi="Times New Roman" w:ascii="Times New Roman"/>
          <w:lang w:val="pt-BR"/>
        </w:rPr>
        <w:t>NADA-PROIZVODNJA HRANE d.o.o. za ugostiteljstvo, trgovinu i usluge u stečaju, OIB: 45105091624, Zagreb, Savica Šanci 133</w:t>
      </w:r>
      <w:r w:rsidR="00DA622A" w:rsidRPr="00CD6440">
        <w:rPr>
          <w:rFonts w:hAnsi="Times New Roman" w:ascii="Times New Roman"/>
          <w:szCs w:val="24"/>
        </w:rPr>
        <w:t xml:space="preserve">, nakon </w:t>
      </w:r>
      <w:r w:rsidR="009A0D04" w:rsidRPr="00CD6440">
        <w:rPr>
          <w:rFonts w:hAnsi="Times New Roman" w:ascii="Times New Roman"/>
          <w:szCs w:val="24"/>
        </w:rPr>
        <w:t xml:space="preserve">održanog </w:t>
      </w:r>
      <w:r w:rsidR="00DA622A" w:rsidRPr="00CD6440">
        <w:rPr>
          <w:rFonts w:hAnsi="Times New Roman" w:ascii="Times New Roman"/>
          <w:szCs w:val="24"/>
        </w:rPr>
        <w:t>općeg</w:t>
      </w:r>
      <w:r w:rsidR="009A0D04" w:rsidRPr="00CD6440">
        <w:rPr>
          <w:rFonts w:hAnsi="Times New Roman" w:ascii="Times New Roman"/>
          <w:szCs w:val="24"/>
        </w:rPr>
        <w:t xml:space="preserve"> ispitnog ročišta</w:t>
      </w:r>
      <w:r w:rsidR="00B635E7" w:rsidRPr="00CD6440">
        <w:rPr>
          <w:rFonts w:hAnsi="Times New Roman" w:ascii="Times New Roman"/>
          <w:szCs w:val="24"/>
        </w:rPr>
        <w:t xml:space="preserve">, </w:t>
      </w:r>
      <w:r w:rsidR="00CD6440">
        <w:rPr>
          <w:rFonts w:hAnsi="Times New Roman" w:ascii="Times New Roman"/>
          <w:szCs w:val="24"/>
        </w:rPr>
        <w:t>21</w:t>
      </w:r>
      <w:r w:rsidR="00EC5789" w:rsidRPr="00CD6440">
        <w:rPr>
          <w:rFonts w:hAnsi="Times New Roman" w:ascii="Times New Roman"/>
          <w:szCs w:val="24"/>
        </w:rPr>
        <w:t xml:space="preserve">. </w:t>
      </w:r>
      <w:r w:rsidR="00CD6440">
        <w:rPr>
          <w:rFonts w:hAnsi="Times New Roman" w:ascii="Times New Roman"/>
          <w:szCs w:val="24"/>
        </w:rPr>
        <w:t>veljače</w:t>
      </w:r>
      <w:r w:rsidR="000D5C36" w:rsidRPr="00CD6440">
        <w:rPr>
          <w:rFonts w:hAnsi="Times New Roman" w:ascii="Times New Roman"/>
          <w:szCs w:val="24"/>
        </w:rPr>
        <w:t xml:space="preserve"> 201</w:t>
      </w:r>
      <w:r w:rsidR="00CD6440">
        <w:rPr>
          <w:rFonts w:hAnsi="Times New Roman" w:ascii="Times New Roman"/>
          <w:szCs w:val="24"/>
        </w:rPr>
        <w:t>8</w:t>
      </w:r>
      <w:r w:rsidR="009A0D04" w:rsidRPr="00CD6440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CD6440" w:rsidP="00CD6440" w:rsidR="00CD6440" w:rsidRPr="005C0CA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AA2584">
        <w:rPr>
          <w:rFonts w:hAnsi="Times New Roman" w:ascii="Times New Roman"/>
          <w:sz w:val="24"/>
          <w:szCs w:val="24"/>
        </w:rPr>
        <w:t xml:space="preserve">RH, Ministarstvo financija, Porezna uprava, Područni ured Zagreb, Zagreb, Savska 41, OIB 18683136487, u iznosu od 39.264,76 kn. </w:t>
      </w:r>
      <w:r w:rsidRPr="005C0CAC">
        <w:rPr>
          <w:bCs/>
          <w:i/>
          <w:color w:val="FF0000"/>
          <w:sz w:val="24"/>
          <w:szCs w:val="24"/>
        </w:rPr>
        <w:tab/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CD6440" w:rsidP="00CD6440" w:rsidR="00CD6440" w:rsidRPr="00AA2584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AA2584">
        <w:rPr>
          <w:rFonts w:hAnsi="Times New Roman" w:ascii="Times New Roman"/>
          <w:sz w:val="24"/>
          <w:szCs w:val="24"/>
        </w:rPr>
        <w:t xml:space="preserve">HRVATSKA </w:t>
      </w:r>
      <w:r>
        <w:rPr>
          <w:rFonts w:hAnsi="Times New Roman" w:ascii="Times New Roman"/>
          <w:sz w:val="24"/>
          <w:szCs w:val="24"/>
        </w:rPr>
        <w:t xml:space="preserve">BANKA ZA OBNOVU I RAZVOJ, Zagreb, Strossmayerov trg 9, </w:t>
      </w:r>
      <w:r w:rsidRPr="00AA2584">
        <w:rPr>
          <w:rFonts w:hAnsi="Times New Roman" w:ascii="Times New Roman"/>
          <w:sz w:val="24"/>
          <w:szCs w:val="24"/>
        </w:rPr>
        <w:t>OIB 26702280390, u iznosu od 8.307,625,44 kn,</w:t>
      </w:r>
    </w:p>
    <w:p w:rsidRDefault="00CD6440" w:rsidP="00CD6440" w:rsidR="00CD6440" w:rsidRPr="00AA2584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AA2584">
        <w:rPr>
          <w:rFonts w:hAnsi="Times New Roman" w:ascii="Times New Roman"/>
          <w:sz w:val="24"/>
          <w:szCs w:val="24"/>
        </w:rPr>
        <w:t>ZAGREBAČKI HOLDING d.o.o., Zagreb, Ulica grada Vukovara 41, OIB 85584865987, u iznosu od 16.293,98 kn,</w:t>
      </w:r>
    </w:p>
    <w:p w:rsidRDefault="00CD6440" w:rsidP="00CD6440" w:rsidR="00CD6440" w:rsidRPr="00BF3C40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F3C40">
        <w:rPr>
          <w:rFonts w:hAnsi="Times New Roman" w:ascii="Times New Roman"/>
          <w:sz w:val="24"/>
          <w:szCs w:val="24"/>
        </w:rPr>
        <w:t>RH, Ministarstvo financija, Porezna uprava, Područni ured Zagreb, Zagreb, Savska 41, OIB 18683136487, u iznosu od 104.663,37 kn,</w:t>
      </w:r>
    </w:p>
    <w:p w:rsidRDefault="00CD6440" w:rsidP="00CD6440" w:rsidR="00CD6440" w:rsidRPr="00AA2584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RH, MINISTARSTVO RADA I MIROVISNKOG SUSTAVA, Inspektorat rada, Područni ured Zagreb, Služba za nadzor radnih odnosa, Zagreb, Prilaz Ivana Visina 1-3, OIB 53969486500, u iznosu od 242.000,00 kn.</w:t>
      </w:r>
    </w:p>
    <w:p w:rsidRDefault="0007685D" w:rsidP="00CD6440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CD6440">
        <w:rPr>
          <w:sz w:val="24"/>
          <w:szCs w:val="24"/>
        </w:rPr>
        <w:t>21</w:t>
      </w:r>
      <w:r w:rsidR="00EC5789" w:rsidRPr="00F354C1">
        <w:rPr>
          <w:sz w:val="24"/>
          <w:szCs w:val="24"/>
        </w:rPr>
        <w:t xml:space="preserve">. </w:t>
      </w:r>
      <w:r w:rsidR="00CD6440">
        <w:rPr>
          <w:sz w:val="24"/>
          <w:szCs w:val="24"/>
        </w:rPr>
        <w:t>veljače</w:t>
      </w:r>
      <w:r w:rsidR="00A00916" w:rsidRPr="00F354C1">
        <w:rPr>
          <w:sz w:val="24"/>
          <w:szCs w:val="24"/>
        </w:rPr>
        <w:t xml:space="preserve"> 201</w:t>
      </w:r>
      <w:r w:rsidR="00CD6440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CD6440">
        <w:rPr>
          <w:sz w:val="24"/>
          <w:szCs w:val="24"/>
        </w:rPr>
        <w:t>21</w:t>
      </w:r>
      <w:r w:rsidR="00EC5789" w:rsidRPr="00F354C1">
        <w:rPr>
          <w:sz w:val="24"/>
          <w:szCs w:val="24"/>
        </w:rPr>
        <w:t xml:space="preserve">. </w:t>
      </w:r>
      <w:r w:rsidR="00CD6440">
        <w:rPr>
          <w:sz w:val="24"/>
          <w:szCs w:val="24"/>
        </w:rPr>
        <w:t>veljače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D6440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782B85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782B85" w:rsidP="007B64C7" w:rsidR="00782B85" w:rsidRPr="00782B85">
      <w:pPr>
        <w:ind w:firstLine="708" w:left="3540"/>
        <w:jc w:val="right"/>
        <w:rPr>
          <w:sz w:val="24"/>
          <w:szCs w:val="24"/>
        </w:rPr>
      </w:pPr>
      <w:r w:rsidRPr="00782B85">
        <w:rPr>
          <w:sz w:val="24"/>
          <w:szCs w:val="24"/>
        </w:rPr>
        <w:t>Za točnost otpravka-ovlašteni službenik:</w:t>
      </w:r>
    </w:p>
    <w:p w:rsidRDefault="00782B85" w:rsidP="007B64C7" w:rsidR="00782B85" w:rsidRPr="00782B85">
      <w:pPr>
        <w:ind w:firstLine="708" w:left="3540"/>
        <w:jc w:val="right"/>
        <w:rPr>
          <w:sz w:val="24"/>
          <w:szCs w:val="24"/>
        </w:rPr>
      </w:pPr>
      <w:r w:rsidRPr="00782B85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782B85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B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CD6440">
      <w:rPr>
        <w:sz w:val="24"/>
      </w:rPr>
      <w:t>2716</w:t>
    </w:r>
    <w:r w:rsidR="00BA212E" w:rsidRPr="00B635E7">
      <w:rPr>
        <w:sz w:val="24"/>
      </w:rPr>
      <w:t>/1</w:t>
    </w:r>
    <w:r w:rsidR="00CD6440">
      <w:rPr>
        <w:sz w:val="24"/>
      </w:rPr>
      <w:t>6</w:t>
    </w:r>
    <w:r w:rsidR="006D51BD">
      <w:rPr>
        <w:sz w:val="24"/>
      </w:rPr>
      <w:t>-</w:t>
    </w:r>
    <w:r w:rsidR="006F570C">
      <w:rPr>
        <w:sz w:val="24"/>
      </w:rPr>
      <w:t>34</w:t>
    </w:r>
    <w:r w:rsidR="00BA212E" w:rsidRPr="00B635E7">
      <w:t xml:space="preserve">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18"/>
  </w:num>
  <w:num w:numId="5">
    <w:abstractNumId w:val="16"/>
  </w:num>
  <w:num w:numId="6">
    <w:abstractNumId w:val="3"/>
  </w:num>
  <w:num w:numId="7">
    <w:abstractNumId w:val="6"/>
  </w:num>
  <w:num w:numId="8">
    <w:abstractNumId w:val="11"/>
  </w:num>
  <w:num w:numId="9">
    <w:abstractNumId w:val="25"/>
  </w:num>
  <w:num w:numId="10">
    <w:abstractNumId w:val="26"/>
  </w:num>
  <w:num w:numId="11">
    <w:abstractNumId w:val="19"/>
  </w:num>
  <w:num w:numId="12">
    <w:abstractNumId w:val="1"/>
  </w:num>
  <w:num w:numId="13">
    <w:abstractNumId w:val="20"/>
  </w:num>
  <w:num w:numId="14">
    <w:abstractNumId w:val="29"/>
  </w:num>
  <w:num w:numId="15">
    <w:abstractNumId w:val="14"/>
  </w:num>
  <w:num w:numId="16">
    <w:abstractNumId w:val="0"/>
  </w:num>
  <w:num w:numId="17">
    <w:abstractNumId w:val="31"/>
  </w:num>
  <w:num w:numId="18">
    <w:abstractNumId w:val="22"/>
  </w:num>
  <w:num w:numId="19">
    <w:abstractNumId w:val="7"/>
  </w:num>
  <w:num w:numId="20">
    <w:abstractNumId w:val="15"/>
  </w:num>
  <w:num w:numId="21">
    <w:abstractNumId w:val="24"/>
  </w:num>
  <w:num w:numId="22">
    <w:abstractNumId w:val="13"/>
  </w:num>
  <w:num w:numId="23">
    <w:abstractNumId w:val="4"/>
  </w:num>
  <w:num w:numId="24">
    <w:abstractNumId w:val="27"/>
  </w:num>
  <w:num w:numId="25">
    <w:abstractNumId w:val="17"/>
  </w:num>
  <w:num w:numId="26">
    <w:abstractNumId w:val="8"/>
  </w:num>
  <w:num w:numId="27">
    <w:abstractNumId w:val="28"/>
  </w:num>
  <w:num w:numId="28">
    <w:abstractNumId w:val="30"/>
  </w:num>
  <w:num w:numId="29">
    <w:abstractNumId w:val="2"/>
  </w:num>
  <w:num w:numId="30">
    <w:abstractNumId w:val="21"/>
  </w:num>
  <w:num w:numId="31">
    <w:abstractNumId w:val="12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55C1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6F570C"/>
    <w:rsid w:val="00720D6B"/>
    <w:rsid w:val="00740009"/>
    <w:rsid w:val="00777985"/>
    <w:rsid w:val="00782B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D6440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82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B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662C6-1852-4F46-BD7E-9E8191893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2063</properties:Characters>
  <properties:Lines>72</properties:Lines>
  <properties:Paragraphs>26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2018-02-21T10:05:00Z</cp:lastPrinted>
  <dcterms:modified xmlns:xsi="http://www.w3.org/2001/XMLSchema-instance" xsi:type="dcterms:W3CDTF">2018-02-21T10:06:00Z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17. Rješenje o utvrđenim tražbinama.docx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