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620c" w14:paraId="4a7620c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B7E73" w:rsidRPr="00C61EDF">
        <w:trPr>
          <w:trHeight w:val="2231"/>
        </w:trPr>
        <w:tc>
          <w:tcPr>
            <w:tcW w:type="dxa" w:w="3369"/>
            <w:vAlign w:val="center"/>
          </w:tcPr>
          <w:p w:rsidRDefault="007B7E73" w:rsidP="00A66C00" w:rsidR="007B7E73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B7E73" w:rsidP="00A66C00" w:rsidR="007B7E73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7B7E73" w:rsidP="00A66C00" w:rsidR="007B7E73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7B7E73" w:rsidP="00DA5B9D" w:rsidR="007B7E73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7B7E73" w:rsidP="00DA5B9D" w:rsidR="007B7E73">
            <w:pPr>
              <w:jc w:val="both"/>
            </w:pPr>
          </w:p>
          <w:p w:rsidRDefault="007B7E73" w:rsidP="00DA5B9D" w:rsidR="007B7E73">
            <w:pPr>
              <w:jc w:val="both"/>
            </w:pPr>
          </w:p>
          <w:p w:rsidRDefault="007B7E73" w:rsidP="00DA5B9D" w:rsidR="007B7E73">
            <w:pPr>
              <w:jc w:val="both"/>
            </w:pPr>
          </w:p>
          <w:p w:rsidRDefault="007B7E73" w:rsidP="00DA5B9D" w:rsidR="007B7E73">
            <w:pPr>
              <w:jc w:val="right"/>
            </w:pPr>
          </w:p>
          <w:p w:rsidRDefault="007B7E73" w:rsidP="00DA5B9D" w:rsidR="007B7E73">
            <w:pPr>
              <w:jc w:val="right"/>
            </w:pPr>
          </w:p>
          <w:p w:rsidRDefault="007B7E73" w:rsidP="00DA5B9D" w:rsidR="007B7E73">
            <w:pPr>
              <w:jc w:val="right"/>
              <w:rPr>
                <w:noProof/>
              </w:rPr>
            </w:pPr>
          </w:p>
          <w:p w:rsidRDefault="007B7E73" w:rsidP="00DA5B9D" w:rsidR="007B7E73">
            <w:pPr>
              <w:jc w:val="right"/>
              <w:rPr>
                <w:noProof/>
              </w:rPr>
            </w:pPr>
          </w:p>
          <w:p w:rsidRDefault="007B7E73" w:rsidP="00DA5B9D" w:rsidR="007B7E73">
            <w:pPr>
              <w:jc w:val="right"/>
              <w:rPr>
                <w:noProof/>
                <w:sz w:val="24"/>
              </w:rPr>
            </w:pPr>
          </w:p>
          <w:p w:rsidRDefault="007B7E73" w:rsidP="007B7E73" w:rsidR="007B7E73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>
              <w:rPr>
                <w:noProof/>
                <w:sz w:val="24"/>
              </w:rPr>
              <w:t>908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030415">
        <w:t xml:space="preserve">BYRNE-CROYDON d.o.o., OIB: 75846015622, Split, </w:t>
      </w:r>
      <w:proofErr w:type="spellStart"/>
      <w:r w:rsidR="00030415">
        <w:t>Plinarska</w:t>
      </w:r>
      <w:proofErr w:type="spellEnd"/>
      <w:r w:rsidR="00030415">
        <w:t xml:space="preserve"> 21</w:t>
      </w:r>
      <w:r w:rsidR="007B7E73">
        <w:rPr>
          <w:lang w:val="hr-HR"/>
        </w:rPr>
        <w:t>, 3. siječnja 2018.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030415">
        <w:t xml:space="preserve">BYRNE-CROYDON d.o.o., OIB: 75846015622, Split, </w:t>
      </w:r>
      <w:proofErr w:type="spellStart"/>
      <w:r w:rsidR="00030415">
        <w:t>Plinarska</w:t>
      </w:r>
      <w:proofErr w:type="spellEnd"/>
      <w:r w:rsidR="00030415">
        <w:t xml:space="preserve"> 21</w:t>
      </w:r>
      <w:r>
        <w:rPr>
          <w:lang w:val="hr-HR"/>
        </w:rPr>
        <w:t xml:space="preserve">. Skraćeni stečajni postupak je otvoren </w:t>
      </w:r>
      <w:r w:rsidR="007B7E73">
        <w:rPr>
          <w:lang w:val="hr-HR"/>
        </w:rPr>
        <w:t>3. siječnja 2018</w:t>
      </w:r>
      <w:r>
        <w:rPr>
          <w:lang w:val="hr-HR"/>
        </w:rPr>
        <w:t xml:space="preserve">. u </w:t>
      </w:r>
      <w:r w:rsidR="007B7E73">
        <w:rPr>
          <w:lang w:val="hr-HR"/>
        </w:rPr>
        <w:t xml:space="preserve">14:00 </w:t>
      </w:r>
      <w:r>
        <w:rPr>
          <w:lang w:val="hr-HR"/>
        </w:rPr>
        <w:t>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</w:t>
      </w:r>
      <w:r w:rsidR="007B7E73">
        <w:rPr>
          <w:lang w:val="hr-HR"/>
        </w:rPr>
        <w:t xml:space="preserve"> Marina Mamić iz Zagreba, Kruge 9, OIB: 12021589075.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30415">
        <w:t xml:space="preserve">BYRNE-CROYDON d.o.o., OIB: 75846015622, Split, </w:t>
      </w:r>
      <w:proofErr w:type="spellStart"/>
      <w:r w:rsidR="00030415">
        <w:t>Plinarska</w:t>
      </w:r>
      <w:proofErr w:type="spellEnd"/>
      <w:r w:rsidR="00030415">
        <w:t xml:space="preserve"> 21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A5590">
        <w:rPr>
          <w:lang w:val="hr-HR"/>
        </w:rPr>
        <w:t>22. rujna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030415">
        <w:t xml:space="preserve">BYRNE-CROYDON d.o.o., OIB: 75846015622, Split, </w:t>
      </w:r>
      <w:proofErr w:type="spellStart"/>
      <w:r w:rsidR="00030415">
        <w:t>Plinarska</w:t>
      </w:r>
      <w:proofErr w:type="spellEnd"/>
      <w:r w:rsidR="00030415">
        <w:t xml:space="preserve"> 21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30415">
        <w:rPr>
          <w:lang w:val="hr-HR"/>
        </w:rPr>
        <w:t>8</w:t>
      </w:r>
      <w:r w:rsidR="00DA5590">
        <w:rPr>
          <w:lang w:val="hr-HR"/>
        </w:rPr>
        <w:t>. rujna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030415">
        <w:rPr>
          <w:lang w:val="hr-HR"/>
        </w:rPr>
        <w:t>5.764,70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030415">
        <w:rPr>
          <w:lang w:val="hr-HR"/>
        </w:rPr>
        <w:t>24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7B7E73">
        <w:rPr>
          <w:lang w:val="hr-HR"/>
        </w:rPr>
        <w:t>3. siječnja 2018.</w:t>
      </w:r>
    </w:p>
    <w:p w:rsidRDefault="007B7E73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7B7E73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7B7E73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B7E73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7B7E73" w:rsidP="005112CF" w:rsidR="005112CF">
      <w:pPr>
        <w:jc w:val="both"/>
        <w:rPr>
          <w:lang w:val="hr-HR"/>
        </w:rPr>
      </w:pPr>
      <w:r>
        <w:rPr>
          <w:lang w:val="hr-HR"/>
        </w:rPr>
        <w:t>-  stečajnoj upraviteljici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7B7E73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CA2" w:rsidP="00B37D5F" w:rsidR="00EB0CA2">
      <w:r>
        <w:separator/>
      </w:r>
    </w:p>
  </w:endnote>
  <w:endnote w:id="0" w:type="continuationSeparator">
    <w:p w:rsidRDefault="00EB0CA2" w:rsidP="00B37D5F" w:rsidR="00EB0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CA2" w:rsidP="00B37D5F" w:rsidR="00EB0CA2">
      <w:r>
        <w:separator/>
      </w:r>
    </w:p>
  </w:footnote>
  <w:footnote w:id="0" w:type="continuationSeparator">
    <w:p w:rsidRDefault="00EB0CA2" w:rsidP="00B37D5F" w:rsidR="00EB0C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030415">
      <w:rPr>
        <w:lang w:val="hr-HR"/>
      </w:rPr>
      <w:t>908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30415"/>
    <w:rsid w:val="00066650"/>
    <w:rsid w:val="00085E7C"/>
    <w:rsid w:val="000B4D96"/>
    <w:rsid w:val="000D5416"/>
    <w:rsid w:val="000E6D83"/>
    <w:rsid w:val="001712C9"/>
    <w:rsid w:val="0024181F"/>
    <w:rsid w:val="002C285B"/>
    <w:rsid w:val="003C2F22"/>
    <w:rsid w:val="00417EA6"/>
    <w:rsid w:val="004A7E70"/>
    <w:rsid w:val="005112CF"/>
    <w:rsid w:val="00614AA2"/>
    <w:rsid w:val="006736B6"/>
    <w:rsid w:val="0071519E"/>
    <w:rsid w:val="007B7E73"/>
    <w:rsid w:val="007F78E4"/>
    <w:rsid w:val="007F7A84"/>
    <w:rsid w:val="00811DBC"/>
    <w:rsid w:val="00814EDB"/>
    <w:rsid w:val="00815142"/>
    <w:rsid w:val="0083598C"/>
    <w:rsid w:val="00853B3E"/>
    <w:rsid w:val="00862C57"/>
    <w:rsid w:val="00981D37"/>
    <w:rsid w:val="00A51DE9"/>
    <w:rsid w:val="00A97AC8"/>
    <w:rsid w:val="00B37D5F"/>
    <w:rsid w:val="00B7506F"/>
    <w:rsid w:val="00BA2339"/>
    <w:rsid w:val="00D8632A"/>
    <w:rsid w:val="00DA5590"/>
    <w:rsid w:val="00DD0D50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7B7E7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7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AC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7AC8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7AC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7AC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7B7E7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7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AC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7AC8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7AC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7AC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St-908/2017</izvorni_sadrzaj>
    <derivirana_varijabla naziv="DomainObject.Predmet.OznakaBroj_1">St-908/2017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BYRNE-CROYDON za poslovanje nekretninama, društvo s ograničenom odgovornošću</izvorni_sadrzaj>
    <derivirana_varijabla naziv="DomainObject.Predmet.ProtustrankaFormated_1">  BYRNE-CROYDON za poslovanje nekretninama, društvo s ograničenom odgovornošću</derivirana_varijabla>
  </DomainObject.Predmet.ProtustrankaFormated>
  <DomainObject.Predmet.ProtustrankaFormatedOIB>
    <izvorni_sadrzaj>  BYRNE-CROYDON za poslovanje nekretninama, društvo s ograničenom odgovornošću, OIB 75846015622</izvorni_sadrzaj>
    <derivirana_varijabla naziv="DomainObject.Predmet.ProtustrankaFormatedOIB_1">  BYRNE-CROYDON za poslovanje nekretninama, društvo s ograničenom odgovornošću, OIB 75846015622</derivirana_varijabla>
  </DomainObject.Predmet.ProtustrankaFormatedOIB>
  <DomainObject.Predmet.ProtustrankaFormatedWithAdress>
    <izvorni_sadrzaj> BYRNE-CROYDON za poslovanje nekretninama, društvo s ograničenom odgovornošću, Plinarska 21, 21000 Split</izvorni_sadrzaj>
    <derivirana_varijabla naziv="DomainObject.Predmet.ProtustrankaFormatedWithAdress_1"> BYRNE-CROYDON za poslovanje nekretninama, društvo s ograničenom odgovornošću, Plinarska 21, 21000 Split</derivirana_varijabla>
  </DomainObject.Predmet.ProtustrankaFormatedWithAdress>
  <DomainObject.Predmet.ProtustrankaFormatedWithAdressOIB>
    <izvorni_sadrzaj> BYRNE-CROYDON za poslovanje nekretninama, društvo s ograničenom odgovornošću, OIB 75846015622, Plinarska 21, 21000 Split</izvorni_sadrzaj>
    <derivirana_varijabla naziv="DomainObject.Predmet.ProtustrankaFormatedWithAdressOIB_1"> BYRNE-CROYDON za poslovanje nekretninama, društvo s ograničenom odgovornošću, OIB 75846015622, Plinarska 21, 21000 Split</derivirana_varijabla>
  </DomainObject.Predmet.ProtustrankaFormatedWithAdressOIB>
  <DomainObject.Predmet.ProtustrankaWithAdress>
    <izvorni_sadrzaj>BYRNE-CROYDON za poslovanje nekretninama, društvo s ograničenom odgovornošću Plinarska 21, 21000 Split</izvorni_sadrzaj>
    <derivirana_varijabla naziv="DomainObject.Predmet.ProtustrankaWithAdress_1">BYRNE-CROYDON za poslovanje nekretninama, društvo s ograničenom odgovornošću Plinarska 21, 21000 Split</derivirana_varijabla>
  </DomainObject.Predmet.ProtustrankaWithAdress>
  <DomainObject.Predmet.ProtustrankaWithAdressOIB>
    <izvorni_sadrzaj>BYRNE-CROYDON za poslovanje nekretninama, društvo s ograničenom odgovornošću, OIB 75846015622, Plinarska 21, 21000 Split</izvorni_sadrzaj>
    <derivirana_varijabla naziv="DomainObject.Predmet.ProtustrankaWithAdressOIB_1">BYRNE-CROYDON za poslovanje nekretninama, društvo s ograničenom odgovornošću, OIB 75846015622, Plinarska 21, 21000 Split</derivirana_varijabla>
  </DomainObject.Predmet.ProtustrankaWithAdressOIB>
  <DomainObject.Predmet.ProtustrankaNazivFormated>
    <izvorni_sadrzaj>BYRNE-CROYDON za poslovanje nekretninama, društvo s ograničenom odgovornošću</izvorni_sadrzaj>
    <derivirana_varijabla naziv="DomainObject.Predmet.ProtustrankaNazivFormated_1">BYRNE-CROYDON za poslovanje nekretninama, društvo s ograničenom odgovornošću</derivirana_varijabla>
  </DomainObject.Predmet.ProtustrankaNazivFormated>
  <DomainObject.Predmet.ProtustrankaNazivFormatedOIB>
    <izvorni_sadrzaj>BYRNE-CROYDON za poslovanje nekretninama, društvo s ograničenom odgovornošću, OIB 75846015622</izvorni_sadrzaj>
    <derivirana_varijabla naziv="DomainObject.Predmet.ProtustrankaNazivFormatedOIB_1">BYRNE-CROYDON za poslovanje nekretninama, društvo s ograničenom odgovornošću, OIB 75846015622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5764.70</izvorni_sadrzaj>
    <derivirana_varijabla naziv="DomainObject.Predmet.TrenutnaVrijednost_1">5764.70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BYRNE-CROYDON za poslovanje nekretninama, društvo s ograničenom odgovornošću</item>
    </izvorni_sadrzaj>
    <derivirana_varijabla naziv="DomainObject.Predmet.ProtuStrankaListFormated_1">
      <item>BYRNE-CROYDON za poslovanje nekretninama, društvo s ograničenom odgovornošću</item>
    </derivirana_varijabla>
  </DomainObject.Predmet.ProtuStrankaListFormated>
  <DomainObject.Predmet.ProtuStrankaListFormatedOIB>
    <izvorni_sadrzaj>
      <item>BYRNE-CROYDON za poslovanje nekretninama, društvo s ograničenom odgovornošću, OIB 75846015622</item>
    </izvorni_sadrzaj>
    <derivirana_varijabla naziv="DomainObject.Predmet.ProtuStrankaListFormatedOIB_1">
      <item>BYRNE-CROYDON za poslovanje nekretninama, društvo s ograničenom odgovornošću, OIB 75846015622</item>
    </derivirana_varijabla>
  </DomainObject.Predmet.ProtuStrankaListFormatedOIB>
  <DomainObject.Predmet.ProtuStrankaListFormatedWithAdress>
    <izvorni_sadrzaj>
      <item>BYRNE-CROYDON za poslovanje nekretninama, društvo s ograničenom odgovornošću, Plinarska 21, 21000 Split</item>
    </izvorni_sadrzaj>
    <derivirana_varijabla naziv="DomainObject.Predmet.ProtuStrankaListFormatedWithAdress_1">
      <item>BYRNE-CROYDON za poslovanje nekretninama, društvo s ograničenom odgovornošću, Plinarska 21, 21000 Split</item>
    </derivirana_varijabla>
  </DomainObject.Predmet.ProtuStrankaListFormatedWithAdress>
  <DomainObject.Predmet.ProtuStrankaListFormatedWithAdressOIB>
    <izvorni_sadrzaj>
      <item>BYRNE-CROYDON za poslovanje nekretninama, društvo s ograničenom odgovornošću, OIB 75846015622, Plinarska 21, 21000 Split</item>
    </izvorni_sadrzaj>
    <derivirana_varijabla naziv="DomainObject.Predmet.ProtuStrankaListFormatedWithAdressOIB_1">
      <item>BYRNE-CROYDON za poslovanje nekretninama, društvo s ograničenom odgovornošću, OIB 75846015622, Plinarska 21, 21000 Split</item>
    </derivirana_varijabla>
  </DomainObject.Predmet.ProtuStrankaListFormatedWithAdressOIB>
  <DomainObject.Predmet.ProtuStrankaListNazivFormated>
    <izvorni_sadrzaj>
      <item>BYRNE-CROYDON za poslovanje nekretninama, društvo s ograničenom odgovornošću</item>
    </izvorni_sadrzaj>
    <derivirana_varijabla naziv="DomainObject.Predmet.ProtuStrankaListNazivFormated_1">
      <item>BYRNE-CROYDON za poslovanje nekretninama, društvo s ograničenom odgovornošću</item>
    </derivirana_varijabla>
  </DomainObject.Predmet.ProtuStrankaListNazivFormated>
  <DomainObject.Predmet.ProtuStrankaListNazivFormatedOIB>
    <izvorni_sadrzaj>
      <item>BYRNE-CROYDON za poslovanje nekretninama, društvo s ograničenom odgovornošću, OIB 75846015622</item>
    </izvorni_sadrzaj>
    <derivirana_varijabla naziv="DomainObject.Predmet.ProtuStrankaListNazivFormatedOIB_1">
      <item>BYRNE-CROYDON za poslovanje nekretninama, društvo s ograničenom odgovornošću, OIB 75846015622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BYRNE-CROYDON za poslovanje nekretninama, društvo s ograničenom odgovornošću</izvorni_sadrzaj>
    <derivirana_varijabla naziv="DomainObject.Predmet.ProtustrankaIDrugi_1">BYRNE-CROYDON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BYRNE-CROYDON za poslovanje nekretninama, društvo s ograničenom odgovornošću, OIB 75846015622, Plinarska 21, 21000 Split</izvorni_sadrzaj>
    <derivirana_varijabla naziv="DomainObject.Predmet.ProtustrankaIDrugiAdressOIB_1">BYRNE-CROYDON za poslovanje nekretninama, društvo s ograničenom odgovornošću, OIB 75846015622, Plinarska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BYRNE-CROYDON za poslovanje nekretninama, društvo s ograničenom odgovornošću</item>
      <item>FINANCIJSKA AGENCIJA, RC SPLIT</item>
    </izvorni_sadrzaj>
    <derivirana_varijabla naziv="DomainObject.Predmet.SudioniciListNaziv_1">
      <item>BYRNE-CROYDON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BYRNE-CROYDON za poslovanje nekretninama, društvo s ograničenom odgovornošću, OIB 75846015622, Plinarska 21,21000 Split</item>
      <item>FINANCIJSKA AGENCIJA, RC SPLIT, OIB 85821130368, Mažuranićevo šetalište 24 b,21000 Split</item>
    </izvorni_sadrzaj>
    <derivirana_varijabla naziv="DomainObject.Predmet.SudioniciListAdressOIB_1">
      <item>BYRNE-CROYDON za poslovanje nekretninama, društvo s ograničenom odgovornošću, OIB 75846015622, Plinarska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75846015622</item>
      <item>, OIB 85821130368</item>
    </izvorni_sadrzaj>
    <derivirana_varijabla naziv="DomainObject.Predmet.SudioniciListNazivOIB_1">
      <item>, OIB 75846015622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758</properties:Words>
  <properties:Characters>4090</properties:Characters>
  <properties:Lines>93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2017-12-14T06:40:00Z</dcterms:created>
  <dc:creator>Katarina Mikulić</dc:creator>
  <cp:lastModifiedBy>Ana Golub Gruić</cp:lastModifiedBy>
  <cp:lastPrinted>2018-01-03T08:35:00Z</cp:lastPrinted>
  <dcterms:modified xmlns:xsi="http://www.w3.org/2001/XMLSchema-instance" xsi:type="dcterms:W3CDTF">2018-01-03T12:13:00Z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