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8297" w14:paraId="e668297"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center"/>
      </w:pPr>
      <w:r>
        <w:t>U   I M E   R E P U B L I K E   H R V A T S K E</w:t>
      </w:r>
    </w:p>
    <w:p w:rsidRDefault="00E32250" w:rsidP="00E32250" w:rsidR="00E32250">
      <w:pPr>
        <w:spacing w:after="0"/>
        <w:jc w:val="center"/>
      </w:pPr>
    </w:p>
    <w:p w:rsidRDefault="00E32250" w:rsidP="00E32250" w:rsidR="00E32250">
      <w:pPr>
        <w:spacing w:after="0"/>
        <w:jc w:val="center"/>
      </w:pPr>
      <w:r>
        <w:t>R J E Š E NJ E</w:t>
      </w:r>
    </w:p>
    <w:p w:rsidRDefault="00E32250" w:rsidP="00E32250" w:rsidR="00E32250">
      <w:pPr>
        <w:spacing w:after="0"/>
        <w:jc w:val="both"/>
      </w:pPr>
    </w:p>
    <w:p w:rsidRDefault="00E32250" w:rsidP="00E32250" w:rsidR="00E32250">
      <w:pPr>
        <w:spacing w:after="0"/>
        <w:jc w:val="both"/>
      </w:pPr>
    </w:p>
    <w:p w:rsidRDefault="00E32250" w:rsidP="00E32250" w:rsidR="00E32250">
      <w:pPr>
        <w:spacing w:after="0"/>
        <w:jc w:val="both"/>
      </w:pPr>
      <w:r>
        <w:tab/>
        <w:t>Visoki trgovački sud Republike Hrvatske, u vijeću sastavljenom od sudaca Raoula Dubravca, predsjednika vijeća, Draženke Deladio, suca izvjestitelja i Ružice Omazić, člana vijeća, u predstečajnom postupku nad dužnikom GASTRAL NATURA d.o.o., Čazma, OIB 51023706342, kojeg zastupa punomoćnik Goran Jujnović Lučić, odvjetnik u Odvjetničkom društvu Jujnović Lučić Marković j.t.d., Zagreb, odlučujući o žalbama dužnika i povjerenika dužnika protiv rješenja Trgovačkog suda u Bjelovaru poslovni broj St-254/2017-30 od 27. studenog 2017., u sjednici vijeća održanoj 13. veljače 2018.</w:t>
      </w:r>
    </w:p>
    <w:p w:rsidRDefault="00E32250" w:rsidP="00E32250" w:rsidR="00E32250">
      <w:pPr>
        <w:spacing w:after="0"/>
        <w:jc w:val="both"/>
      </w:pPr>
    </w:p>
    <w:p w:rsidRDefault="00E32250" w:rsidP="00E32250" w:rsidR="00E32250">
      <w:pPr>
        <w:spacing w:after="0"/>
        <w:jc w:val="center"/>
      </w:pPr>
      <w:r>
        <w:t>r i j e š i o   j e</w:t>
      </w:r>
    </w:p>
    <w:p w:rsidRDefault="00E32250" w:rsidP="00E32250" w:rsidR="00E32250">
      <w:pPr>
        <w:spacing w:after="0"/>
        <w:jc w:val="both"/>
      </w:pPr>
    </w:p>
    <w:p w:rsidRDefault="00E32250" w:rsidP="00E32250" w:rsidR="00E32250">
      <w:pPr>
        <w:spacing w:after="0"/>
        <w:jc w:val="both"/>
      </w:pPr>
      <w:r>
        <w:tab/>
        <w:t xml:space="preserve">Odbijaju se kao neosnovane žalbe dužnika Gastral Natura d.o.o., Čazma, i povjerenika predstečajnog dužnika Tee Gatternig iz Varaždina i potvrđuje rješenje Trgovačkog suda u Bjelovaru poslovni broj St-254/2017-30 od 27. studenog 2017. </w:t>
      </w:r>
    </w:p>
    <w:p w:rsidRDefault="00E32250" w:rsidP="00E32250" w:rsidR="00E32250">
      <w:pPr>
        <w:spacing w:after="0"/>
        <w:jc w:val="both"/>
      </w:pPr>
    </w:p>
    <w:p w:rsidRDefault="00E32250" w:rsidP="00E32250" w:rsidR="00E32250">
      <w:pPr>
        <w:spacing w:after="0"/>
        <w:jc w:val="center"/>
      </w:pPr>
      <w:r>
        <w:t>Obrazloženje</w:t>
      </w:r>
    </w:p>
    <w:p w:rsidRDefault="00E32250" w:rsidP="00E32250" w:rsidR="00E32250">
      <w:pPr>
        <w:spacing w:after="0"/>
        <w:jc w:val="both"/>
      </w:pPr>
    </w:p>
    <w:p w:rsidRDefault="00E32250" w:rsidP="00E32250" w:rsidR="00E32250">
      <w:pPr>
        <w:spacing w:after="0"/>
        <w:jc w:val="both"/>
      </w:pPr>
      <w:r>
        <w:tab/>
        <w:t>Pobijanim rješenjem Trgovački sud u Bjelovaru u točki I. njegove izreke obustavio je predstečajni postupak, a u točki II. njegove izreke utvrdio da će nakon pravomoćnosti predmetnog rješenja prvostupanjski sud po službenoj dužnosti nastaviti postupak kao da je podnesen prijedlog za otvaranje stečajnog postupka nad dužnikom.</w:t>
      </w:r>
    </w:p>
    <w:p w:rsidRDefault="00E32250" w:rsidP="00E32250" w:rsidR="00E32250">
      <w:pPr>
        <w:spacing w:after="0"/>
        <w:jc w:val="both"/>
      </w:pPr>
    </w:p>
    <w:p w:rsidRDefault="00E32250" w:rsidP="00E32250" w:rsidR="00E32250">
      <w:pPr>
        <w:spacing w:after="0"/>
        <w:jc w:val="both"/>
      </w:pPr>
      <w:r>
        <w:tab/>
        <w:t xml:space="preserve">Iz obrazloženja pobijanog rješenja proizlazi da je prvostupanjski sud tako odlučio zato što je utvrdio da je rješenje o utvrđenim i osporenim tražbinama od 28. kolovoza 2017. postalo pravomoćno 10. listopada 2017., a da je dužnik po proteku zakonskog roka iz članka 52. stavka 1. Stečajnog zakona (osam dana od dana pravomoćnosti rješenja o utvrđenim i osporenim tražbinama), 25. listopada 2017. dostavio Izmijenjeni plan restrukturiranja. Odluka se temelji na odredbi članka 52. stavka 3. i članka 64. stavka 2. Stečajnog zakona („Narodne novine“ broj 71/15; dalje: SZ). </w:t>
      </w:r>
    </w:p>
    <w:p w:rsidRDefault="00E32250" w:rsidP="00E32250" w:rsidR="00E32250">
      <w:pPr>
        <w:spacing w:after="0"/>
        <w:jc w:val="both"/>
      </w:pPr>
    </w:p>
    <w:p w:rsidRDefault="00E32250" w:rsidP="00E32250" w:rsidR="00E32250">
      <w:pPr>
        <w:spacing w:after="0"/>
        <w:jc w:val="both"/>
      </w:pPr>
      <w:r>
        <w:tab/>
        <w:t>Protiv ovog rješenja žalbe podnose dužnik i povjerenik dužnika.</w:t>
      </w:r>
    </w:p>
    <w:p w:rsidRDefault="00E32250" w:rsidP="00E32250" w:rsidR="00E32250">
      <w:pPr>
        <w:spacing w:after="0"/>
        <w:jc w:val="both"/>
      </w:pPr>
    </w:p>
    <w:p w:rsidRDefault="00E32250" w:rsidP="00E32250" w:rsidR="00E32250">
      <w:pPr>
        <w:spacing w:after="0"/>
        <w:jc w:val="both"/>
      </w:pPr>
      <w:r>
        <w:tab/>
        <w:t xml:space="preserve">Dužnik pobija prvostupanjsko rješenje zbog svih žalbenih razloga. Smatra da je ostvaren žalbeni razlog iz članka 354. stavka 2. točke 11. Zakona o parničnom postupku zato </w:t>
      </w:r>
      <w:r>
        <w:lastRenderedPageBreak/>
        <w:t xml:space="preserve">što postoji proturječnost između onoga što se u razlozima rješenja navodi o sadržaju isprava i samih isprava. Nadalje, osporava činjenicu da bi rješenje o utvrđenim i osporenim tražbinama od 28. kolovoza 2017. postalo pravomoćno 10. listopada 2017. i to stoga što je prvostupanjski sud donio dopunsko rješenje 9. listopada 2017. koje je postalo pravomoćno 26. listopada 2017. Dužnik je izmijenjeni plan restrukturiranja dostavio 25. listopada 2017., prije nastupa pravomoćnosti rješenja o utvrđenim i osporenim tražbinama, odnosno unutar roka propisanog odredbama članka 52. stavka 3. SZ-a. Predlaže pobijano rješenje ukinuti. </w:t>
      </w:r>
    </w:p>
    <w:p w:rsidRDefault="00E32250" w:rsidP="00E32250" w:rsidR="00E32250">
      <w:pPr>
        <w:spacing w:after="0"/>
        <w:jc w:val="both"/>
      </w:pPr>
    </w:p>
    <w:p w:rsidRDefault="00E32250" w:rsidP="00E32250" w:rsidR="00E32250">
      <w:pPr>
        <w:spacing w:after="0"/>
        <w:jc w:val="both"/>
      </w:pPr>
      <w:r>
        <w:tab/>
        <w:t xml:space="preserve">Povjerenik također pobija prvostupanjsko rješenje zbog svih žalbenih razloga smatrajući da je prvostupanjski sud pogrešno utvrdio činjenicu nastupa pravomoćnosti rješenja o utvrđenim i osporenim tražbinama od 28. kolovoza 2017. i na tako utvrđeni datum pravomoćnosti (10. listopada 2017.) primijenio zakonski rok od osam dana za dostavu Izmijenjenog plana restrukturiranja. U žalbi, u bitnome navodi da je prvostupanjski sud o prijedlogu razlučnog vjerovnika za dopunu rješenja o utvrđenim i osporenim tražbinama odlučio rješenjem od 30. listopada 2017. protiv kojeg je podnesena žalba, pa će se pravomoćnost rješenja o utvrđenim i osporenim tražbinama od 28. kolovoza 2017. moći utvrditi tek nakon odluke drugostupanjskog suda o žalbi protiv rješenja o odbijanju prijedloga za dopunu rješenja od 28. kolovoza 2017. Smatra da je ostvaren žalbeni razlog iz članka 354. stavka 1. i stavka 2. točke 11. Zakona o parničnom postupku. Predlaže pobijano rješenje ukinuti i predmet vratiti prvostupanjskom sudu na ponovan postupak. </w:t>
      </w:r>
    </w:p>
    <w:p w:rsidRDefault="00E32250" w:rsidP="00E32250" w:rsidR="00E32250">
      <w:pPr>
        <w:spacing w:after="0"/>
        <w:jc w:val="both"/>
      </w:pPr>
    </w:p>
    <w:p w:rsidRDefault="00E32250" w:rsidP="00E32250" w:rsidR="00E32250">
      <w:pPr>
        <w:spacing w:after="0"/>
        <w:jc w:val="both"/>
      </w:pPr>
      <w:r>
        <w:tab/>
        <w:t xml:space="preserve">Pobijano rješenje ispitano je sukladno odredbi članaka 365. i 381. Zakona o parničnom postupku („Narodne novine“ broj 148/11-pročišćeni tekst i 25/13; dalje: ZPP) u vezi s odredbom članka 10. SZ-a, pazeći po službenoj dužnosti na bitne povrede odredaba postupka iz članka 354. stavka 2. točaka 2., 4., 8., 9., 11., 13. i 14. tog Zakona i na pravilnu primjenu materijalnog prava. </w:t>
      </w:r>
    </w:p>
    <w:p w:rsidRDefault="00E32250" w:rsidP="00E32250" w:rsidR="00E32250">
      <w:pPr>
        <w:spacing w:after="0"/>
        <w:jc w:val="both"/>
      </w:pPr>
    </w:p>
    <w:p w:rsidRDefault="00E32250" w:rsidP="00E32250" w:rsidR="00E32250">
      <w:pPr>
        <w:spacing w:after="0"/>
        <w:jc w:val="both"/>
      </w:pPr>
      <w:r>
        <w:tab/>
        <w:t xml:space="preserve">Pobijano rješenje nije zahvaćeno bitnim povredama odredaba postupka na koje ovaj sud pazi po službenoj dužnosti, pa ni povredom iz članka 354. stavka 2. točke 11. ZPP-a na koju ukazuju žalitelji u svojoj žalbi. </w:t>
      </w:r>
    </w:p>
    <w:p w:rsidRDefault="00E32250" w:rsidP="00E32250" w:rsidR="00E32250">
      <w:pPr>
        <w:spacing w:after="0"/>
        <w:jc w:val="both"/>
      </w:pPr>
    </w:p>
    <w:p w:rsidRDefault="00E32250" w:rsidP="00E32250" w:rsidR="00E32250">
      <w:pPr>
        <w:spacing w:after="0"/>
        <w:jc w:val="both"/>
      </w:pPr>
      <w:r>
        <w:tab/>
        <w:t>Pobijano rješenje može se ispitati, izreka rješenja je razumljiva, ne proturječi sama sebi ni razlozima rješenja, a u obrazloženju su navedeni razlozi o odlučnim činjenicama koji nisu u suprotnosti sa sadržajem priloženih isprava.</w:t>
      </w:r>
    </w:p>
    <w:p w:rsidRDefault="00E32250" w:rsidP="00E32250" w:rsidR="00E32250">
      <w:pPr>
        <w:spacing w:after="0"/>
        <w:jc w:val="both"/>
      </w:pPr>
    </w:p>
    <w:p w:rsidRDefault="00E32250" w:rsidP="00E32250" w:rsidR="00E32250">
      <w:pPr>
        <w:spacing w:after="0"/>
        <w:jc w:val="both"/>
      </w:pPr>
      <w:r>
        <w:tab/>
        <w:t xml:space="preserve">Neosnovan je žalbeni razlog iz članka 354. stavka 1. ZPP-a zato što je prvostupanjski sud pravilno primijenio odredbe Zakona o parničnom postupku koje se odnose na ispravak i dopunu rješenja. </w:t>
      </w:r>
    </w:p>
    <w:p w:rsidRDefault="00E32250" w:rsidP="00E32250" w:rsidR="00E32250">
      <w:pPr>
        <w:spacing w:after="0"/>
        <w:jc w:val="both"/>
      </w:pPr>
    </w:p>
    <w:p w:rsidRDefault="00E32250" w:rsidP="00E32250" w:rsidR="00E32250">
      <w:pPr>
        <w:spacing w:after="0"/>
        <w:jc w:val="both"/>
      </w:pPr>
      <w:r>
        <w:tab/>
        <w:t>Neosnovan je žalbeni razlog pogrešno i nepotpuno utvrđenog činjeničnog stanja i pogrešne primjene materijalnog prava.</w:t>
      </w:r>
    </w:p>
    <w:p w:rsidRDefault="00E32250" w:rsidP="00E32250" w:rsidR="00E32250">
      <w:pPr>
        <w:spacing w:after="0"/>
        <w:jc w:val="both"/>
      </w:pPr>
    </w:p>
    <w:p w:rsidRDefault="00E32250" w:rsidP="00E32250" w:rsidR="00E32250">
      <w:pPr>
        <w:spacing w:after="0"/>
        <w:jc w:val="both"/>
      </w:pPr>
      <w:r>
        <w:tab/>
        <w:t>Iz stanja u spisu proizlaze sljedeće nesporne činjenice:</w:t>
      </w:r>
    </w:p>
    <w:p w:rsidRDefault="00E32250" w:rsidP="00E32250" w:rsidR="00E32250">
      <w:pPr>
        <w:spacing w:after="0"/>
        <w:jc w:val="both"/>
      </w:pPr>
      <w:r>
        <w:tab/>
        <w:t xml:space="preserve">- 28. lipnja 2017. održano je ročište radi ispitivanja tražbina na kojem je sud, između ostalog, donio „Tablicu razlučnih vjerovnika“ u kojoj je označena tražbina razlučnog vjerovnika u iznosu od 5.009.205,30 kn, </w:t>
      </w:r>
    </w:p>
    <w:p w:rsidRDefault="00E32250" w:rsidP="00E32250" w:rsidR="00E32250">
      <w:pPr>
        <w:spacing w:after="0"/>
        <w:jc w:val="both"/>
      </w:pPr>
      <w:r>
        <w:tab/>
        <w:t>- 28. kolovoza 2017. prvostupanjski sud donio je rješenje o utvrđenim i osporenim tražbinama u kojem je unesena tražbina razlučnog vjerovnika Erste &amp; Steiermärkische bank d.d., Rijeka, u iznosu od 5.089,66 kn,</w:t>
      </w:r>
    </w:p>
    <w:p w:rsidRDefault="00E32250" w:rsidP="00E32250" w:rsidR="00E32250">
      <w:pPr>
        <w:spacing w:after="0"/>
        <w:jc w:val="both"/>
      </w:pPr>
      <w:r>
        <w:lastRenderedPageBreak/>
        <w:tab/>
        <w:t>- 9. listopada 2017. prvostupanjski sud donio je rješenje o ispravljanju „Tablica razlučnih vjerovnika“ donesene na ročištu radi ispitivanja tražbine tako da je umjesto označene tražbine razlučnog vjerovnika Erste &amp; Steiermärkische bank d.d., Rijeka, u iznosu od 5.009.205,30 kn u Tablicu razlučnih prava unio tražbinu u iznosu od 5.004.115,64 kn,</w:t>
      </w:r>
    </w:p>
    <w:p w:rsidRDefault="00E32250" w:rsidP="00E32250" w:rsidR="00E32250">
      <w:pPr>
        <w:spacing w:after="0"/>
        <w:jc w:val="both"/>
      </w:pPr>
      <w:r>
        <w:tab/>
        <w:t>- prvostupanjski sud je donio klauzulu pravomoćnosti i ovršnosti rješenja o utvrđenim i osporenim tražbinama od 28. kolovoza 2017. s danom 10. listopada 2017.,</w:t>
      </w:r>
    </w:p>
    <w:p w:rsidRDefault="00E32250" w:rsidP="00E32250" w:rsidR="00E32250">
      <w:pPr>
        <w:spacing w:after="0"/>
        <w:jc w:val="both"/>
      </w:pPr>
      <w:r>
        <w:tab/>
        <w:t xml:space="preserve">- dužnik je 25. listopada 2017. dostavio prvostupanjskom sudu Izmijenjeni plan financijskog i operativnog restrukturiranja, </w:t>
      </w:r>
    </w:p>
    <w:p w:rsidRDefault="00E32250" w:rsidP="00E32250" w:rsidR="00E32250">
      <w:pPr>
        <w:spacing w:after="0"/>
        <w:jc w:val="both"/>
      </w:pPr>
      <w:r>
        <w:tab/>
        <w:t xml:space="preserve">- predstečajni vjerovnik Erste &amp; Steiermärkische bank d.d., Rijeka, podnosi 25. listopada 2017. prijedlog za donošenje dopunskog rješenja na način da se u rješenje o utvrđenim i osporenim tražbinama od 28. kolovoza 2017. uvrsti tablica razlučnih vjerovnika, koji prijedlog je odbijen rješenjem prvostupanjskog suda od 30. listopada 2017. (rješenje potvrđeno rješenjem Visokog trgovačkog suda Republike Hrvatske poslovni broj </w:t>
      </w:r>
      <w:r>
        <w:br/>
        <w:t>Pž-445/2018 od 24. siječnja 2018.).</w:t>
      </w:r>
    </w:p>
    <w:p w:rsidRDefault="00E32250" w:rsidP="00E32250" w:rsidR="00E32250">
      <w:pPr>
        <w:spacing w:after="0"/>
        <w:jc w:val="both"/>
      </w:pPr>
    </w:p>
    <w:p w:rsidRDefault="00E32250" w:rsidP="00E32250" w:rsidR="00E32250">
      <w:pPr>
        <w:spacing w:after="0"/>
        <w:jc w:val="both"/>
      </w:pPr>
      <w:r>
        <w:tab/>
        <w:t>Sporna je činjenica utvrđenja datuma pravomoćnosti i ovršnosti rješenja o utvrđenim i osporenim tražbinama od 28. kolovoza 2017. i određivanje datuma do kojeg se prvostupanjskom sudu mora dostaviti Izmijenjeni plan restrukturiranja.</w:t>
      </w:r>
    </w:p>
    <w:p w:rsidRDefault="00E32250" w:rsidP="00E32250" w:rsidR="00E32250">
      <w:pPr>
        <w:spacing w:after="0"/>
        <w:jc w:val="both"/>
      </w:pPr>
    </w:p>
    <w:p w:rsidRDefault="00E32250" w:rsidP="00E32250" w:rsidR="00E32250">
      <w:pPr>
        <w:spacing w:after="0"/>
        <w:jc w:val="both"/>
      </w:pPr>
      <w:r>
        <w:tab/>
        <w:t>Na prijedlog predstečajnog vjerovnika Erste &amp; Steiermärkische bank d.d., Rijeka, da se ispravi ili dopuni prvostupanjsko rješenje o utvrđenim i osporenim tražbinama od 28. kolovoza 2017. na način da se u rješenje uvrsti Tablica razlučnih vjerovnika u kojoj navedeni predstečajni vjerovnik ima tražbinu osiguranu razlučnim pravom u iznosu od 5.004.115,64 kn, prvostupanjski sud je 9. listopada 2017. donio rješenje o ispravku „Tablice razlučnih vjerovnika“ sastavljene na ispitnom ročištu tako da se umjesto „Tablice razlučnih vjerovnika“ i utvrđene tražbine predlagatelja u iznosu od 5.009.205,30 kn objavila Tablica razlučnih prava s utvrđenom tražbinom predlagatelja u iznosu od 5.004.115,64 kn.</w:t>
      </w:r>
    </w:p>
    <w:p w:rsidRDefault="00E32250" w:rsidP="00E32250" w:rsidR="00E32250">
      <w:pPr>
        <w:spacing w:after="0"/>
        <w:jc w:val="both"/>
      </w:pPr>
    </w:p>
    <w:p w:rsidRDefault="00E32250" w:rsidP="00E32250" w:rsidR="00E32250">
      <w:pPr>
        <w:spacing w:after="0"/>
        <w:jc w:val="both"/>
      </w:pPr>
      <w:r>
        <w:tab/>
        <w:t xml:space="preserve">Tablica razlučnih prava koja je sastavljena na ročištu radi ispitivanja tražbine u smislu odredbe članka 49. stavka 1. SZ-a nije sastavni dio rješenja o utvrđenim i osporenim tražbinama (članak 50. stavak 1. SZ-a), pa je prvostupanjski sud pravilno ispravio zapisnik s ročišta radi ispitivanja tražbina u dijelu tablice razlučnih prava. </w:t>
      </w:r>
    </w:p>
    <w:p w:rsidRDefault="00E32250" w:rsidP="00E32250" w:rsidR="00E32250">
      <w:pPr>
        <w:spacing w:after="0"/>
        <w:jc w:val="both"/>
      </w:pPr>
    </w:p>
    <w:p w:rsidRDefault="00E32250" w:rsidP="00E32250" w:rsidR="00E32250">
      <w:pPr>
        <w:spacing w:after="0"/>
        <w:jc w:val="both"/>
      </w:pPr>
      <w:r>
        <w:tab/>
        <w:t xml:space="preserve">Dakle, rješenjem od 9. listopada 2017. nije se diralo u rješenje o utvrđenim i osporenim tražbinama od 28. kolovoza 2017. niti je to rješenje utjecalo na određivanje pravomoćnosti rješenja o utvrđenim i osporenim tražbinama od 28. kolovoza 2017. Stoga su neosnovane žalbene tvrdnje predstečajnog dužnika da je rješenje o utvrđenim i osporenim tražbinama od 28. kolovoza 2017. moglo postati pravomoćno s danom pravomoćnosti rješenja od 9. listopada 2017., odnosno 26. listopada 2017. i da bi, posljedično tome, dužnik pravovremeno podnio prvostupanjskom sudu Izmijenjeni plan restrukturiranja. </w:t>
      </w:r>
    </w:p>
    <w:p w:rsidRDefault="00E32250" w:rsidP="00E32250" w:rsidR="00E32250">
      <w:pPr>
        <w:spacing w:after="0"/>
        <w:jc w:val="both"/>
      </w:pPr>
    </w:p>
    <w:p w:rsidRDefault="00E32250" w:rsidP="00E32250" w:rsidR="00E32250">
      <w:pPr>
        <w:spacing w:after="0"/>
        <w:jc w:val="both"/>
      </w:pPr>
      <w:r>
        <w:tab/>
        <w:t>Predstečajni vjerovnik Erste &amp; Steiermärkische bank d.d., Rijeka, je 25. listopada 2017., po iskazanoj pravomoćnosti i ovršnosti rješenja od 28. kolovoza 2017., podnio prijedlog za dopunu tog rješenja, što je prvostupanjski sud rješenjem od 30. listopada 2017. odbio, a što je potvrđeno rješenjem ovog suda poslovni broj Pž-445/2018 od 24. siječnja 2018. Rješenje prvostupanjskog suda od 30. listopada 2017. nije utjecalo na pravomoćnost i ovršnost rješenja od 28. kolovoza 2017. koja je utvrđena s danom 10. listopada 2017., pa su stoga neosnovane žalbene tvrdnje povjerenika predstečajnog dužnika da bi pravomoćnost i ovršnost rješenja od 28. kolovoza 2017. mogla nastupiti tek po donošenju drugostupanjske odluke o žalbi protiv rješenja prvostupanjskog suda od 30. listopada 2017.</w:t>
      </w:r>
    </w:p>
    <w:p w:rsidRDefault="00E32250" w:rsidP="00E32250" w:rsidR="00E32250">
      <w:pPr>
        <w:spacing w:after="0"/>
        <w:jc w:val="both"/>
      </w:pPr>
      <w:r>
        <w:lastRenderedPageBreak/>
        <w:tab/>
        <w:t xml:space="preserve">Prvostupanjski sud je potvrdu pravomoćnosti i ovršnosti rješenja o utvrđenim i osporenim tražbinama donio 10. listopada 2017. Ta potvrda nije ukinuta niti je podnesen prijedlog da se ukine sukladno odredbi članka 36. stavka 3. Ovršnog zakona („Narodne novine“ broj: 112/12, 25/13, 93/14 i 73/17). </w:t>
      </w:r>
    </w:p>
    <w:p w:rsidRDefault="00E32250" w:rsidP="00E32250" w:rsidR="00E32250">
      <w:pPr>
        <w:spacing w:after="0"/>
        <w:jc w:val="both"/>
      </w:pPr>
    </w:p>
    <w:p w:rsidRDefault="00E32250" w:rsidP="00E32250" w:rsidR="00E32250">
      <w:pPr>
        <w:spacing w:after="0"/>
        <w:jc w:val="both"/>
      </w:pPr>
      <w:r>
        <w:tab/>
        <w:t>Slijedom navedenog, žalitelji neosnovano osporavaju datum utvrđene pravomoćnosti rješenja o utvrđenim i osporenim tražbinama od 28. kolovoza 2017. s danom 10. listopada 2017.</w:t>
      </w:r>
    </w:p>
    <w:p w:rsidRDefault="00E32250" w:rsidP="00E32250" w:rsidR="00E32250">
      <w:pPr>
        <w:spacing w:after="0"/>
        <w:jc w:val="both"/>
      </w:pPr>
    </w:p>
    <w:p w:rsidRDefault="00E32250" w:rsidP="00E32250" w:rsidR="00E32250">
      <w:pPr>
        <w:spacing w:after="0"/>
        <w:jc w:val="both"/>
      </w:pPr>
      <w:r>
        <w:tab/>
        <w:t xml:space="preserve">Sukladno odredbi članka 52. stavka 1. SZ-a dužnik je najkasnije u roku od osam dana od dana pravomoćnosti rješenja o utvrđenim tražbinama, dakle, do 18. listopada 2017. trebao dostaviti prvostupanjskom sudu Izmijenjeni plan restrukturiranja. On je to učinio 25. listopada 2017., po proteku navedenog zakonskog roka, pa je prvostupanjski sud pravilno primijenio odredbu članka 52. stavka 3. SZ-a i obustavio predstečajni postupak kao i odredbu članka 64. stavka 2. SZ-a te po službenoj dužnosti nastavlja postupak kao da je podnesen prijedlog za otvaranje stečajnog postupka. </w:t>
      </w:r>
    </w:p>
    <w:p w:rsidRDefault="00E32250" w:rsidP="00E32250" w:rsidR="00E32250">
      <w:pPr>
        <w:spacing w:after="0"/>
        <w:jc w:val="both"/>
      </w:pPr>
    </w:p>
    <w:p w:rsidRDefault="00E32250" w:rsidP="00E32250" w:rsidR="00E32250">
      <w:pPr>
        <w:spacing w:after="0"/>
        <w:jc w:val="both"/>
      </w:pPr>
      <w:r>
        <w:tab/>
        <w:t>Slijedom navedenog, žalbe je valjalo odbiti kao neosnovane i potvrditi pobijano rješenje sukladno odredbi članka 380. točke 2. ZPP-a u vezi s odredbom članka 10. SZ-a.</w:t>
      </w:r>
    </w:p>
    <w:p w:rsidRDefault="00E32250" w:rsidP="00E32250" w:rsidR="00E32250">
      <w:pPr>
        <w:spacing w:after="0"/>
        <w:jc w:val="both"/>
      </w:pPr>
    </w:p>
    <w:p w:rsidRDefault="00E32250" w:rsidP="00E32250" w:rsidR="00E32250">
      <w:pPr>
        <w:spacing w:after="0"/>
        <w:jc w:val="center"/>
      </w:pPr>
      <w:r>
        <w:t>Zagreb, 13. veljače 2018.</w:t>
      </w:r>
    </w:p>
    <w:p w:rsidRDefault="00E32250" w:rsidP="00E32250" w:rsidR="00E32250">
      <w:pPr>
        <w:spacing w:after="0"/>
        <w:jc w:val="both"/>
      </w:pPr>
    </w:p>
    <w:p w:rsidRDefault="00E32250" w:rsidP="00E32250" w:rsidR="00E32250">
      <w:pPr>
        <w:spacing w:after="0"/>
        <w:ind w:left="4536"/>
        <w:jc w:val="center"/>
      </w:pPr>
      <w:r>
        <w:t>Predsjednik vijeća</w:t>
      </w:r>
    </w:p>
    <w:p w:rsidRDefault="00E32250" w:rsidP="00E32250" w:rsidR="00E32250">
      <w:pPr>
        <w:spacing w:after="0"/>
        <w:ind w:left="4536"/>
        <w:jc w:val="center"/>
      </w:pPr>
      <w:r>
        <w:t>Raoul Dubravec, v. r.</w:t>
      </w:r>
    </w:p>
    <w:p w:rsidRDefault="00E32250" w:rsidP="00E32250" w:rsidR="00E32250">
      <w:pPr>
        <w:spacing w:after="0"/>
        <w:ind w:left="4536"/>
        <w:jc w:val="center"/>
      </w:pPr>
    </w:p>
    <w:p w:rsidRDefault="00E32250" w:rsidP="00E32250" w:rsidR="00E32250">
      <w:pPr>
        <w:spacing w:after="0"/>
        <w:ind w:left="4536"/>
        <w:jc w:val="center"/>
      </w:pPr>
      <w:r>
        <w:t>Za točnost otpravka - ovlašteni službenik</w:t>
      </w:r>
    </w:p>
    <w:p w:rsidRDefault="00E32250" w:rsidP="00E32250" w:rsidR="00E32250">
      <w:pPr>
        <w:spacing w:after="0"/>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A5A" w:rsidP="00BD5A69" w:rsidR="00950A5A">
      <w:pPr>
        <w:spacing w:after="0"/>
      </w:pPr>
      <w:r>
        <w:separator/>
      </w:r>
    </w:p>
  </w:endnote>
  <w:endnote w:id="0" w:type="continuationSeparator">
    <w:p w:rsidRDefault="00950A5A" w:rsidP="00BD5A69" w:rsidR="00950A5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210601">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A5A" w:rsidP="00BD5A69" w:rsidR="00950A5A">
      <w:pPr>
        <w:spacing w:after="0"/>
      </w:pPr>
      <w:r>
        <w:separator/>
      </w:r>
    </w:p>
  </w:footnote>
  <w:footnote w:id="0" w:type="continuationSeparator">
    <w:p w:rsidRDefault="00950A5A" w:rsidP="00BD5A69" w:rsidR="00950A5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E32250">
      <w:t>74 Pž-446/2018-2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10601"/>
    <w:rsid w:val="00233ACE"/>
    <w:rsid w:val="002E6EBB"/>
    <w:rsid w:val="003D0BF9"/>
    <w:rsid w:val="004E49A1"/>
    <w:rsid w:val="005474F3"/>
    <w:rsid w:val="006D7A34"/>
    <w:rsid w:val="00896057"/>
    <w:rsid w:val="00950A5A"/>
    <w:rsid w:val="009538B5"/>
    <w:rsid w:val="00B92656"/>
    <w:rsid w:val="00BD5A69"/>
    <w:rsid w:val="00C22ACB"/>
    <w:rsid w:val="00CE72EB"/>
    <w:rsid w:val="00E32250"/>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210601"/>
    <w:rPr>
      <w:color w:val="808080"/>
      <w:bdr w:space="0" w:sz="0" w:color="auto" w:val="none"/>
      <w:shd w:fill="auto" w:color="auto" w:val="clear"/>
    </w:rPr>
  </w:style>
  <w:style w:customStyle="true" w:styleId="eSPISCCParagraphDefaultFont" w:type="character">
    <w:name w:val="eSPIS_CC_Paragraph Default Font"/>
    <w:basedOn w:val="Zadanifontodlomka"/>
    <w:rsid w:val="002106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601"/>
    <w:rPr>
      <w:bdr w:space="0" w:sz="0" w:color="auto" w:val="none"/>
      <w:shd w:fill="FFFFCC" w:color="auto" w:val="clear"/>
      <w:lang w:val="hr-HR"/>
    </w:rPr>
  </w:style>
  <w:style w:customStyle="true" w:styleId="PozadinaSvijetloCrvena" w:type="character">
    <w:name w:val="Pozadina_SvijetloCrvena"/>
    <w:basedOn w:val="eSPISCCParagraphDefaultFont"/>
    <w:rsid w:val="002106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6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210601"/>
    <w:rPr>
      <w:color w:val="808080"/>
      <w:bdr w:color="auto" w:space="0" w:sz="0" w:val="none"/>
      <w:shd w:color="auto" w:fill="auto" w:val="clear"/>
    </w:rPr>
  </w:style>
  <w:style w:customStyle="1" w:styleId="eSPISCCParagraphDefaultFont" w:type="character">
    <w:name w:val="eSPIS_CC_Paragraph Default Font"/>
    <w:basedOn w:val="Zadanifontodlomka"/>
    <w:rsid w:val="002106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601"/>
    <w:rPr>
      <w:bdr w:color="auto" w:space="0" w:sz="0" w:val="none"/>
      <w:shd w:color="auto" w:fill="FFFFCC" w:val="clear"/>
      <w:lang w:val="hr-HR"/>
    </w:rPr>
  </w:style>
  <w:style w:customStyle="1" w:styleId="PozadinaSvijetloCrvena" w:type="character">
    <w:name w:val="Pozadina_SvijetloCrvena"/>
    <w:basedOn w:val="eSPISCCParagraphDefaultFont"/>
    <w:rsid w:val="002106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6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003704552">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1534</properties:Words>
  <properties:Characters>8908</properties:Characters>
  <properties:Lines>175</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2018-02-26T09:54:00Z</dcterms:created>
  <dc:creator>Ljiljana Cafuk</dc:creator>
  <cp:lastModifiedBy>Ljiljana Cafuk</cp:lastModifiedBy>
  <dcterms:modified xmlns:xsi="http://www.w3.org/2001/XMLSchema-instance" xsi:type="dcterms:W3CDTF">2018-03-01T12:39:00Z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(St-254-17 - Pž-446-18.docx)</vt:lpwstr>
  </prop:property>
  <prop:property name="CC_coloring" pid="4" fmtid="{D5CDD505-2E9C-101B-9397-08002B2CF9AE}">
    <vt:bool>false</vt:bool>
  </prop:property>
  <prop:property name="BrojStranica" pid="5" fmtid="{D5CDD505-2E9C-101B-9397-08002B2CF9AE}">
    <vt:i4>4</vt:i4>
  </prop:property>
</prop:Properties>
</file>