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f567" w14:paraId="dbef567" w:rsidRDefault="008125E4" w:rsidP="008125E4" w:rsidR="008125E4" w:rsidRPr="00807BA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807BA1">
        <w:rPr>
          <w:rFonts w:hAnsi="Times New Roman" w:ascii="Times New Roman"/>
          <w:szCs w:val="24"/>
        </w:rPr>
        <w:t xml:space="preserve">                </w:t>
      </w:r>
      <w:r w:rsidRPr="00807BA1"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25E4" w:rsidP="008125E4" w:rsidR="008125E4" w:rsidRPr="00807BA1">
      <w:pPr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 xml:space="preserve">          Republika Hrvatska</w:t>
      </w:r>
    </w:p>
    <w:p w:rsidRDefault="008125E4" w:rsidP="008125E4" w:rsidR="008125E4" w:rsidRPr="00807BA1">
      <w:pPr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>TRGOVAČKI SUD U ZAGREBU</w:t>
      </w:r>
    </w:p>
    <w:p w:rsidRDefault="008125E4" w:rsidP="008125E4" w:rsidR="008125E4" w:rsidRPr="00807BA1">
      <w:pPr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 xml:space="preserve">       Zagreb, Amruševa 2/II</w:t>
      </w: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  <w:t xml:space="preserve">                             </w:t>
      </w:r>
    </w:p>
    <w:p w:rsidRDefault="008125E4" w:rsidP="008125E4" w:rsidR="008125E4" w:rsidRPr="00807BA1">
      <w:pPr>
        <w:jc w:val="right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  <w:t>20. St-5741/16-21</w:t>
      </w:r>
    </w:p>
    <w:p w:rsidRDefault="008125E4" w:rsidP="008125E4" w:rsidR="008125E4" w:rsidRPr="00807BA1">
      <w:pPr>
        <w:jc w:val="center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>R E P U B L I K A    H R V A T S K A</w:t>
      </w:r>
    </w:p>
    <w:p w:rsidRDefault="008125E4" w:rsidP="008125E4" w:rsidR="008125E4" w:rsidRPr="00807BA1">
      <w:pPr>
        <w:jc w:val="right"/>
        <w:rPr>
          <w:rFonts w:hAnsi="Times New Roman" w:ascii="Times New Roman"/>
          <w:szCs w:val="24"/>
        </w:rPr>
      </w:pPr>
    </w:p>
    <w:p w:rsidRDefault="008125E4" w:rsidP="008125E4" w:rsidR="008125E4" w:rsidRPr="00807BA1">
      <w:pPr>
        <w:jc w:val="center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>R J E Š E N J E</w:t>
      </w:r>
    </w:p>
    <w:p w:rsidRDefault="008125E4" w:rsidP="008125E4" w:rsidR="008125E4" w:rsidRPr="00807BA1">
      <w:pPr>
        <w:pStyle w:val="Tijeloteksta"/>
        <w:rPr>
          <w:rFonts w:cs="Times New Roman"/>
          <w:szCs w:val="24"/>
        </w:rPr>
      </w:pPr>
      <w:r w:rsidRPr="00807BA1">
        <w:rPr>
          <w:rFonts w:cs="Times New Roman"/>
          <w:szCs w:val="24"/>
        </w:rPr>
        <w:tab/>
      </w:r>
    </w:p>
    <w:p w:rsidRDefault="008125E4" w:rsidP="008125E4" w:rsidR="008125E4" w:rsidRPr="00807BA1">
      <w:pPr>
        <w:ind w:firstLine="720"/>
        <w:jc w:val="both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>Trgovački sud u Zagrebu, po sucu pojedincu Luciji Butigan, nakon obustavljenog skraćenog stečajnog postupka nad dužnikom GRADNJA-PROM JANJEČIĆ d.o.o. za promet, građenje i trgovinu, Zagreb, Brebernica 32, OIB 20506684028, povodom prijedloga vjerovnika VB LEASING d.o.o. za leasing, Zagreb, Horvatova 82, OIB 55525619967, kojeg zastupa Odvjetničko društvo Knezović &amp; partneri j.t.d., Zagreb, Radnička cesta 54, za otvaranje  stečajnog postupka nad dužnikom GRADNJA-PROM JANJEČIĆ d.o.o. za promet, građenje i trgovinu, Zagreb, Brebernica 32, OIB 20506684028, dana 13. studenog 2017. godine</w:t>
      </w:r>
    </w:p>
    <w:p w:rsidRDefault="008125E4" w:rsidP="008125E4" w:rsidR="008125E4" w:rsidRPr="00807BA1">
      <w:pPr>
        <w:jc w:val="center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>r i j e š i o     j e</w:t>
      </w:r>
    </w:p>
    <w:p w:rsidRDefault="008125E4" w:rsidP="008125E4" w:rsidR="008125E4" w:rsidRPr="00807BA1">
      <w:pPr>
        <w:jc w:val="both"/>
        <w:rPr>
          <w:rFonts w:hAnsi="Times New Roman" w:ascii="Times New Roman"/>
          <w:szCs w:val="24"/>
        </w:rPr>
      </w:pPr>
    </w:p>
    <w:p w:rsidRDefault="008125E4" w:rsidP="008125E4" w:rsidR="008125E4" w:rsidRPr="00807BA1">
      <w:pPr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>Otvara se stečajni postupak nad stečajnim dužnikom GRADNJA-PROM JANJEČIĆ d.o.o. za promet, građenje i trgovinu, Zagreb, Brebernica 32, OIB 20506684028.</w:t>
      </w:r>
    </w:p>
    <w:p w:rsidRDefault="008125E4" w:rsidP="008125E4" w:rsidR="008125E4" w:rsidRPr="00807BA1">
      <w:pPr>
        <w:ind w:left="720"/>
        <w:jc w:val="both"/>
        <w:rPr>
          <w:rFonts w:hAnsi="Times New Roman" w:ascii="Times New Roman"/>
          <w:szCs w:val="24"/>
        </w:rPr>
      </w:pPr>
    </w:p>
    <w:p w:rsidRDefault="008125E4" w:rsidP="008125E4" w:rsidR="008125E4" w:rsidRPr="00807BA1">
      <w:pPr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807BA1">
        <w:rPr>
          <w:rFonts w:eastAsia="Batang" w:hAnsi="Times New Roman" w:ascii="Times New Roman"/>
          <w:bCs/>
          <w:szCs w:val="24"/>
        </w:rPr>
        <w:t xml:space="preserve">Za stečajnog upravitelja imenuje se </w:t>
      </w:r>
      <w:r w:rsidRPr="00807BA1">
        <w:rPr>
          <w:rFonts w:hAnsi="Times New Roman" w:ascii="Times New Roman"/>
          <w:szCs w:val="24"/>
        </w:rPr>
        <w:t>Krešimir Peroš, Zadar, Ivana  Gundulića 4d, OIB:37835605570</w:t>
      </w:r>
      <w:r w:rsidRPr="00807BA1">
        <w:rPr>
          <w:rFonts w:eastAsia="Batang" w:hAnsi="Times New Roman" w:ascii="Times New Roman"/>
          <w:bCs/>
          <w:szCs w:val="24"/>
        </w:rPr>
        <w:t>.</w:t>
      </w:r>
    </w:p>
    <w:p w:rsidRDefault="008125E4" w:rsidP="008125E4" w:rsidR="008125E4" w:rsidRPr="00807BA1">
      <w:pPr>
        <w:jc w:val="both"/>
        <w:rPr>
          <w:rFonts w:hAnsi="Times New Roman" w:ascii="Times New Roman"/>
          <w:szCs w:val="24"/>
        </w:rPr>
      </w:pPr>
    </w:p>
    <w:p w:rsidRDefault="008125E4" w:rsidP="008125E4" w:rsidR="008125E4" w:rsidRPr="00807BA1">
      <w:pPr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 xml:space="preserve">Stečajni postupak otvoren je dana 13. studenog 2017., u 15,00 sati, a kojeg je dana u naznačeno vrijeme ovo rješenje o otvaranju stečajnog postupka objavljeno na Mrežnoj stranici e-oglasna ploča Trgovačkog suda u Zagrebu. </w:t>
      </w:r>
    </w:p>
    <w:p w:rsidRDefault="008125E4" w:rsidP="008125E4" w:rsidR="008125E4" w:rsidRPr="00807BA1">
      <w:pPr>
        <w:jc w:val="both"/>
        <w:rPr>
          <w:rFonts w:hAnsi="Times New Roman" w:ascii="Times New Roman"/>
          <w:szCs w:val="24"/>
        </w:rPr>
      </w:pPr>
    </w:p>
    <w:p w:rsidRDefault="008125E4" w:rsidP="008125E4" w:rsidR="008125E4" w:rsidRPr="00807BA1">
      <w:pPr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>Pozivaju se vjerovnici da u roku od 60 dana od dana objave ovog rješenja o otvaranju stečajnog postupka na Mrežnoj stranici e-oglasna ploča Trgovačkog suda u Zagrebu, u skladu s pravilima Stečajnog zakona (NN 71/15), o prijavi tražbina prijave svoje tražbine.</w:t>
      </w:r>
    </w:p>
    <w:p w:rsidRDefault="008125E4" w:rsidP="008125E4" w:rsidR="008125E4" w:rsidRPr="00807BA1">
      <w:pPr>
        <w:ind w:left="720"/>
        <w:jc w:val="both"/>
        <w:rPr>
          <w:rFonts w:hAnsi="Times New Roman" w:ascii="Times New Roman"/>
          <w:szCs w:val="24"/>
        </w:rPr>
      </w:pPr>
    </w:p>
    <w:p w:rsidRDefault="008125E4" w:rsidP="008125E4" w:rsidR="008125E4" w:rsidRPr="00807BA1">
      <w:pPr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 xml:space="preserve">Pozivaju se razlučni i izlučni vjerovnici da stečajnom upravitelju u roku od 60 dana od dana objave rješenja o otvaranju stečajnog postupka na Mrežnoj stranici e-oglasna ploča Trgovačkog suda u Zagrebu, podneskom obavijeste o svojim pravima, u skladu s pravilima Stečajnog zakona ("NN" 71/15), o obavješćivanju o izlučnim i razlučnim pravima. </w:t>
      </w:r>
    </w:p>
    <w:p w:rsidRDefault="008125E4" w:rsidP="008125E4" w:rsidR="008125E4" w:rsidRPr="00807BA1">
      <w:pPr>
        <w:ind w:left="720"/>
        <w:jc w:val="both"/>
        <w:rPr>
          <w:rFonts w:hAnsi="Times New Roman" w:ascii="Times New Roman"/>
          <w:szCs w:val="24"/>
        </w:rPr>
      </w:pPr>
    </w:p>
    <w:p w:rsidRDefault="008125E4" w:rsidP="008125E4" w:rsidR="008125E4" w:rsidRPr="00807BA1">
      <w:pPr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8125E4" w:rsidP="008125E4" w:rsidR="008125E4" w:rsidRPr="00807BA1">
      <w:pPr>
        <w:jc w:val="both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 xml:space="preserve"> </w:t>
      </w:r>
    </w:p>
    <w:p w:rsidRDefault="008125E4" w:rsidP="008125E4" w:rsidR="008125E4" w:rsidRPr="00807BA1">
      <w:pPr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 xml:space="preserve">Ovo Rješenje dostavlja se RH, Ministarstvo financija, Porezna uprava, Područni ured Zagreb, radi upisa provedbe zabilježbe otvaranja stečajnog postupka nad dužnikom GRADNJA-PROM JANJEČIĆ d.o.o. za promet, građenje i trgovinu, Zagreb, Brebernica 32, OIB 20506684028 na imovini kako slijedi:  </w:t>
      </w:r>
    </w:p>
    <w:p w:rsidRDefault="008125E4" w:rsidP="008125E4" w:rsidR="008125E4" w:rsidRPr="00807BA1">
      <w:pPr>
        <w:ind w:left="720"/>
        <w:jc w:val="both"/>
        <w:rPr>
          <w:rFonts w:hAnsi="Times New Roman" w:ascii="Times New Roman"/>
          <w:color w:val="FF0000"/>
          <w:szCs w:val="24"/>
        </w:rPr>
      </w:pPr>
    </w:p>
    <w:p w:rsidRDefault="008125E4" w:rsidP="008125E4" w:rsidR="008125E4" w:rsidRPr="00807BA1">
      <w:pPr>
        <w:pStyle w:val="Odlomakpopisa"/>
        <w:numPr>
          <w:ilvl w:val="1"/>
          <w:numId w:val="1"/>
        </w:numPr>
        <w:jc w:val="both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>teretni automobil marke MERCEDES 308D, reg oznake ZG-4431-AD</w:t>
      </w:r>
    </w:p>
    <w:p w:rsidRDefault="008125E4" w:rsidP="008125E4" w:rsidR="008125E4" w:rsidRPr="00807BA1">
      <w:pPr>
        <w:pStyle w:val="Odlomakpopisa"/>
        <w:numPr>
          <w:ilvl w:val="1"/>
          <w:numId w:val="1"/>
        </w:numPr>
        <w:jc w:val="both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>osobni automobil marke AUDI A8, 4.2 Quatro reg. oznake ZG-1812-AN</w:t>
      </w:r>
    </w:p>
    <w:p w:rsidRDefault="008125E4" w:rsidP="008125E4" w:rsidR="008125E4" w:rsidRPr="00807BA1">
      <w:pPr>
        <w:pStyle w:val="Odlomakpopisa"/>
        <w:numPr>
          <w:ilvl w:val="1"/>
          <w:numId w:val="1"/>
        </w:numPr>
        <w:jc w:val="both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>teretni automobil marke FIAT DUCATO 2.5, reg. oznake ZG-8470-BC</w:t>
      </w:r>
    </w:p>
    <w:p w:rsidRDefault="008125E4" w:rsidP="008125E4" w:rsidR="008125E4" w:rsidRPr="00807BA1">
      <w:pPr>
        <w:pStyle w:val="Odlomakpopisa"/>
        <w:numPr>
          <w:ilvl w:val="1"/>
          <w:numId w:val="1"/>
        </w:numPr>
        <w:jc w:val="both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 xml:space="preserve">osobni automobil marke OPEL CORSA 1.2 16V ESSENTIA, reg. oznake ZG-5878-BE </w:t>
      </w:r>
    </w:p>
    <w:p w:rsidRDefault="004702BE" w:rsidP="008125E4" w:rsidR="004702BE" w:rsidRPr="00807BA1">
      <w:pPr>
        <w:pStyle w:val="Odlomakpopisa"/>
        <w:numPr>
          <w:ilvl w:val="1"/>
          <w:numId w:val="1"/>
        </w:numPr>
        <w:jc w:val="both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>radni stroj JCB 4CX 4X4</w:t>
      </w:r>
      <w:r w:rsidR="00396B31" w:rsidRPr="00807BA1">
        <w:rPr>
          <w:rFonts w:hAnsi="Times New Roman" w:ascii="Times New Roman"/>
          <w:szCs w:val="24"/>
        </w:rPr>
        <w:t>X4 reg. oznake ZG-295-SJ</w:t>
      </w:r>
    </w:p>
    <w:p w:rsidRDefault="008125E4" w:rsidP="008125E4" w:rsidR="008125E4" w:rsidRPr="00807BA1">
      <w:pPr>
        <w:ind w:left="720"/>
        <w:jc w:val="both"/>
        <w:rPr>
          <w:rFonts w:hAnsi="Times New Roman" w:ascii="Times New Roman"/>
          <w:szCs w:val="24"/>
        </w:rPr>
      </w:pPr>
    </w:p>
    <w:p w:rsidRDefault="008125E4" w:rsidP="008125E4" w:rsidR="008125E4" w:rsidRPr="00807BA1">
      <w:pPr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Pr="00807BA1">
        <w:rPr>
          <w:rFonts w:hAnsi="Times New Roman" w:ascii="Times New Roman"/>
          <w:b/>
          <w:szCs w:val="24"/>
          <w:u w:val="single"/>
        </w:rPr>
        <w:t xml:space="preserve">dan </w:t>
      </w:r>
      <w:r w:rsidR="004702BE" w:rsidRPr="00807BA1">
        <w:rPr>
          <w:rFonts w:hAnsi="Times New Roman" w:ascii="Times New Roman"/>
          <w:b/>
          <w:szCs w:val="24"/>
          <w:u w:val="single"/>
        </w:rPr>
        <w:t>6</w:t>
      </w:r>
      <w:r w:rsidRPr="00807BA1">
        <w:rPr>
          <w:rFonts w:hAnsi="Times New Roman" w:ascii="Times New Roman"/>
          <w:b/>
          <w:szCs w:val="24"/>
          <w:u w:val="single"/>
        </w:rPr>
        <w:t xml:space="preserve">. </w:t>
      </w:r>
      <w:r w:rsidR="004702BE" w:rsidRPr="00807BA1">
        <w:rPr>
          <w:rFonts w:hAnsi="Times New Roman" w:ascii="Times New Roman"/>
          <w:b/>
          <w:szCs w:val="24"/>
          <w:u w:val="single"/>
        </w:rPr>
        <w:t>veljače 2018</w:t>
      </w:r>
      <w:r w:rsidRPr="00807BA1">
        <w:rPr>
          <w:rFonts w:hAnsi="Times New Roman" w:ascii="Times New Roman"/>
          <w:b/>
          <w:szCs w:val="24"/>
          <w:u w:val="single"/>
        </w:rPr>
        <w:t xml:space="preserve">. u </w:t>
      </w:r>
      <w:r w:rsidR="004702BE" w:rsidRPr="00807BA1">
        <w:rPr>
          <w:rFonts w:hAnsi="Times New Roman" w:ascii="Times New Roman"/>
          <w:b/>
          <w:szCs w:val="24"/>
          <w:u w:val="single"/>
        </w:rPr>
        <w:t>11:0</w:t>
      </w:r>
      <w:r w:rsidRPr="00807BA1">
        <w:rPr>
          <w:rFonts w:hAnsi="Times New Roman" w:ascii="Times New Roman"/>
          <w:b/>
          <w:szCs w:val="24"/>
          <w:u w:val="single"/>
        </w:rPr>
        <w:t>0 sati,</w:t>
      </w:r>
      <w:r w:rsidRPr="00807BA1">
        <w:rPr>
          <w:rFonts w:hAnsi="Times New Roman" w:ascii="Times New Roman"/>
          <w:szCs w:val="24"/>
        </w:rPr>
        <w:t xml:space="preserve"> u zgradi Trgovačkog suda u Zagrebu, Zagreb, Petrinjska 8, soba br. </w:t>
      </w:r>
      <w:r w:rsidR="004702BE" w:rsidRPr="00807BA1">
        <w:rPr>
          <w:rFonts w:hAnsi="Times New Roman" w:ascii="Times New Roman"/>
          <w:szCs w:val="24"/>
        </w:rPr>
        <w:t>91</w:t>
      </w:r>
      <w:r w:rsidRPr="00807BA1">
        <w:rPr>
          <w:rFonts w:hAnsi="Times New Roman" w:ascii="Times New Roman"/>
          <w:szCs w:val="24"/>
        </w:rPr>
        <w:t xml:space="preserve">/II (ulična zgrada). </w:t>
      </w:r>
    </w:p>
    <w:p w:rsidRDefault="008125E4" w:rsidP="008125E4" w:rsidR="008125E4" w:rsidRPr="00807BA1">
      <w:pPr>
        <w:jc w:val="both"/>
        <w:rPr>
          <w:rFonts w:hAnsi="Times New Roman" w:ascii="Times New Roman"/>
          <w:szCs w:val="24"/>
        </w:rPr>
      </w:pPr>
    </w:p>
    <w:p w:rsidRDefault="008125E4" w:rsidP="008125E4" w:rsidR="008125E4" w:rsidRPr="00807BA1">
      <w:pPr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Pr="00807BA1">
        <w:rPr>
          <w:rFonts w:hAnsi="Times New Roman" w:ascii="Times New Roman"/>
          <w:b/>
          <w:szCs w:val="24"/>
          <w:u w:val="single"/>
        </w:rPr>
        <w:t>11:</w:t>
      </w:r>
      <w:r w:rsidR="004702BE" w:rsidRPr="00807BA1">
        <w:rPr>
          <w:rFonts w:hAnsi="Times New Roman" w:ascii="Times New Roman"/>
          <w:b/>
          <w:szCs w:val="24"/>
          <w:u w:val="single"/>
        </w:rPr>
        <w:t>20</w:t>
      </w:r>
      <w:r w:rsidRPr="00807BA1">
        <w:rPr>
          <w:rFonts w:hAnsi="Times New Roman" w:ascii="Times New Roman"/>
          <w:szCs w:val="24"/>
        </w:rPr>
        <w:t xml:space="preserve"> sati. </w:t>
      </w:r>
    </w:p>
    <w:p w:rsidRDefault="008125E4" w:rsidP="008125E4" w:rsidR="008125E4" w:rsidRPr="00807BA1">
      <w:pPr>
        <w:jc w:val="both"/>
        <w:rPr>
          <w:rFonts w:hAnsi="Times New Roman" w:ascii="Times New Roman"/>
          <w:szCs w:val="24"/>
        </w:rPr>
      </w:pPr>
    </w:p>
    <w:p w:rsidRDefault="008125E4" w:rsidP="008125E4" w:rsidR="008125E4" w:rsidRPr="00807BA1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>Obrazloženje</w:t>
      </w:r>
    </w:p>
    <w:p w:rsidRDefault="008125E4" w:rsidP="008125E4" w:rsidR="008125E4" w:rsidRPr="00807BA1">
      <w:pPr>
        <w:jc w:val="both"/>
        <w:rPr>
          <w:rFonts w:hAnsi="Times New Roman" w:ascii="Times New Roman"/>
          <w:bCs/>
          <w:szCs w:val="24"/>
        </w:rPr>
      </w:pPr>
    </w:p>
    <w:p w:rsidRDefault="008125E4" w:rsidP="008125E4" w:rsidR="008125E4" w:rsidRPr="00807BA1">
      <w:pPr>
        <w:jc w:val="both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bCs/>
          <w:szCs w:val="24"/>
        </w:rPr>
        <w:tab/>
        <w:t>Rješenjem ovog suda br. St-</w:t>
      </w:r>
      <w:r w:rsidR="004702BE" w:rsidRPr="00807BA1">
        <w:rPr>
          <w:rFonts w:hAnsi="Times New Roman" w:ascii="Times New Roman"/>
          <w:bCs/>
          <w:szCs w:val="24"/>
        </w:rPr>
        <w:t>5741</w:t>
      </w:r>
      <w:r w:rsidRPr="00807BA1">
        <w:rPr>
          <w:rFonts w:hAnsi="Times New Roman" w:ascii="Times New Roman"/>
          <w:bCs/>
          <w:szCs w:val="24"/>
        </w:rPr>
        <w:t xml:space="preserve">/16 od </w:t>
      </w:r>
      <w:r w:rsidR="004702BE" w:rsidRPr="00807BA1">
        <w:rPr>
          <w:rFonts w:hAnsi="Times New Roman" w:ascii="Times New Roman"/>
          <w:bCs/>
          <w:szCs w:val="24"/>
        </w:rPr>
        <w:t>4</w:t>
      </w:r>
      <w:r w:rsidRPr="00807BA1">
        <w:rPr>
          <w:rFonts w:hAnsi="Times New Roman" w:ascii="Times New Roman"/>
          <w:bCs/>
          <w:szCs w:val="24"/>
        </w:rPr>
        <w:t xml:space="preserve">. travnja 2017. godine, pokrenut je prethodni postupak, te je određeno i održano ročište radi očitovanja o prijedlog za otvaranje stečajnog postupka nad navedenim dužnikom </w:t>
      </w:r>
      <w:r w:rsidR="004702BE" w:rsidRPr="00807BA1">
        <w:rPr>
          <w:rFonts w:hAnsi="Times New Roman" w:ascii="Times New Roman"/>
          <w:szCs w:val="24"/>
        </w:rPr>
        <w:t>GRADNJA-PROM JANJEČIĆ d.o.o. za promet, građenje i trgovinu, Zagreb, Brebernica 32, OIB 20506684028</w:t>
      </w:r>
      <w:r w:rsidRPr="00807BA1">
        <w:rPr>
          <w:rFonts w:hAnsi="Times New Roman" w:ascii="Times New Roman"/>
          <w:szCs w:val="24"/>
        </w:rPr>
        <w:t>.</w:t>
      </w:r>
    </w:p>
    <w:p w:rsidRDefault="008125E4" w:rsidP="008125E4" w:rsidR="008125E4" w:rsidRPr="00807BA1">
      <w:pPr>
        <w:jc w:val="both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ab/>
      </w:r>
    </w:p>
    <w:p w:rsidRDefault="008125E4" w:rsidP="008125E4" w:rsidR="004702BE" w:rsidRPr="00807BA1">
      <w:pPr>
        <w:ind w:firstLine="720"/>
        <w:jc w:val="both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>Na</w:t>
      </w:r>
      <w:r w:rsidR="004702BE" w:rsidRPr="00807BA1">
        <w:rPr>
          <w:rFonts w:hAnsi="Times New Roman" w:ascii="Times New Roman"/>
          <w:szCs w:val="24"/>
        </w:rPr>
        <w:t xml:space="preserve">kon ročišta radi očitovanja o prijedlogu za otvaranje stečajnog postupka sud je imenovao privremenog stečajnog upravitelja sa zadatkom da ispita da li kod dužnika i dalje postoji koji od stečajnih razloga, kao i da ispita da li dužnik ima imovinu koja bi činila stečajnu masu te da li se eventualnom imovinom mogu eventualno pokriti troškovi postupka. </w:t>
      </w:r>
    </w:p>
    <w:p w:rsidRDefault="004702BE" w:rsidP="008125E4" w:rsidR="004702BE" w:rsidRPr="00807BA1">
      <w:pPr>
        <w:jc w:val="both"/>
        <w:rPr>
          <w:rFonts w:hAnsi="Times New Roman" w:ascii="Times New Roman"/>
          <w:szCs w:val="24"/>
        </w:rPr>
      </w:pPr>
    </w:p>
    <w:p w:rsidRDefault="004702BE" w:rsidP="004702BE" w:rsidR="004702BE" w:rsidRPr="00807BA1">
      <w:pPr>
        <w:ind w:firstLine="708"/>
        <w:jc w:val="both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 xml:space="preserve">Po zaprimljenom izvješću stečajnog upravitelja, održano je ročište radi rasprave o pretpostavkama za otvaranje stečajnog postupka, a na kojem ročištu je predlagatelj ustrajao kod svog prijedloga, a zakonski zastupnik dužnika se očitovao da priznaje postojanje stečajnog razloga nesposobnosti za plaćanje te da se ne protivi otvaranju i provedbi stečajnog postupka. </w:t>
      </w:r>
      <w:r w:rsidR="008125E4" w:rsidRPr="00807BA1">
        <w:rPr>
          <w:rFonts w:hAnsi="Times New Roman" w:ascii="Times New Roman"/>
          <w:szCs w:val="24"/>
        </w:rPr>
        <w:tab/>
      </w:r>
    </w:p>
    <w:p w:rsidRDefault="004702BE" w:rsidP="004702BE" w:rsidR="004702BE" w:rsidRPr="00807BA1">
      <w:pPr>
        <w:ind w:firstLine="708"/>
        <w:jc w:val="both"/>
        <w:rPr>
          <w:rFonts w:hAnsi="Times New Roman" w:ascii="Times New Roman"/>
          <w:szCs w:val="24"/>
        </w:rPr>
      </w:pPr>
    </w:p>
    <w:p w:rsidRDefault="004702BE" w:rsidP="004702BE" w:rsidR="004702BE" w:rsidRPr="00807BA1">
      <w:pPr>
        <w:ind w:firstLine="708"/>
        <w:jc w:val="both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 xml:space="preserve">Iz pribavljenih podataka o imovini dužnika od RH, MF, Područni ured Zagreb od 3. studenog 2017. (list 78 spisa) proizlazi da dužnik u svom vlasništvu ima pokretnine i to radni stroj i automobile kako su isti navedeni i opisani u točki VII izreke ovog rješenja. </w:t>
      </w:r>
    </w:p>
    <w:p w:rsidRDefault="004702BE" w:rsidP="008125E4" w:rsidR="004702BE" w:rsidRPr="00807BA1">
      <w:pPr>
        <w:jc w:val="both"/>
        <w:rPr>
          <w:rFonts w:hAnsi="Times New Roman" w:ascii="Times New Roman"/>
          <w:szCs w:val="24"/>
        </w:rPr>
      </w:pPr>
    </w:p>
    <w:p w:rsidRDefault="00396B31" w:rsidP="00396B31" w:rsidR="00396B31" w:rsidRPr="00807BA1">
      <w:pPr>
        <w:ind w:firstLine="708"/>
        <w:jc w:val="both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 xml:space="preserve">Navedenim proizlazi da ovaj dužnik ima imovinu koja čini stečajnu masu, a čijim unovčenjem bi se ostvario novčani prihod koji bi bio dostatan barem za pokriće troškova stečajnog postupka. </w:t>
      </w:r>
    </w:p>
    <w:p w:rsidRDefault="00396B31" w:rsidP="00396B31" w:rsidR="00396B31" w:rsidRPr="00807BA1">
      <w:pPr>
        <w:ind w:firstLine="708"/>
        <w:jc w:val="both"/>
        <w:rPr>
          <w:rFonts w:hAnsi="Times New Roman" w:ascii="Times New Roman"/>
          <w:szCs w:val="24"/>
        </w:rPr>
      </w:pPr>
    </w:p>
    <w:p w:rsidRDefault="008125E4" w:rsidP="008125E4" w:rsidR="008125E4" w:rsidRPr="00807BA1">
      <w:pPr>
        <w:ind w:firstLine="720"/>
        <w:jc w:val="both"/>
        <w:rPr>
          <w:rFonts w:hAnsi="Times New Roman" w:ascii="Times New Roman"/>
          <w:bCs/>
          <w:szCs w:val="24"/>
        </w:rPr>
      </w:pPr>
      <w:r w:rsidRPr="00807BA1"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8125E4" w:rsidP="008125E4" w:rsidR="008125E4" w:rsidRPr="00807BA1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8125E4" w:rsidP="008125E4" w:rsidR="008125E4" w:rsidRPr="00807BA1">
      <w:pPr>
        <w:ind w:firstLine="720"/>
        <w:jc w:val="both"/>
        <w:rPr>
          <w:rFonts w:hAnsi="Times New Roman" w:ascii="Times New Roman"/>
          <w:bCs/>
          <w:szCs w:val="24"/>
        </w:rPr>
      </w:pPr>
      <w:r w:rsidRPr="00807BA1"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se smatrati da je dužnik nesposoban za plaćanje ako u Očevidniku redoslijeda osnova za plaćanje koji vodi Financijska agencija ima jednu ili više evidentiranih neizvršenih osnova za plaćanje u </w:t>
      </w:r>
      <w:r w:rsidRPr="00807BA1">
        <w:rPr>
          <w:rFonts w:hAnsi="Times New Roman" w:ascii="Times New Roman"/>
          <w:bCs/>
          <w:szCs w:val="24"/>
        </w:rPr>
        <w:lastRenderedPageBreak/>
        <w:t>razdoblju dužem od 60 dana koje je trebalo, na temelju valjanih osnova za plaćanje, bez daljnjeg pristanka dužnika naplatiti s bilo kojeg od njegovih računa.</w:t>
      </w:r>
    </w:p>
    <w:p w:rsidRDefault="008125E4" w:rsidP="008125E4" w:rsidR="008125E4" w:rsidRPr="00807BA1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8125E4" w:rsidP="00396B31" w:rsidR="00396B31" w:rsidRPr="00807BA1">
      <w:pPr>
        <w:ind w:firstLine="720"/>
        <w:jc w:val="both"/>
        <w:rPr>
          <w:rFonts w:hAnsi="Times New Roman" w:ascii="Times New Roman"/>
          <w:bCs/>
          <w:szCs w:val="24"/>
        </w:rPr>
      </w:pPr>
      <w:r w:rsidRPr="00807BA1">
        <w:rPr>
          <w:rFonts w:hAnsi="Times New Roman" w:ascii="Times New Roman"/>
          <w:bCs/>
          <w:szCs w:val="24"/>
        </w:rPr>
        <w:t xml:space="preserve">Uvidom u ovosudni spis, a iz dostavljenih podataka od FINA-e, </w:t>
      </w:r>
      <w:r w:rsidR="00396B31" w:rsidRPr="00807BA1">
        <w:rPr>
          <w:rFonts w:hAnsi="Times New Roman" w:ascii="Times New Roman"/>
          <w:bCs/>
          <w:szCs w:val="24"/>
        </w:rPr>
        <w:t>odnosno Potvrde od 26.04.2017. (list 59 spisa) proizlazi da je na računima i novčanim sredstvima dužnika navedenog dana evidentirano 2.574 dana neprekidne blokade odnosno ukupno 180 dana blokade u prethodnih 6 mjeseci zbog nepodmirenih osnova za plaćanje evidentiranih u Očevidniku redoslijeda osnova za plaćanje, te da nepodmirene obveze da dan izdavanje Potvrde iznose 3.098.554,85 kn.</w:t>
      </w:r>
    </w:p>
    <w:p w:rsidRDefault="00396B31" w:rsidP="008125E4" w:rsidR="00396B31" w:rsidRPr="00807BA1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8125E4" w:rsidP="008125E4" w:rsidR="008125E4" w:rsidRPr="00807BA1">
      <w:pPr>
        <w:ind w:firstLine="720"/>
        <w:jc w:val="both"/>
        <w:rPr>
          <w:rFonts w:hAnsi="Times New Roman" w:ascii="Times New Roman"/>
          <w:bCs/>
          <w:szCs w:val="24"/>
        </w:rPr>
      </w:pPr>
      <w:r w:rsidRPr="00807BA1">
        <w:rPr>
          <w:rFonts w:hAnsi="Times New Roman" w:ascii="Times New Roman"/>
          <w:bCs/>
          <w:szCs w:val="24"/>
        </w:rPr>
        <w:t xml:space="preserve">Prethodno navedenim, sud je utvrdio da je kod ovog dužnika nesporno ostvaren stečajni razlog nesposobnosti za plaćanje, odnosno da je ostvaren razlog za otvaranje ovog stečajnog postupka. </w:t>
      </w:r>
      <w:r w:rsidRPr="00807BA1">
        <w:rPr>
          <w:rFonts w:hAnsi="Times New Roman" w:ascii="Times New Roman"/>
          <w:szCs w:val="24"/>
        </w:rPr>
        <w:tab/>
      </w:r>
    </w:p>
    <w:p w:rsidRDefault="008125E4" w:rsidP="008125E4" w:rsidR="008125E4" w:rsidRPr="00807BA1">
      <w:pPr>
        <w:ind w:firstLine="720"/>
        <w:jc w:val="both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130. SZ-a, zakazano ispitno i izvještajno ročište.</w:t>
      </w:r>
    </w:p>
    <w:p w:rsidRDefault="008125E4" w:rsidP="008125E4" w:rsidR="008125E4" w:rsidRPr="00807BA1">
      <w:pPr>
        <w:pStyle w:val="Naslov1"/>
        <w:ind w:firstLine="0"/>
        <w:jc w:val="both"/>
        <w:rPr>
          <w:b w:val="false"/>
          <w:szCs w:val="24"/>
        </w:rPr>
      </w:pPr>
      <w:r w:rsidRPr="00807BA1">
        <w:rPr>
          <w:b w:val="false"/>
          <w:szCs w:val="24"/>
        </w:rPr>
        <w:tab/>
        <w:t xml:space="preserve"> Sud je izbor stečajnog upravitelja obavio metodom slučajnog odabira s liste A stečajnih upravitelja za područje nadležnog suda, sukladno članku 84. st. 1. Stečajnog zakona, te je zatim sukladno čl. 85. stavak 1. Stečajnog zakona na temelju tako izabranog stečajnog upravitelja istoga i imenovao za stečajnog upravitelja u ovom stečajnom postupku. </w:t>
      </w:r>
    </w:p>
    <w:p w:rsidRDefault="008125E4" w:rsidP="008125E4" w:rsidR="008125E4" w:rsidRPr="00807BA1">
      <w:pPr>
        <w:jc w:val="both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ab/>
        <w:t xml:space="preserve"> </w:t>
      </w:r>
    </w:p>
    <w:p w:rsidRDefault="008125E4" w:rsidP="008125E4" w:rsidR="008125E4" w:rsidRPr="00807BA1">
      <w:pPr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ab/>
        <w:t xml:space="preserve">Slijedom svega prethodno iznesenog, a na temelju gore citiranih zakonskih odredbi, riješeno je kao u izreci ovog rješenja. </w:t>
      </w:r>
    </w:p>
    <w:p w:rsidRDefault="008125E4" w:rsidP="008125E4" w:rsidR="008125E4" w:rsidRPr="00807BA1">
      <w:pPr>
        <w:rPr>
          <w:rFonts w:hAnsi="Times New Roman" w:ascii="Times New Roman"/>
          <w:szCs w:val="24"/>
        </w:rPr>
      </w:pPr>
    </w:p>
    <w:p w:rsidRDefault="00807BA1" w:rsidP="008125E4" w:rsidR="008125E4" w:rsidRPr="00807BA1">
      <w:pPr>
        <w:pStyle w:val="Naslov1"/>
        <w:ind w:firstLine="0"/>
        <w:rPr>
          <w:b w:val="false"/>
          <w:szCs w:val="24"/>
        </w:rPr>
      </w:pPr>
      <w:r w:rsidRPr="00807BA1">
        <w:rPr>
          <w:b w:val="false"/>
          <w:szCs w:val="24"/>
        </w:rPr>
        <w:t>U Zagrebu, 13.</w:t>
      </w:r>
      <w:r w:rsidR="008125E4" w:rsidRPr="00807BA1">
        <w:rPr>
          <w:b w:val="false"/>
          <w:szCs w:val="24"/>
        </w:rPr>
        <w:t xml:space="preserve"> </w:t>
      </w:r>
      <w:r w:rsidRPr="00807BA1">
        <w:rPr>
          <w:b w:val="false"/>
          <w:szCs w:val="24"/>
        </w:rPr>
        <w:t>studenog</w:t>
      </w:r>
      <w:r w:rsidR="008125E4" w:rsidRPr="00807BA1">
        <w:rPr>
          <w:b w:val="false"/>
          <w:szCs w:val="24"/>
        </w:rPr>
        <w:t xml:space="preserve"> 2017.</w:t>
      </w:r>
    </w:p>
    <w:p w:rsidRDefault="008125E4" w:rsidP="008125E4" w:rsidR="008125E4" w:rsidRPr="00807BA1">
      <w:pPr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  <w:t xml:space="preserve">        </w:t>
      </w:r>
    </w:p>
    <w:p w:rsidRDefault="008125E4" w:rsidP="008125E4" w:rsidR="008125E4" w:rsidRPr="00807BA1">
      <w:pPr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  <w:t xml:space="preserve">    </w:t>
      </w:r>
      <w:r w:rsidRPr="00807BA1">
        <w:rPr>
          <w:rFonts w:hAnsi="Times New Roman" w:ascii="Times New Roman"/>
          <w:szCs w:val="24"/>
        </w:rPr>
        <w:tab/>
        <w:t xml:space="preserve">   </w:t>
      </w:r>
      <w:r w:rsidRPr="00807BA1">
        <w:rPr>
          <w:rFonts w:hAnsi="Times New Roman" w:ascii="Times New Roman"/>
          <w:szCs w:val="24"/>
        </w:rPr>
        <w:tab/>
        <w:t xml:space="preserve">      S U D A C:</w:t>
      </w: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  <w:t xml:space="preserve">                      </w:t>
      </w:r>
    </w:p>
    <w:p w:rsidRDefault="008125E4" w:rsidP="008125E4" w:rsidR="008125E4" w:rsidRPr="00807BA1">
      <w:pPr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</w:r>
      <w:r w:rsidRPr="00807BA1">
        <w:rPr>
          <w:rFonts w:hAnsi="Times New Roman" w:ascii="Times New Roman"/>
          <w:szCs w:val="24"/>
        </w:rPr>
        <w:tab/>
        <w:t xml:space="preserve">    </w:t>
      </w:r>
      <w:r w:rsidRPr="00807BA1">
        <w:rPr>
          <w:rFonts w:hAnsi="Times New Roman" w:ascii="Times New Roman"/>
          <w:szCs w:val="24"/>
        </w:rPr>
        <w:tab/>
        <w:t xml:space="preserve"> LUCIJA BUTIGAN, v.r.</w:t>
      </w:r>
    </w:p>
    <w:p w:rsidRDefault="008125E4" w:rsidP="00807BA1" w:rsidR="008125E4" w:rsidRPr="00807BA1">
      <w:pPr>
        <w:jc w:val="both"/>
        <w:rPr>
          <w:rFonts w:hAnsi="Times New Roman" w:ascii="Times New Roman"/>
          <w:szCs w:val="24"/>
        </w:rPr>
      </w:pPr>
    </w:p>
    <w:p w:rsidRDefault="008125E4" w:rsidP="00807BA1" w:rsidR="008125E4" w:rsidRPr="00807BA1">
      <w:pPr>
        <w:jc w:val="both"/>
        <w:rPr>
          <w:rFonts w:hAnsi="Times New Roman" w:ascii="Times New Roman"/>
          <w:szCs w:val="24"/>
        </w:rPr>
      </w:pPr>
    </w:p>
    <w:p w:rsidRDefault="008125E4" w:rsidP="00807BA1" w:rsidR="008125E4" w:rsidRPr="00807BA1">
      <w:pPr>
        <w:jc w:val="both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>UPUTA O PRAVNOM LIJEKU:</w:t>
      </w:r>
    </w:p>
    <w:p w:rsidRDefault="008125E4" w:rsidP="00807BA1" w:rsidR="008125E4" w:rsidRPr="00807BA1">
      <w:pPr>
        <w:jc w:val="both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>Protiv rješenja o otvaranju stečajnog postupka pravo na žalbu ima osoba ovlaštena za zastupanje dužnika po zakonu od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8125E4" w:rsidP="00807BA1" w:rsidR="008125E4" w:rsidRPr="00807BA1">
      <w:pPr>
        <w:jc w:val="both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8125E4" w:rsidP="008125E4" w:rsidR="008125E4" w:rsidRPr="00807BA1">
      <w:pPr>
        <w:jc w:val="both"/>
        <w:rPr>
          <w:rFonts w:hAnsi="Times New Roman" w:ascii="Times New Roman"/>
          <w:szCs w:val="24"/>
        </w:rPr>
      </w:pPr>
    </w:p>
    <w:p w:rsidRDefault="008125E4" w:rsidP="008125E4" w:rsidR="008125E4" w:rsidRPr="00807BA1">
      <w:pPr>
        <w:jc w:val="right"/>
        <w:rPr>
          <w:rFonts w:hAnsi="Times New Roman" w:ascii="Times New Roman"/>
          <w:szCs w:val="24"/>
        </w:rPr>
      </w:pPr>
      <w:r w:rsidRPr="00807BA1">
        <w:rPr>
          <w:rFonts w:hAnsi="Times New Roman" w:ascii="Times New Roman"/>
          <w:szCs w:val="24"/>
        </w:rPr>
        <w:t>Za točnost otpravka-ovlašteni službenik:</w:t>
      </w:r>
    </w:p>
    <w:p w:rsidRDefault="00807BA1" w:rsidP="008125E4" w:rsidR="008125E4" w:rsidRPr="00807BA1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Antonija Fuš</w:t>
      </w:r>
    </w:p>
    <w:sectPr w:rsidSect="00807BA1" w:rsidR="008125E4" w:rsidRPr="00807BA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7BA1" w:rsidP="00807BA1" w:rsidR="00807BA1">
      <w:r>
        <w:separator/>
      </w:r>
    </w:p>
  </w:endnote>
  <w:endnote w:id="0" w:type="continuationSeparator">
    <w:p w:rsidRDefault="00807BA1" w:rsidP="00807BA1" w:rsidR="00807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7BA1" w:rsidP="00807BA1" w:rsidR="00807BA1">
      <w:r>
        <w:separator/>
      </w:r>
    </w:p>
  </w:footnote>
  <w:footnote w:id="0" w:type="continuationSeparator">
    <w:p w:rsidRDefault="00807BA1" w:rsidP="00807BA1" w:rsidR="00807B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7BA1" w:rsidP="00807BA1" w:rsidR="00807BA1" w:rsidRPr="00807BA1">
    <w:pPr>
      <w:pStyle w:val="Zaglavlje"/>
      <w:tabs>
        <w:tab w:pos="7371" w:val="left"/>
      </w:tabs>
      <w:rPr>
        <w:rFonts w:hAnsi="Times New Roman" w:ascii="Times New Roman"/>
      </w:rPr>
    </w:pPr>
    <w:r>
      <w:tab/>
    </w:r>
    <w:sdt>
      <w:sdtPr>
        <w:id w:val="488673346"/>
        <w:docPartObj>
          <w:docPartGallery w:val="Page Numbers (Top of Page)"/>
          <w:docPartUnique/>
        </w:docPartObj>
      </w:sdtPr>
      <w:sdtEndPr/>
      <w:sdtContent>
        <w:r w:rsidRPr="00807BA1">
          <w:rPr>
            <w:rFonts w:hAnsi="Times New Roman" w:ascii="Times New Roman"/>
          </w:rPr>
          <w:fldChar w:fldCharType="begin"/>
        </w:r>
        <w:r w:rsidRPr="00807BA1">
          <w:rPr>
            <w:rFonts w:hAnsi="Times New Roman" w:ascii="Times New Roman"/>
          </w:rPr>
          <w:instrText>PAGE   \* MERGEFORMAT</w:instrText>
        </w:r>
        <w:r w:rsidRPr="00807BA1">
          <w:rPr>
            <w:rFonts w:hAnsi="Times New Roman" w:ascii="Times New Roman"/>
          </w:rPr>
          <w:fldChar w:fldCharType="separate"/>
        </w:r>
        <w:r w:rsidR="00DF5057">
          <w:rPr>
            <w:rFonts w:hAnsi="Times New Roman" w:ascii="Times New Roman"/>
            <w:noProof/>
          </w:rPr>
          <w:t>3</w:t>
        </w:r>
        <w:r w:rsidRPr="00807BA1">
          <w:rPr>
            <w:rFonts w:hAnsi="Times New Roman" w:ascii="Times New Roman"/>
          </w:rPr>
          <w:fldChar w:fldCharType="end"/>
        </w:r>
      </w:sdtContent>
    </w:sdt>
    <w:r>
      <w:tab/>
    </w:r>
    <w:r w:rsidRPr="00807BA1">
      <w:rPr>
        <w:rFonts w:hAnsi="Times New Roman" w:ascii="Times New Roman"/>
      </w:rPr>
      <w:t>20. St-5741/16</w:t>
    </w:r>
  </w:p>
  <w:p w:rsidRDefault="00807BA1" w:rsidR="00807BA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0220"/>
    <w:rsid w:val="00070220"/>
    <w:rsid w:val="00331AD6"/>
    <w:rsid w:val="00396B31"/>
    <w:rsid w:val="004702BE"/>
    <w:rsid w:val="004D3EA2"/>
    <w:rsid w:val="00807BA1"/>
    <w:rsid w:val="008125E4"/>
    <w:rsid w:val="00A8325A"/>
    <w:rsid w:val="00B26795"/>
    <w:rsid w:val="00B654C1"/>
    <w:rsid w:val="00BE3772"/>
    <w:rsid w:val="00C003B2"/>
    <w:rsid w:val="00CE0253"/>
    <w:rsid w:val="00DF5057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25E4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125E4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125E4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125E4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125E4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8125E4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25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25E4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125E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07B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07BA1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07B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07BA1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54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54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4C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4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4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25E4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125E4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125E4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125E4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125E4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8125E4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25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25E4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125E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07B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07BA1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07B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07BA1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54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54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4C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4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4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974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39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St-5741/2016-34</izvorni_sadrzaj>
    <derivirana_varijabla naziv="DomainObject.Oznaka_1">St-5741/2016-34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5741</izvorni_sadrzaj>
    <derivirana_varijabla naziv="DomainObject.Predmet.Broj_1">5741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St-5741/2016</izvorni_sadrzaj>
    <derivirana_varijabla naziv="DomainObject.Predmet.OznakaBroj_1">St-5741/2016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GRADNJA-PROM JANJEČIĆ d.o.o.</izvorni_sadrzaj>
    <derivirana_varijabla naziv="DomainObject.Predmet.ProtustrankaFormated_1">  GRADNJA-PROM JANJEČIĆ d.o.o.</derivirana_varijabla>
  </DomainObject.Predmet.ProtustrankaFormated>
  <DomainObject.Predmet.ProtustrankaFormatedOIB>
    <izvorni_sadrzaj>  GRADNJA-PROM JANJEČIĆ d.o.o., OIB 20506684028</izvorni_sadrzaj>
    <derivirana_varijabla naziv="DomainObject.Predmet.ProtustrankaFormatedOIB_1">  GRADNJA-PROM JANJEČIĆ d.o.o., OIB 20506684028</derivirana_varijabla>
  </DomainObject.Predmet.ProtustrankaFormatedOIB>
  <DomainObject.Predmet.ProtustrankaFormatedWithAdress>
    <izvorni_sadrzaj> GRADNJA-PROM JANJEČIĆ d.o.o., Brebernica 32, 10000 Zagreb</izvorni_sadrzaj>
    <derivirana_varijabla naziv="DomainObject.Predmet.ProtustrankaFormatedWithAdress_1"> GRADNJA-PROM JANJEČIĆ d.o.o., Brebernica 32, 10000 Zagreb</derivirana_varijabla>
  </DomainObject.Predmet.ProtustrankaFormatedWithAdress>
  <DomainObject.Predmet.ProtustrankaFormatedWithAdressOIB>
    <izvorni_sadrzaj> GRADNJA-PROM JANJEČIĆ d.o.o., OIB 20506684028, Brebernica 32, 10000 Zagreb</izvorni_sadrzaj>
    <derivirana_varijabla naziv="DomainObject.Predmet.ProtustrankaFormatedWithAdressOIB_1"> GRADNJA-PROM JANJEČIĆ d.o.o., OIB 20506684028, Brebernica 32, 10000 Zagreb</derivirana_varijabla>
  </DomainObject.Predmet.ProtustrankaFormatedWithAdressOIB>
  <DomainObject.Predmet.ProtustrankaWithAdress>
    <izvorni_sadrzaj>GRADNJA-PROM JANJEČIĆ d.o.o. Brebernica 32, 10000 Zagreb</izvorni_sadrzaj>
    <derivirana_varijabla naziv="DomainObject.Predmet.ProtustrankaWithAdress_1">GRADNJA-PROM JANJEČIĆ d.o.o. Brebernica 32, 10000 Zagreb</derivirana_varijabla>
  </DomainObject.Predmet.ProtustrankaWithAdress>
  <DomainObject.Predmet.ProtustrankaWithAdressOIB>
    <izvorni_sadrzaj>GRADNJA-PROM JANJEČIĆ d.o.o., OIB 20506684028, Brebernica 32, 10000 Zagreb</izvorni_sadrzaj>
    <derivirana_varijabla naziv="DomainObject.Predmet.ProtustrankaWithAdressOIB_1">GRADNJA-PROM JANJEČIĆ d.o.o., OIB 20506684028, Brebernica 32, 10000 Zagreb</derivirana_varijabla>
  </DomainObject.Predmet.ProtustrankaWithAdressOIB>
  <DomainObject.Predmet.ProtustrankaNazivFormated>
    <izvorni_sadrzaj>GRADNJA-PROM JANJEČIĆ d.o.o.</izvorni_sadrzaj>
    <derivirana_varijabla naziv="DomainObject.Predmet.ProtustrankaNazivFormated_1">GRADNJA-PROM JANJEČIĆ d.o.o.</derivirana_varijabla>
  </DomainObject.Predmet.ProtustrankaNazivFormated>
  <DomainObject.Predmet.ProtustrankaNazivFormatedOIB>
    <izvorni_sadrzaj>GRADNJA-PROM JANJEČIĆ d.o.o., OIB 20506684028</izvorni_sadrzaj>
    <derivirana_varijabla naziv="DomainObject.Predmet.ProtustrankaNazivFormatedOIB_1">GRADNJA-PROM JANJEČIĆ d.o.o., OIB 20506684028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VB LEASING d.o.o. za leasing</izvorni_sadrzaj>
    <derivirana_varijabla naziv="DomainObject.Predmet.StrankaFormated_1">  FINA Regionalni centar Zagreb; VB LEASING d.o.o. za leasing</derivirana_varijabla>
  </DomainObject.Predmet.StrankaFormated>
  <DomainObject.Predmet.StrankaFormatedOIB>
    <izvorni_sadrzaj>  FINA Regionalni centar Zagreb, OIB 85821130368; VB LEASING d.o.o. za leasing, OIB 55525619967</izvorni_sadrzaj>
    <derivirana_varijabla naziv="DomainObject.Predmet.StrankaFormatedOIB_1">  FINA Regionalni centar Zagreb, OIB 85821130368; VB LEASING d.o.o. za leasing, OIB 55525619967</derivirana_varijabla>
  </DomainObject.Predmet.StrankaFormatedOIB>
  <DomainObject.Predmet.StrankaFormatedWithAdress>
    <izvorni_sadrzaj> FINA Regionalni centar Zagreb, Trg svibanjskih žrtava 1995. br.1, 10000 Zagreb; VB LEASING d.o.o. za leasing, Horvatova 82, 10000 Zagreb</izvorni_sadrzaj>
    <derivirana_varijabla naziv="DomainObject.Predmet.StrankaFormatedWithAdress_1"> FINA Regionalni centar Zagreb, Trg svibanjskih žrtava 1995. br.1, 10000 Zagreb; VB LEASING d.o.o. za leasing, Horvatova 82, 10000 Zagreb</derivirana_varijabla>
  </DomainObject.Predmet.StrankaFormatedWithAdress>
  <DomainObject.Predmet.StrankaFormatedWithAdressOIB>
    <izvorni_sadrzaj> FINA Regionalni centar Zagreb, OIB 85821130368, Trg svibanjskih žrtava 1995. br.1, 10000 Zagreb; VB LEASING d.o.o. za leasing, OIB 55525619967, Horvatova 82, 10000 Zagreb</izvorni_sadrzaj>
    <derivirana_varijabla naziv="DomainObject.Predmet.StrankaFormatedWithAdressOIB_1"> FINA Regionalni centar Zagreb, OIB 85821130368, Trg svibanjskih žrtava 1995. br.1, 10000 Zagreb; VB LEASING d.o.o. za leasing, OIB 55525619967, Horvatova 82, 10000 Zagreb</derivirana_varijabla>
  </DomainObject.Predmet.StrankaFormatedWithAdressOIB>
  <DomainObject.Predmet.StrankaWithAdress>
    <izvorni_sadrzaj>FINA Regionalni centar Zagreb Trg svibanjskih žrtava 1995. br.1,10000 Zagreb,VB LEASING d.o.o. za leasing Horvatova 82,10000 Zagreb</izvorni_sadrzaj>
    <derivirana_varijabla naziv="DomainObject.Predmet.StrankaWithAdress_1">FINA Regionalni centar Zagreb Trg svibanjskih žrtava 1995. br.1,10000 Zagreb,VB LEASING d.o.o. za leasing Horvatova 82,10000 Zagreb</derivirana_varijabla>
  </DomainObject.Predmet.StrankaWithAdress>
  <DomainObject.Predmet.StrankaWithAdressOIB>
    <izvorni_sadrzaj>FINA Regionalni centar Zagreb, OIB 85821130368, Trg svibanjskih žrtava 1995. br.1,10000 Zagreb,VB LEASING d.o.o. za leasing, OIB 55525619967, Horvatova 82,10000 Zagreb</izvorni_sadrzaj>
    <derivirana_varijabla naziv="DomainObject.Predmet.StrankaWithAdressOIB_1">FINA Regionalni centar Zagreb, OIB 85821130368, Trg svibanjskih žrtava 1995. br.1,10000 Zagreb,VB LEASING d.o.o. za leasing, OIB 55525619967, Horvatova 82,10000 Zagreb</derivirana_varijabla>
  </DomainObject.Predmet.StrankaWithAdressOIB>
  <DomainObject.Predmet.StrankaNazivFormated>
    <izvorni_sadrzaj>FINA Regionalni centar Zagreb,VB LEASING d.o.o. za leasing</izvorni_sadrzaj>
    <derivirana_varijabla naziv="DomainObject.Predmet.StrankaNazivFormated_1">FINA Regionalni centar Zagreb,VB LEASING d.o.o. za leasing</derivirana_varijabla>
  </DomainObject.Predmet.StrankaNazivFormated>
  <DomainObject.Predmet.StrankaNazivFormatedOIB>
    <izvorni_sadrzaj>FINA Regionalni centar Zagreb, OIB 85821130368,VB LEASING d.o.o. za leasing, OIB 55525619967</izvorni_sadrzaj>
    <derivirana_varijabla naziv="DomainObject.Predmet.StrankaNazivFormatedOIB_1">FINA Regionalni centar Zagreb, OIB 85821130368,VB LEASING d.o.o. za leasing, OIB 55525619967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  <item>VB LEASING d.o.o. za leasing</item>
    </izvorni_sadrzaj>
    <derivirana_varijabla naziv="DomainObject.Predmet.StrankaListFormated_1">
      <item>FINA Regionalni centar Zagreb</item>
      <item>VB LEASING d.o.o. za leasing</item>
    </derivirana_varijabla>
  </DomainObject.Predmet.StrankaListFormated>
  <DomainObject.Predmet.StrankaListFormatedOIB>
    <izvorni_sadrzaj>
      <item>FINA Regionalni centar Zagreb, OIB 85821130368</item>
      <item>VB LEASING d.o.o. za leasing, OIB 55525619967</item>
    </izvorni_sadrzaj>
    <derivirana_varijabla naziv="DomainObject.Predmet.StrankaListFormatedOIB_1">
      <item>FINA Regionalni centar Zagreb, OIB 85821130368</item>
      <item>VB LEASING d.o.o. za leasing, OIB 55525619967</item>
    </derivirana_varijabla>
  </DomainObject.Predmet.StrankaListFormatedOIB>
  <DomainObject.Predmet.StrankaListFormatedWithAdress>
    <izvorni_sadrzaj>
      <item>FINA Regionalni centar Zagreb, Trg svibanjskih žrtava 1995. br.1, 10000 Zagreb</item>
      <item>VB LEASING d.o.o. za leasing, Horvatova 82, 10000 Zagreb</item>
    </izvorni_sadrzaj>
    <derivirana_varijabla naziv="DomainObject.Predmet.StrankaListFormatedWithAdress_1">
      <item>FINA Regionalni centar Zagreb, Trg svibanjskih žrtava 1995. br.1, 10000 Zagreb</item>
      <item>VB LEASING d.o.o. za leasing, Horvatova 82,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VB LEASING d.o.o. za leasing, OIB 55525619967, Horvatova 82, 10000 Zagreb</item>
    </izvorni_sadrzaj>
    <derivirana_varijabla naziv="DomainObject.Predmet.StrankaListFormatedWithAdressOIB_1">
      <item>FINA Regionalni centar Zagreb, OIB 85821130368, Trg svibanjskih žrtava 1995. br.1, 10000 Zagreb</item>
      <item>VB LEASING d.o.o. za leasing, OIB 55525619967, Horvatova 82, 10000 Zagreb</item>
    </derivirana_varijabla>
  </DomainObject.Predmet.StrankaListFormatedWithAdressOIB>
  <DomainObject.Predmet.StrankaListNazivFormated>
    <izvorni_sadrzaj>
      <item>FINA Regionalni centar Zagreb</item>
      <item>VB LEASING d.o.o. za leasing</item>
    </izvorni_sadrzaj>
    <derivirana_varijabla naziv="DomainObject.Predmet.StrankaListNazivFormated_1">
      <item>FINA Regionalni centar Zagreb</item>
      <item>VB LEASING d.o.o. za leasing</item>
    </derivirana_varijabla>
  </DomainObject.Predmet.StrankaListNazivFormated>
  <DomainObject.Predmet.StrankaListNazivFormatedOIB>
    <izvorni_sadrzaj>
      <item>FINA Regionalni centar Zagreb, OIB 85821130368</item>
      <item>VB LEASING d.o.o. za leasing, OIB 55525619967</item>
    </izvorni_sadrzaj>
    <derivirana_varijabla naziv="DomainObject.Predmet.StrankaListNazivFormatedOIB_1">
      <item>FINA Regionalni centar Zagreb, OIB 85821130368</item>
      <item>VB LEASING d.o.o. za leasing, OIB 55525619967</item>
    </derivirana_varijabla>
  </DomainObject.Predmet.StrankaListNazivFormatedOIB>
  <DomainObject.Predmet.ProtuStrankaListFormated>
    <izvorni_sadrzaj>
      <item>GRADNJA-PROM JANJEČIĆ d.o.o.</item>
    </izvorni_sadrzaj>
    <derivirana_varijabla naziv="DomainObject.Predmet.ProtuStrankaListFormated_1">
      <item>GRADNJA-PROM JANJEČIĆ d.o.o.</item>
    </derivirana_varijabla>
  </DomainObject.Predmet.ProtuStrankaListFormated>
  <DomainObject.Predmet.ProtuStrankaListFormatedOIB>
    <izvorni_sadrzaj>
      <item>GRADNJA-PROM JANJEČIĆ d.o.o., OIB 20506684028</item>
    </izvorni_sadrzaj>
    <derivirana_varijabla naziv="DomainObject.Predmet.ProtuStrankaListFormatedOIB_1">
      <item>GRADNJA-PROM JANJEČIĆ d.o.o., OIB 20506684028</item>
    </derivirana_varijabla>
  </DomainObject.Predmet.ProtuStrankaListFormatedOIB>
  <DomainObject.Predmet.ProtuStrankaListFormatedWithAdress>
    <izvorni_sadrzaj>
      <item>GRADNJA-PROM JANJEČIĆ d.o.o., Brebernica 32, 10000 Zagreb</item>
    </izvorni_sadrzaj>
    <derivirana_varijabla naziv="DomainObject.Predmet.ProtuStrankaListFormatedWithAdress_1">
      <item>GRADNJA-PROM JANJEČIĆ d.o.o., Brebernica 32, 10000 Zagreb</item>
    </derivirana_varijabla>
  </DomainObject.Predmet.ProtuStrankaListFormatedWithAdress>
  <DomainObject.Predmet.ProtuStrankaListFormatedWithAdressOIB>
    <izvorni_sadrzaj>
      <item>GRADNJA-PROM JANJEČIĆ d.o.o., OIB 20506684028, Brebernica 32, 10000 Zagreb</item>
    </izvorni_sadrzaj>
    <derivirana_varijabla naziv="DomainObject.Predmet.ProtuStrankaListFormatedWithAdressOIB_1">
      <item>GRADNJA-PROM JANJEČIĆ d.o.o., OIB 20506684028, Brebernica 32, 10000 Zagreb</item>
    </derivirana_varijabla>
  </DomainObject.Predmet.ProtuStrankaListFormatedWithAdressOIB>
  <DomainObject.Predmet.ProtuStrankaListNazivFormated>
    <izvorni_sadrzaj>
      <item>GRADNJA-PROM JANJEČIĆ d.o.o.</item>
    </izvorni_sadrzaj>
    <derivirana_varijabla naziv="DomainObject.Predmet.ProtuStrankaListNazivFormated_1">
      <item>GRADNJA-PROM JANJEČIĆ d.o.o.</item>
    </derivirana_varijabla>
  </DomainObject.Predmet.ProtuStrankaListNazivFormated>
  <DomainObject.Predmet.ProtuStrankaListNazivFormatedOIB>
    <izvorni_sadrzaj>
      <item>GRADNJA-PROM JANJEČIĆ d.o.o., OIB 20506684028</item>
    </izvorni_sadrzaj>
    <derivirana_varijabla naziv="DomainObject.Predmet.ProtuStrankaListNazivFormatedOIB_1">
      <item>GRADNJA-PROM JANJEČIĆ d.o.o., OIB 20506684028</item>
    </derivirana_varijabla>
  </DomainObject.Predmet.ProtuStrankaListNazivFormatedOIB>
  <DomainObject.Predmet.OstaliListFormated>
    <izvorni_sadrzaj>
      <item>Božo Janječić</item>
      <item>OD KNEZOVIĆ &amp; Partneri j.t.d.</item>
    </izvorni_sadrzaj>
    <derivirana_varijabla naziv="DomainObject.Predmet.OstaliListFormated_1">
      <item>Božo Janječić</item>
      <item>OD KNEZOVIĆ &amp; Partneri j.t.d.</item>
    </derivirana_varijabla>
  </DomainObject.Predmet.OstaliListFormated>
  <DomainObject.Predmet.OstaliListFormatedOIB>
    <izvorni_sadrzaj>
      <item>Božo Janječić, OIB 18017423218</item>
      <item>OD KNEZOVIĆ &amp; Partneri j.t.d., OIB 53392825913</item>
    </izvorni_sadrzaj>
    <derivirana_varijabla naziv="DomainObject.Predmet.OstaliListFormatedOIB_1">
      <item>Božo Janječić, OIB 18017423218</item>
      <item>OD KNEZOVIĆ &amp; Partneri j.t.d., OIB 53392825913</item>
    </derivirana_varijabla>
  </DomainObject.Predmet.OstaliListFormatedOIB>
  <DomainObject.Predmet.OstaliListFormatedWithAdress>
    <izvorni_sadrzaj>
      <item>Božo Janječić, Brebernička Cesta 32, 10257 Brebernica</item>
      <item>OD KNEZOVIĆ &amp; Partneri j.t.d., Radnička cesta 54, 10000 Zagreb</item>
    </izvorni_sadrzaj>
    <derivirana_varijabla naziv="DomainObject.Predmet.OstaliListFormatedWithAdress_1">
      <item>Božo Janječić, Brebernička Cesta 32, 10257 Brebernica</item>
      <item>OD KNEZOVIĆ &amp; Partneri j.t.d., Radnička cesta 54, 10000 Zagreb</item>
    </derivirana_varijabla>
  </DomainObject.Predmet.OstaliListFormatedWithAdress>
  <DomainObject.Predmet.OstaliListFormatedWithAdressOIB>
    <izvorni_sadrzaj>
      <item>Božo Janječić, OIB 18017423218, Brebernička Cesta 32, 10257 Brebernica</item>
      <item>OD KNEZOVIĆ &amp; Partneri j.t.d., OIB 53392825913, Radnička cesta 54, 10000 Zagreb</item>
    </izvorni_sadrzaj>
    <derivirana_varijabla naziv="DomainObject.Predmet.OstaliListFormatedWithAdressOIB_1">
      <item>Božo Janječić, OIB 18017423218, Brebernička Cesta 32, 10257 Brebernica</item>
      <item>OD KNEZOVIĆ &amp; Partneri j.t.d., OIB 53392825913, Radnička cesta 54, 10000 Zagreb</item>
    </derivirana_varijabla>
  </DomainObject.Predmet.OstaliListFormatedWithAdressOIB>
  <DomainObject.Predmet.OstaliListNazivFormated>
    <izvorni_sadrzaj>
      <item>Božo Janječić</item>
      <item>OD KNEZOVIĆ &amp; Partneri j.t.d.</item>
    </izvorni_sadrzaj>
    <derivirana_varijabla naziv="DomainObject.Predmet.OstaliListNazivFormated_1">
      <item>Božo Janječić</item>
      <item>OD KNEZOVIĆ &amp; Partneri j.t.d.</item>
    </derivirana_varijabla>
  </DomainObject.Predmet.OstaliListNazivFormated>
  <DomainObject.Predmet.OstaliListNazivFormatedOIB>
    <izvorni_sadrzaj>
      <item>Božo Janječić, OIB 18017423218</item>
      <item>OD KNEZOVIĆ &amp; Partneri j.t.d., OIB 53392825913</item>
    </izvorni_sadrzaj>
    <derivirana_varijabla naziv="DomainObject.Predmet.OstaliListNazivFormatedOIB_1">
      <item>Božo Janječić, OIB 18017423218</item>
      <item>OD KNEZOVIĆ &amp; Partneri j.t.d., OIB 53392825913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>St-5741/2016-34</izvorni_sadrzaj>
    <derivirana_varijabla naziv="DomainObject.PoslovniBrojDokumenta_1">St-5741/2016-34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GRADNJA-PROM JANJEČIĆ d.o.o.</izvorni_sadrzaj>
    <derivirana_varijabla naziv="DomainObject.Predmet.ProtustrankaIDrugi_1">GRADNJA-PROM JANJEČIĆ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GRADNJA-PROM JANJEČIĆ d.o.o., OIB 20506684028, Brebernica 32, 10000 Zagreb</izvorni_sadrzaj>
    <derivirana_varijabla naziv="DomainObject.Predmet.ProtustrankaIDrugiAdressOIB_1">GRADNJA-PROM JANJEČIĆ d.o.o., OIB 20506684028, Brebernica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GRADNJA-PROM JANJEČIĆ d.o.o.</item>
      <item>FINA Regionalni centar Zagreb</item>
      <item>VB LEASING d.o.o. za leasing</item>
      <item>Božo Janječić</item>
      <item>OD KNEZOVIĆ &amp; Partneri j.t.d.</item>
    </izvorni_sadrzaj>
    <derivirana_varijabla naziv="DomainObject.Predmet.SudioniciListNaziv_1">
      <item>GRADNJA-PROM JANJEČIĆ d.o.o.</item>
      <item>FINA Regionalni centar Zagreb</item>
      <item>VB LEASING d.o.o. za leasing</item>
      <item>Božo Janječić</item>
      <item>OD KNEZOVIĆ &amp; Partneri j.t.d.</item>
    </derivirana_varijabla>
  </DomainObject.Predmet.SudioniciListNaziv>
  <DomainObject.Predmet.SudioniciListAdressOIB>
    <izvorni_sadrzaj>
      <item>GRADNJA-PROM JANJEČIĆ d.o.o., OIB 20506684028, Brebernica 32,10000 Zagreb</item>
      <item>FINA Regionalni centar Zagreb, OIB 85821130368, Trg svibanjskih žrtava 1995. br.1,10000 Zagreb</item>
      <item>VB LEASING d.o.o. za leasing, OIB 55525619967, Horvatova 82,10000 Zagreb</item>
      <item>Božo Janječić, OIB 18017423218, Brebernička Cesta 32,10257 Brebernica</item>
      <item>OD KNEZOVIĆ &amp; Partneri j.t.d., OIB 53392825913, Radnička cesta 54,10000 Zagreb</item>
    </izvorni_sadrzaj>
    <derivirana_varijabla naziv="DomainObject.Predmet.SudioniciListAdressOIB_1">
      <item>GRADNJA-PROM JANJEČIĆ d.o.o., OIB 20506684028, Brebernica 32,10000 Zagreb</item>
      <item>FINA Regionalni centar Zagreb, OIB 85821130368, Trg svibanjskih žrtava 1995. br.1,10000 Zagreb</item>
      <item>VB LEASING d.o.o. za leasing, OIB 55525619967, Horvatova 82,10000 Zagreb</item>
      <item>Božo Janječić, OIB 18017423218, Brebernička Cesta 32,10257 Brebernica</item>
      <item>OD KNEZOVIĆ &amp; Partneri j.t.d., OIB 53392825913, Radnička cesta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20506684028</item>
      <item>, OIB 85821130368</item>
      <item>, OIB 55525619967</item>
      <item>, OIB 18017423218</item>
      <item>, OIB 53392825913</item>
    </izvorni_sadrzaj>
    <derivirana_varijabla naziv="DomainObject.Predmet.SudioniciListNazivOIB_1">
      <item>, OIB 20506684028</item>
      <item>, OIB 85821130368</item>
      <item>, OIB 55525619967</item>
      <item>, OIB 18017423218</item>
      <item>, OIB 53392825913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1077</properties:Words>
  <properties:Characters>6019</properties:Characters>
  <properties:Lines>136</properties:Lines>
  <properties:Paragraphs>43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2017-11-13T13:54:00Z</dcterms:created>
  <dc:creator>Valentina Kranjčić</dc:creator>
  <cp:lastModifiedBy>Valentina Kranjčić</cp:lastModifiedBy>
  <cp:lastPrinted>2017-11-13T13:49:00Z</cp:lastPrinted>
  <dcterms:modified xmlns:xsi="http://www.w3.org/2001/XMLSchema-instance" xsi:type="dcterms:W3CDTF">2017-11-13T13:56:00Z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St-5741/2016-34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