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088af" w14:paraId="70088af" w:rsidRDefault="00C142BB" w:rsidP="00C142BB" w:rsidR="00C142BB" w:rsidRPr="003B37E1">
      <w:pPr>
        <w15:collapsed w:val="false"/>
      </w:pPr>
      <w:bookmarkStart w:name="_GoBack" w:id="0"/>
      <w:bookmarkEnd w:id="0"/>
      <w:r w:rsidRPr="003B37E1">
        <w:t xml:space="preserve">           </w:t>
      </w:r>
      <w:r w:rsidRPr="003B37E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42BB" w:rsidP="00625200" w:rsidR="00C142BB" w:rsidRPr="003B37E1">
      <w:pPr>
        <w:spacing w:before="160"/>
      </w:pPr>
      <w:r w:rsidRPr="003B37E1">
        <w:t>REPUBLIKA HRVATSKA</w:t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  <w:t xml:space="preserve">      </w:t>
      </w:r>
    </w:p>
    <w:p w:rsidRDefault="00C142BB" w:rsidP="00C142BB" w:rsidR="009652AC" w:rsidRPr="00344575">
      <w:r w:rsidRPr="003B37E1">
        <w:t>TRGOVAČKI SUD U SPLITU</w:t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</w:p>
    <w:p w:rsidRDefault="009652AC" w:rsidP="006B361B" w:rsidR="0058272A">
      <w:r>
        <w:t>Split, Sukoišanska 6</w:t>
      </w:r>
      <w:r w:rsidR="0058272A">
        <w:tab/>
      </w:r>
    </w:p>
    <w:p w:rsidRDefault="00FF05FA" w:rsidP="002F2CC9" w:rsidR="00FF05FA" w:rsidRPr="00FF05FA">
      <w:pPr>
        <w:spacing w:after="200" w:before="20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2F2CC9" w:rsidR="00FF05FA" w:rsidRPr="00FF05FA">
      <w:pPr>
        <w:spacing w:before="20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58272A" w:rsidP="00625200" w:rsidR="005B3C1C">
      <w:pPr>
        <w:pStyle w:val="Tijeloteksta"/>
        <w:spacing w:before="100"/>
        <w:ind w:hanging="181"/>
        <w:rPr>
          <w:b/>
          <w:bCs/>
        </w:rPr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u </w:t>
      </w:r>
      <w:r w:rsidR="00421738" w:rsidRPr="00B15E7C">
        <w:t>stečajnom postupku</w:t>
      </w:r>
      <w:r w:rsidR="00421738">
        <w:t xml:space="preserve"> nad </w:t>
      </w:r>
      <w:r w:rsidR="00E7102F">
        <w:t xml:space="preserve">dužnikom </w:t>
      </w:r>
      <w:r w:rsidR="00D2596D" w:rsidRPr="00D2596D">
        <w:rPr>
          <w:bCs/>
        </w:rPr>
        <w:t>AGAN GRUPA d.o.o. u stečaju Split, Zrinsko-Frankopanska 62, OIB: 99084265251</w:t>
      </w:r>
      <w:r w:rsidR="00E7102F" w:rsidRPr="006C37D8">
        <w:t>,</w:t>
      </w:r>
      <w:r w:rsidR="0085235A">
        <w:t xml:space="preserve"> </w:t>
      </w:r>
      <w:r w:rsidRPr="006C37D8">
        <w:t>nakon</w:t>
      </w:r>
      <w:r w:rsidR="0085235A">
        <w:t xml:space="preserve"> </w:t>
      </w:r>
      <w:r w:rsidR="00FC3FFD">
        <w:t xml:space="preserve">posebno </w:t>
      </w:r>
      <w:r w:rsidRPr="006C37D8">
        <w:t>ispitn</w:t>
      </w:r>
      <w:r w:rsidR="0004502B" w:rsidRPr="006C37D8">
        <w:t>og</w:t>
      </w:r>
      <w:r w:rsidR="00AF2307">
        <w:t xml:space="preserve"> </w:t>
      </w:r>
      <w:r w:rsidRPr="006C37D8">
        <w:t>ročišta održan</w:t>
      </w:r>
      <w:r w:rsidR="0004502B" w:rsidRPr="006C37D8">
        <w:t>og</w:t>
      </w:r>
      <w:r w:rsidRPr="006C37D8">
        <w:t xml:space="preserve"> kod ovog suda </w:t>
      </w:r>
      <w:r w:rsidR="00FC3FFD">
        <w:t>dana 12. veljače 2016</w:t>
      </w:r>
      <w:r w:rsidR="000F16DB" w:rsidRPr="006C37D8">
        <w:t>. godine</w:t>
      </w:r>
    </w:p>
    <w:p w:rsidRDefault="00E7102F" w:rsidP="002F2CC9" w:rsidR="00912B79">
      <w:pPr>
        <w:spacing w:after="200" w:before="16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4233FF" w:rsidP="00FC3FFD" w:rsidR="00522193">
      <w:pPr>
        <w:spacing w:before="200"/>
        <w:ind w:firstLine="709"/>
        <w:rPr>
          <w:rFonts w:eastAsia="Arial Unicode MS"/>
          <w:lang w:eastAsia="en-US"/>
        </w:rPr>
      </w:pPr>
      <w:r w:rsidRPr="00566257">
        <w:rPr>
          <w:rFonts w:eastAsia="Arial Unicode MS"/>
          <w:lang w:eastAsia="en-US"/>
        </w:rPr>
        <w:t xml:space="preserve">I. </w:t>
      </w:r>
      <w:r w:rsidR="00912B79" w:rsidRPr="00566257">
        <w:rPr>
          <w:rFonts w:eastAsia="Arial Unicode MS"/>
          <w:lang w:eastAsia="en-US"/>
        </w:rPr>
        <w:t xml:space="preserve">Utvrđuju se tražbine vjerovnika </w:t>
      </w:r>
      <w:r w:rsidR="00FC3FFD">
        <w:rPr>
          <w:rFonts w:eastAsia="Arial Unicode MS"/>
          <w:lang w:eastAsia="en-US"/>
        </w:rPr>
        <w:t>I</w:t>
      </w:r>
      <w:r w:rsidR="00912B79" w:rsidRPr="00566257">
        <w:rPr>
          <w:rFonts w:eastAsia="Arial Unicode MS"/>
          <w:lang w:eastAsia="en-US"/>
        </w:rPr>
        <w:t xml:space="preserve">I. višeg isplatnog </w:t>
      </w:r>
      <w:r w:rsidR="00522193">
        <w:rPr>
          <w:rFonts w:eastAsia="Arial Unicode MS"/>
          <w:lang w:eastAsia="en-US"/>
        </w:rPr>
        <w:t>reda:</w:t>
      </w:r>
    </w:p>
    <w:p w:rsidRDefault="00FC3FFD" w:rsidP="00FC3FFD" w:rsidR="00FC3FFD" w:rsidRPr="00FC3FFD">
      <w:pPr>
        <w:tabs>
          <w:tab w:pos="567" w:val="left"/>
        </w:tabs>
        <w:spacing w:before="100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ab/>
        <w:t xml:space="preserve">  1. </w:t>
      </w:r>
      <w:r w:rsidRPr="00FC3FFD">
        <w:rPr>
          <w:rFonts w:eastAsia="Arial Unicode MS"/>
          <w:lang w:eastAsia="en-US"/>
        </w:rPr>
        <w:t xml:space="preserve">Hypo-Alpe-Adria Leasing d.o.o. Zagreb, </w:t>
      </w:r>
    </w:p>
    <w:p w:rsidRDefault="00FC3FFD" w:rsidP="00FC3FFD" w:rsidR="00B76FF5" w:rsidRPr="00D2596D">
      <w:pPr>
        <w:tabs>
          <w:tab w:pos="567" w:val="left"/>
        </w:tabs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ab/>
        <w:t xml:space="preserve">    </w:t>
      </w:r>
      <w:r w:rsidRPr="00FC3FFD">
        <w:rPr>
          <w:rFonts w:eastAsia="Arial Unicode MS"/>
          <w:lang w:eastAsia="en-US"/>
        </w:rPr>
        <w:t>Slavonska avenija 6</w:t>
      </w:r>
      <w:r>
        <w:rPr>
          <w:rFonts w:eastAsia="Arial Unicode MS"/>
          <w:lang w:eastAsia="en-US"/>
        </w:rPr>
        <w:t>, OIB: 03153152979…………..…………………</w:t>
      </w:r>
      <w:r w:rsidRPr="00FC3FFD">
        <w:rPr>
          <w:rFonts w:eastAsia="Arial Unicode MS"/>
          <w:lang w:eastAsia="en-US"/>
        </w:rPr>
        <w:t>4.888.885,27</w:t>
      </w:r>
      <w:r>
        <w:rPr>
          <w:rFonts w:eastAsia="Arial Unicode MS"/>
          <w:lang w:eastAsia="en-US"/>
        </w:rPr>
        <w:t xml:space="preserve"> kn</w:t>
      </w:r>
    </w:p>
    <w:p w:rsidRDefault="00FC3FFD" w:rsidP="00FC3FFD" w:rsidR="00FC3FFD">
      <w:pPr>
        <w:tabs>
          <w:tab w:pos="567" w:val="left"/>
        </w:tabs>
        <w:spacing w:before="100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ab/>
        <w:t xml:space="preserve">  2. </w:t>
      </w:r>
      <w:r w:rsidRPr="00FC3FFD">
        <w:rPr>
          <w:rFonts w:eastAsia="Arial Unicode MS"/>
          <w:lang w:eastAsia="en-US"/>
        </w:rPr>
        <w:t xml:space="preserve">Novi Dani d.o.o. Split, </w:t>
      </w:r>
    </w:p>
    <w:p w:rsidRDefault="00FC3FFD" w:rsidP="00B76FF5" w:rsidR="00FC3FFD" w:rsidRPr="00D2596D">
      <w:pPr>
        <w:tabs>
          <w:tab w:pos="567" w:val="left"/>
        </w:tabs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ab/>
        <w:t xml:space="preserve">    </w:t>
      </w:r>
      <w:r w:rsidRPr="00FC3FFD">
        <w:rPr>
          <w:rFonts w:eastAsia="Arial Unicode MS"/>
          <w:lang w:eastAsia="en-US"/>
        </w:rPr>
        <w:t>Papandopulova 25</w:t>
      </w:r>
      <w:r>
        <w:rPr>
          <w:rFonts w:eastAsia="Arial Unicode MS"/>
          <w:lang w:eastAsia="en-US"/>
        </w:rPr>
        <w:t>, OIB: 95077462370……………………….…………</w:t>
      </w:r>
      <w:r w:rsidRPr="00FC3FFD">
        <w:rPr>
          <w:rFonts w:eastAsia="Arial Unicode MS"/>
          <w:lang w:eastAsia="en-US"/>
        </w:rPr>
        <w:t xml:space="preserve">11.856,00 </w:t>
      </w:r>
      <w:r>
        <w:rPr>
          <w:rFonts w:eastAsia="Arial Unicode MS"/>
          <w:lang w:eastAsia="en-US"/>
        </w:rPr>
        <w:t>kn.</w:t>
      </w:r>
    </w:p>
    <w:p w:rsidRDefault="001629E3" w:rsidP="00FC3FFD" w:rsidR="00B76FF5">
      <w:pPr>
        <w:spacing w:before="300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ab/>
        <w:t xml:space="preserve">II. </w:t>
      </w:r>
      <w:r w:rsidRPr="001629E3">
        <w:rPr>
          <w:rFonts w:eastAsia="Arial Unicode MS"/>
          <w:lang w:eastAsia="en-US"/>
        </w:rPr>
        <w:t>Osporava</w:t>
      </w:r>
      <w:r>
        <w:rPr>
          <w:rFonts w:eastAsia="Arial Unicode MS"/>
          <w:lang w:eastAsia="en-US"/>
        </w:rPr>
        <w:t xml:space="preserve"> se tražbina</w:t>
      </w:r>
      <w:r w:rsidRPr="001629E3">
        <w:rPr>
          <w:rFonts w:eastAsia="Arial Unicode MS"/>
          <w:lang w:eastAsia="en-US"/>
        </w:rPr>
        <w:t xml:space="preserve"> vjerovnika II. višeg isplatnog reda:</w:t>
      </w:r>
    </w:p>
    <w:p w:rsidRDefault="00FC3FFD" w:rsidP="00FC3FFD" w:rsidR="00FC3FFD">
      <w:pPr>
        <w:tabs>
          <w:tab w:pos="567" w:val="left"/>
        </w:tabs>
        <w:spacing w:before="100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>
        <w:rPr>
          <w:rFonts w:eastAsia="Arial Unicode MS"/>
          <w:lang w:eastAsia="en-US"/>
        </w:rPr>
        <w:tab/>
        <w:t xml:space="preserve">   1. </w:t>
      </w:r>
      <w:r w:rsidRPr="00FC3FFD">
        <w:rPr>
          <w:rFonts w:eastAsia="Arial Unicode MS"/>
          <w:lang w:eastAsia="en-US"/>
        </w:rPr>
        <w:t xml:space="preserve">Novi Dani d.o.o. Split, </w:t>
      </w:r>
    </w:p>
    <w:p w:rsidRDefault="00FC3FFD" w:rsidP="00FC3FFD" w:rsidR="00FC3FFD" w:rsidRPr="00D2596D">
      <w:pPr>
        <w:tabs>
          <w:tab w:pos="567" w:val="left"/>
        </w:tabs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ab/>
        <w:t xml:space="preserve">    </w:t>
      </w:r>
      <w:r w:rsidRPr="00FC3FFD">
        <w:rPr>
          <w:rFonts w:eastAsia="Arial Unicode MS"/>
          <w:lang w:eastAsia="en-US"/>
        </w:rPr>
        <w:t>Papandopulova 25</w:t>
      </w:r>
      <w:r>
        <w:rPr>
          <w:rFonts w:eastAsia="Arial Unicode MS"/>
          <w:lang w:eastAsia="en-US"/>
        </w:rPr>
        <w:t>, OIB: 95077462370……………….……….………….2.964</w:t>
      </w:r>
      <w:r w:rsidRPr="00FC3FFD">
        <w:rPr>
          <w:rFonts w:eastAsia="Arial Unicode MS"/>
          <w:lang w:eastAsia="en-US"/>
        </w:rPr>
        <w:t xml:space="preserve">,00 </w:t>
      </w:r>
      <w:r>
        <w:rPr>
          <w:rFonts w:eastAsia="Arial Unicode MS"/>
          <w:lang w:eastAsia="en-US"/>
        </w:rPr>
        <w:t>kn.</w:t>
      </w:r>
    </w:p>
    <w:p w:rsidRDefault="00FC3FFD" w:rsidP="00FC3FFD" w:rsidR="00702B11" w:rsidRPr="00B572A6">
      <w:pPr>
        <w:spacing w:before="3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</w:t>
      </w:r>
      <w:r w:rsidR="001629E3">
        <w:rPr>
          <w:rFonts w:eastAsia="Calibri"/>
          <w:lang w:eastAsia="en-US"/>
        </w:rPr>
        <w:t>II</w:t>
      </w:r>
      <w:r w:rsidR="004233FF" w:rsidRPr="00566257">
        <w:rPr>
          <w:rFonts w:eastAsia="Calibri"/>
          <w:lang w:eastAsia="en-US"/>
        </w:rPr>
        <w:t xml:space="preserve">. </w:t>
      </w:r>
      <w:r w:rsidR="000407F6" w:rsidRPr="00566257">
        <w:rPr>
          <w:rFonts w:eastAsia="Calibri"/>
          <w:lang w:eastAsia="en-US"/>
        </w:rPr>
        <w:t>Upućuj</w:t>
      </w:r>
      <w:r w:rsidR="001629E3">
        <w:rPr>
          <w:rFonts w:eastAsia="Calibri"/>
          <w:lang w:eastAsia="en-US"/>
        </w:rPr>
        <w:t>e se stečajni vjerovnik</w:t>
      </w:r>
      <w:r w:rsidR="000407F6" w:rsidRPr="00566257">
        <w:rPr>
          <w:rFonts w:eastAsia="Calibri"/>
          <w:lang w:eastAsia="en-US"/>
        </w:rPr>
        <w:t xml:space="preserve"> </w:t>
      </w:r>
      <w:r w:rsidRPr="00FC3FFD">
        <w:rPr>
          <w:rFonts w:eastAsia="Arial Unicode MS"/>
          <w:lang w:eastAsia="en-US"/>
        </w:rPr>
        <w:t>Novi Dani d.o.o. Split,</w:t>
      </w:r>
      <w:r>
        <w:rPr>
          <w:rFonts w:eastAsia="Arial Unicode MS"/>
          <w:lang w:eastAsia="en-US"/>
        </w:rPr>
        <w:t xml:space="preserve"> </w:t>
      </w:r>
      <w:r w:rsidRPr="00FC3FFD">
        <w:rPr>
          <w:rFonts w:eastAsia="Arial Unicode MS"/>
          <w:lang w:eastAsia="en-US"/>
        </w:rPr>
        <w:t>Papandopulova 25, OIB: 95077462370</w:t>
      </w:r>
      <w:r w:rsidR="002548FA">
        <w:rPr>
          <w:rFonts w:eastAsia="Arial Unicode MS"/>
          <w:lang w:eastAsia="en-US"/>
        </w:rPr>
        <w:t>,</w:t>
      </w:r>
      <w:r w:rsidR="00C756A5">
        <w:rPr>
          <w:rFonts w:eastAsia="Arial Unicode MS"/>
          <w:lang w:eastAsia="en-US"/>
        </w:rPr>
        <w:t xml:space="preserve"> </w:t>
      </w:r>
      <w:r w:rsidR="001629E3">
        <w:rPr>
          <w:rFonts w:eastAsia="Calibri"/>
          <w:lang w:eastAsia="en-US"/>
        </w:rPr>
        <w:t>čija je</w:t>
      </w:r>
      <w:r w:rsidR="000407F6" w:rsidRPr="00566257">
        <w:rPr>
          <w:rFonts w:eastAsia="Calibri"/>
          <w:lang w:eastAsia="en-US"/>
        </w:rPr>
        <w:t xml:space="preserve"> tražbin</w:t>
      </w:r>
      <w:r w:rsidR="001629E3">
        <w:rPr>
          <w:rFonts w:eastAsia="Calibri"/>
          <w:lang w:eastAsia="en-US"/>
        </w:rPr>
        <w:t>a</w:t>
      </w:r>
      <w:r>
        <w:rPr>
          <w:rFonts w:eastAsia="Calibri"/>
          <w:lang w:eastAsia="en-US"/>
        </w:rPr>
        <w:t xml:space="preserve"> djelomično</w:t>
      </w:r>
      <w:r w:rsidR="000407F6" w:rsidRPr="00566257">
        <w:rPr>
          <w:rFonts w:eastAsia="Calibri"/>
          <w:lang w:eastAsia="en-US"/>
        </w:rPr>
        <w:t xml:space="preserve"> osporen</w:t>
      </w:r>
      <w:r w:rsidR="001629E3">
        <w:rPr>
          <w:rFonts w:eastAsia="Calibri"/>
          <w:lang w:eastAsia="en-US"/>
        </w:rPr>
        <w:t>a</w:t>
      </w:r>
      <w:r w:rsidR="00625200">
        <w:rPr>
          <w:rFonts w:eastAsia="Calibri"/>
          <w:lang w:eastAsia="en-US"/>
        </w:rPr>
        <w:t>,</w:t>
      </w:r>
      <w:r w:rsidR="000407F6" w:rsidRPr="00566257">
        <w:rPr>
          <w:rFonts w:eastAsia="Calibri"/>
          <w:lang w:eastAsia="en-US"/>
        </w:rPr>
        <w:t xml:space="preserve"> </w:t>
      </w:r>
      <w:r w:rsidR="00702B11">
        <w:rPr>
          <w:rFonts w:eastAsia="Calibri"/>
          <w:lang w:eastAsia="en-US"/>
        </w:rPr>
        <w:t>da u roku od 8 dana, računajući od</w:t>
      </w:r>
      <w:r w:rsidR="001629E3">
        <w:rPr>
          <w:rFonts w:eastAsia="Calibri"/>
          <w:lang w:eastAsia="en-US"/>
        </w:rPr>
        <w:t xml:space="preserve"> primitka ovog rješenja, pokrene</w:t>
      </w:r>
      <w:r w:rsidR="00702B11">
        <w:rPr>
          <w:rFonts w:eastAsia="Calibri"/>
          <w:lang w:eastAsia="en-US"/>
        </w:rPr>
        <w:t xml:space="preserve"> parnicu protiv stečajnog dužnika radi utvrđivanja osporene tražbine, odnosno predlož</w:t>
      </w:r>
      <w:r w:rsidR="001629E3">
        <w:rPr>
          <w:rFonts w:eastAsia="Calibri"/>
          <w:lang w:eastAsia="en-US"/>
        </w:rPr>
        <w:t>i</w:t>
      </w:r>
      <w:r w:rsidR="00702B11">
        <w:rPr>
          <w:rFonts w:eastAsia="Calibri"/>
          <w:lang w:eastAsia="en-US"/>
        </w:rPr>
        <w:t xml:space="preserve"> nastavak parnice ukoliko je u vrijeme otvaranja stečajnog postupka već pokrenut parnični postupak u odnosu na osporenu tražbinu jer će se inače smatrati da </w:t>
      </w:r>
      <w:r w:rsidR="001629E3">
        <w:rPr>
          <w:rFonts w:eastAsia="Calibri"/>
          <w:lang w:eastAsia="en-US"/>
        </w:rPr>
        <w:t>je odustao</w:t>
      </w:r>
      <w:r w:rsidR="00702B11">
        <w:rPr>
          <w:rFonts w:eastAsia="Calibri"/>
          <w:lang w:eastAsia="en-US"/>
        </w:rPr>
        <w:t xml:space="preserve"> od prava </w:t>
      </w:r>
      <w:r w:rsidR="00702B11" w:rsidRPr="00566257">
        <w:rPr>
          <w:rFonts w:eastAsia="Calibri"/>
          <w:lang w:eastAsia="en-US"/>
        </w:rPr>
        <w:t>na vođenje parnice</w:t>
      </w:r>
      <w:r w:rsidR="00566257" w:rsidRPr="00566257">
        <w:rPr>
          <w:rFonts w:eastAsia="Calibri"/>
          <w:lang w:eastAsia="en-US"/>
        </w:rPr>
        <w:t>.</w:t>
      </w:r>
      <w:r w:rsidR="004233FF" w:rsidRPr="00B572A6">
        <w:rPr>
          <w:rFonts w:eastAsia="Calibri"/>
          <w:lang w:eastAsia="en-US"/>
        </w:rPr>
        <w:tab/>
      </w:r>
      <w:r w:rsidR="004233FF" w:rsidRPr="00B572A6">
        <w:rPr>
          <w:rFonts w:eastAsia="Calibri"/>
          <w:lang w:eastAsia="en-US"/>
        </w:rPr>
        <w:tab/>
      </w:r>
    </w:p>
    <w:p w:rsidRDefault="001629E3" w:rsidP="007F6441" w:rsidR="001629E3">
      <w:pPr>
        <w:jc w:val="both"/>
        <w:rPr>
          <w:rFonts w:eastAsia="Calibri"/>
          <w:lang w:eastAsia="en-US"/>
        </w:rPr>
      </w:pPr>
    </w:p>
    <w:p w:rsidRDefault="00E7102F" w:rsidP="00A4002F" w:rsidR="00E7102F" w:rsidRPr="00E7102F">
      <w:pPr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E7102F" w:rsidP="00FC3FFD" w:rsidR="00FC3FFD">
      <w:pPr>
        <w:spacing w:before="240"/>
        <w:ind w:firstLine="709"/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Rješenjem ovog suda </w:t>
      </w:r>
      <w:r>
        <w:rPr>
          <w:rFonts w:eastAsia="Calibri"/>
          <w:lang w:eastAsia="en-US"/>
        </w:rPr>
        <w:t xml:space="preserve">poslovni broj </w:t>
      </w:r>
      <w:r w:rsidR="001629E3">
        <w:rPr>
          <w:rFonts w:eastAsia="Calibri"/>
          <w:lang w:eastAsia="en-US"/>
        </w:rPr>
        <w:t>11. St-453/2013</w:t>
      </w:r>
      <w:r w:rsidR="002261E7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od </w:t>
      </w:r>
      <w:r w:rsidR="001629E3">
        <w:rPr>
          <w:rFonts w:eastAsia="Calibri"/>
          <w:lang w:eastAsia="en-US"/>
        </w:rPr>
        <w:t>9. lipnja 2015</w:t>
      </w:r>
      <w:r w:rsidRPr="00E7102F">
        <w:rPr>
          <w:rFonts w:eastAsia="Calibri"/>
          <w:lang w:eastAsia="en-US"/>
        </w:rPr>
        <w:t>. god</w:t>
      </w:r>
      <w:r>
        <w:rPr>
          <w:rFonts w:eastAsia="Calibri"/>
          <w:lang w:eastAsia="en-US"/>
        </w:rPr>
        <w:t>ine</w:t>
      </w:r>
      <w:r w:rsidRPr="00E7102F">
        <w:rPr>
          <w:rFonts w:eastAsia="Calibri"/>
          <w:lang w:eastAsia="en-US"/>
        </w:rPr>
        <w:t xml:space="preserve"> otvoren je stečajni postupak nad dužnikom </w:t>
      </w:r>
      <w:r w:rsidR="001629E3" w:rsidRPr="001629E3">
        <w:rPr>
          <w:rFonts w:eastAsia="Calibri"/>
          <w:bCs/>
          <w:lang w:eastAsia="en-US"/>
        </w:rPr>
        <w:t>AGAN GRUPA d.o.o. Split, Zrinsko-Frankopanska 62, OIB: 99084265251</w:t>
      </w:r>
      <w:r w:rsidR="001629E3">
        <w:rPr>
          <w:rFonts w:eastAsia="Calibri"/>
          <w:bCs/>
          <w:lang w:eastAsia="en-US"/>
        </w:rPr>
        <w:t>.</w:t>
      </w:r>
      <w:r w:rsidR="00FC3FFD">
        <w:rPr>
          <w:rFonts w:eastAsia="Calibri"/>
          <w:bCs/>
          <w:lang w:eastAsia="en-US"/>
        </w:rPr>
        <w:t xml:space="preserve"> </w:t>
      </w:r>
      <w:r w:rsidR="004610C8">
        <w:rPr>
          <w:rFonts w:eastAsia="Calibri"/>
          <w:lang w:eastAsia="en-US"/>
        </w:rPr>
        <w:t>Navedenim rješenjem za stečajn</w:t>
      </w:r>
      <w:r w:rsidR="001629E3">
        <w:rPr>
          <w:rFonts w:eastAsia="Calibri"/>
          <w:lang w:eastAsia="en-US"/>
        </w:rPr>
        <w:t>u</w:t>
      </w:r>
      <w:r w:rsidR="004610C8">
        <w:rPr>
          <w:rFonts w:eastAsia="Calibri"/>
          <w:lang w:eastAsia="en-US"/>
        </w:rPr>
        <w:t xml:space="preserve"> upravitelj</w:t>
      </w:r>
      <w:r w:rsidR="001629E3">
        <w:rPr>
          <w:rFonts w:eastAsia="Calibri"/>
          <w:lang w:eastAsia="en-US"/>
        </w:rPr>
        <w:t>icu</w:t>
      </w:r>
      <w:r w:rsidRPr="00E7102F">
        <w:rPr>
          <w:rFonts w:eastAsia="Calibri"/>
          <w:lang w:eastAsia="en-US"/>
        </w:rPr>
        <w:t xml:space="preserve"> imenovan</w:t>
      </w:r>
      <w:r w:rsidR="001629E3">
        <w:rPr>
          <w:rFonts w:eastAsia="Calibri"/>
          <w:lang w:eastAsia="en-US"/>
        </w:rPr>
        <w:t>a</w:t>
      </w:r>
      <w:r w:rsidRPr="00E7102F">
        <w:rPr>
          <w:rFonts w:eastAsia="Calibri"/>
          <w:lang w:eastAsia="en-US"/>
        </w:rPr>
        <w:t xml:space="preserve"> je</w:t>
      </w:r>
      <w:r w:rsidR="0085235A">
        <w:rPr>
          <w:rFonts w:eastAsia="Calibri"/>
          <w:lang w:eastAsia="en-US"/>
        </w:rPr>
        <w:t xml:space="preserve"> </w:t>
      </w:r>
      <w:r w:rsidR="001629E3">
        <w:rPr>
          <w:rFonts w:eastAsia="Calibri"/>
          <w:lang w:eastAsia="en-US"/>
        </w:rPr>
        <w:t>Anči Bašić, dipl. oec. iz Splita, Mažuranićevo šetalište 35.</w:t>
      </w:r>
    </w:p>
    <w:p w:rsidRDefault="00FC3FFD" w:rsidP="002F2CC9" w:rsidR="00FC3FFD">
      <w:pPr>
        <w:spacing w:before="160"/>
        <w:ind w:firstLine="709"/>
        <w:jc w:val="both"/>
        <w:rPr>
          <w:rFonts w:eastAsia="Calibri"/>
          <w:lang w:eastAsia="en-US"/>
        </w:rPr>
      </w:pPr>
      <w:r w:rsidRPr="007E64E8">
        <w:rPr>
          <w:rFonts w:eastAsia="Calibri"/>
          <w:lang w:eastAsia="en-US"/>
        </w:rPr>
        <w:t>Na posebnom ispitnom ročištu</w:t>
      </w:r>
      <w:r>
        <w:rPr>
          <w:rFonts w:eastAsia="Calibri"/>
          <w:lang w:eastAsia="en-US"/>
        </w:rPr>
        <w:t xml:space="preserve">, održanom kod ovog suda dana </w:t>
      </w:r>
      <w:r w:rsidR="002F2CC9">
        <w:rPr>
          <w:rFonts w:eastAsia="Calibri"/>
          <w:lang w:eastAsia="en-US"/>
        </w:rPr>
        <w:t>12. veljače 2016</w:t>
      </w:r>
      <w:r w:rsidRPr="007E64E8">
        <w:rPr>
          <w:rFonts w:eastAsia="Calibri"/>
          <w:lang w:eastAsia="en-US"/>
        </w:rPr>
        <w:t xml:space="preserve">. godine, ispitane su tražbine stečajnih </w:t>
      </w:r>
      <w:r w:rsidR="002F2CC9" w:rsidRPr="002F2CC9">
        <w:rPr>
          <w:rFonts w:eastAsia="Calibri"/>
          <w:lang w:eastAsia="en-US"/>
        </w:rPr>
        <w:t>vjerovnika II. višeg isplatnog reda, a koje nisu ispitane na općem is</w:t>
      </w:r>
      <w:r w:rsidR="002F2CC9">
        <w:rPr>
          <w:rFonts w:eastAsia="Calibri"/>
          <w:lang w:eastAsia="en-US"/>
        </w:rPr>
        <w:t>pitnom ročištu</w:t>
      </w:r>
      <w:r w:rsidR="002F2CC9" w:rsidRPr="002F2CC9">
        <w:rPr>
          <w:rFonts w:eastAsia="Calibri"/>
          <w:lang w:eastAsia="en-US"/>
        </w:rPr>
        <w:t xml:space="preserve"> i koje su prijavljene unutar roka od tri mjeseca od održanog općeg ispitnog ročišta.</w:t>
      </w:r>
    </w:p>
    <w:p w:rsidRDefault="00FC3FFD" w:rsidP="002F2CC9" w:rsidR="002F2CC9">
      <w:pPr>
        <w:spacing w:before="16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U odnosu na tražbine</w:t>
      </w:r>
      <w:r w:rsidRPr="007E64E8">
        <w:rPr>
          <w:rFonts w:eastAsia="Calibri"/>
          <w:lang w:eastAsia="en-US"/>
        </w:rPr>
        <w:t xml:space="preserve"> I</w:t>
      </w:r>
      <w:r w:rsidR="002F2CC9">
        <w:rPr>
          <w:rFonts w:eastAsia="Calibri"/>
          <w:lang w:eastAsia="en-US"/>
        </w:rPr>
        <w:t>I</w:t>
      </w:r>
      <w:r w:rsidRPr="007E64E8">
        <w:rPr>
          <w:rFonts w:eastAsia="Calibri"/>
          <w:lang w:eastAsia="en-US"/>
        </w:rPr>
        <w:t xml:space="preserve">. višeg isplatnog reda </w:t>
      </w:r>
      <w:r>
        <w:rPr>
          <w:rFonts w:eastAsia="Calibri"/>
          <w:lang w:eastAsia="en-US"/>
        </w:rPr>
        <w:t xml:space="preserve">stečajna upraviteljica se izjasnila na način </w:t>
      </w:r>
      <w:r w:rsidR="002F2CC9">
        <w:rPr>
          <w:rFonts w:eastAsia="Calibri"/>
          <w:lang w:eastAsia="en-US"/>
        </w:rPr>
        <w:t>da je tr</w:t>
      </w:r>
      <w:r w:rsidR="002F2CC9" w:rsidRPr="002F2CC9">
        <w:rPr>
          <w:rFonts w:eastAsia="Calibri"/>
          <w:lang w:eastAsia="en-US"/>
        </w:rPr>
        <w:t xml:space="preserve">ažbinu stečajnog vjerovnika Hypo-Alpe-Adria Leasing d.o.o. Zagreb, OIB: </w:t>
      </w:r>
      <w:r w:rsidR="002F2CC9" w:rsidRPr="002F2CC9">
        <w:rPr>
          <w:rFonts w:eastAsia="Calibri"/>
          <w:lang w:eastAsia="en-US"/>
        </w:rPr>
        <w:lastRenderedPageBreak/>
        <w:t>03153152979, u iz</w:t>
      </w:r>
      <w:r w:rsidR="002F2CC9">
        <w:rPr>
          <w:rFonts w:eastAsia="Calibri"/>
          <w:lang w:eastAsia="en-US"/>
        </w:rPr>
        <w:t>nosu od 4.888.885,27 kn priznala u cijelosti, dok je t</w:t>
      </w:r>
      <w:r w:rsidR="002F2CC9" w:rsidRPr="002F2CC9">
        <w:rPr>
          <w:rFonts w:eastAsia="Calibri"/>
          <w:lang w:eastAsia="en-US"/>
        </w:rPr>
        <w:t>ražbinu stečajnog vjerovnika Novi Dani d.o.o. Split, OIB: 95077462370, u iznosu od 14.820,00 kn prizna</w:t>
      </w:r>
      <w:r w:rsidR="002F2CC9">
        <w:rPr>
          <w:rFonts w:eastAsia="Calibri"/>
          <w:lang w:eastAsia="en-US"/>
        </w:rPr>
        <w:t>la</w:t>
      </w:r>
      <w:r w:rsidR="002F2CC9" w:rsidRPr="002F2CC9">
        <w:rPr>
          <w:rFonts w:eastAsia="Calibri"/>
          <w:lang w:eastAsia="en-US"/>
        </w:rPr>
        <w:t xml:space="preserve"> u iznosu od 11.856,00 kn, </w:t>
      </w:r>
      <w:r w:rsidR="002F2CC9">
        <w:rPr>
          <w:rFonts w:eastAsia="Calibri"/>
          <w:lang w:eastAsia="en-US"/>
        </w:rPr>
        <w:t>a osporil</w:t>
      </w:r>
      <w:r w:rsidR="002F2CC9" w:rsidRPr="002F2CC9">
        <w:rPr>
          <w:rFonts w:eastAsia="Calibri"/>
          <w:lang w:eastAsia="en-US"/>
        </w:rPr>
        <w:t>a za iznos od 2.964,00 kn iz razloga zastare dijela prij</w:t>
      </w:r>
      <w:r w:rsidR="002F2CC9">
        <w:rPr>
          <w:rFonts w:eastAsia="Calibri"/>
          <w:lang w:eastAsia="en-US"/>
        </w:rPr>
        <w:t>ave na ime zajedničke pričuve.</w:t>
      </w:r>
    </w:p>
    <w:p w:rsidRDefault="00FC3FFD" w:rsidP="002F2CC9" w:rsidR="00FC3FFD" w:rsidRPr="00F730CA">
      <w:pPr>
        <w:spacing w:before="160"/>
        <w:ind w:firstLine="709"/>
        <w:jc w:val="both"/>
      </w:pPr>
      <w:r w:rsidRPr="006C5CCA">
        <w:t>Nakon što se stečajn</w:t>
      </w:r>
      <w:r>
        <w:t>a</w:t>
      </w:r>
      <w:r w:rsidRPr="006C5CCA">
        <w:t xml:space="preserve"> upravitelj</w:t>
      </w:r>
      <w:r>
        <w:t>ica izjasnila</w:t>
      </w:r>
      <w:r w:rsidRPr="006C5CCA">
        <w:t xml:space="preserve"> o prijavljenim tražbinama, </w:t>
      </w:r>
      <w:r w:rsidR="002F2CC9">
        <w:t>jedini vjerovnik</w:t>
      </w:r>
      <w:r w:rsidRPr="006C5CCA">
        <w:t xml:space="preserve"> prisut</w:t>
      </w:r>
      <w:r w:rsidR="002F2CC9">
        <w:t>a</w:t>
      </w:r>
      <w:r w:rsidRPr="006C5CCA">
        <w:t xml:space="preserve">n na </w:t>
      </w:r>
      <w:r w:rsidR="002F2CC9">
        <w:t>posebnom ispitnom ročištu izjavio je da ne osporava</w:t>
      </w:r>
      <w:r w:rsidRPr="006C5CCA">
        <w:t xml:space="preserve"> naprijed navedene t</w:t>
      </w:r>
      <w:r>
        <w:t>ražbine koje je priznala stečajna</w:t>
      </w:r>
      <w:r w:rsidRPr="006C5CCA">
        <w:t xml:space="preserve"> upravitelj</w:t>
      </w:r>
      <w:r>
        <w:t>ica</w:t>
      </w:r>
      <w:r w:rsidRPr="006C5CCA">
        <w:t>.</w:t>
      </w:r>
    </w:p>
    <w:p w:rsidRDefault="00FC3FFD" w:rsidP="002F2CC9" w:rsidR="00FC3FFD" w:rsidRPr="009E1FD3">
      <w:pPr>
        <w:spacing w:before="160"/>
        <w:ind w:firstLine="709"/>
        <w:jc w:val="both"/>
      </w:pPr>
      <w:r w:rsidRPr="009E1FD3">
        <w:t>Prema čl. 177. SZ-a tražbina se smatra utvrđenom ako ju na ispitnom ročištu prizna stečajni upravitelj, a ne ospori koji od stečajnih vjerovnika, odnosno ako izjavljeno osporavanje bude otklonjeno.</w:t>
      </w:r>
    </w:p>
    <w:p w:rsidRDefault="00FC3FFD" w:rsidP="002F2CC9" w:rsidR="00FC3FFD">
      <w:pPr>
        <w:spacing w:before="160"/>
        <w:ind w:firstLine="709"/>
        <w:jc w:val="both"/>
      </w:pPr>
      <w:r w:rsidRPr="009E1FD3">
        <w:t>Odredbom čl. 178. SZ-a st. 1. propisano je da ako je stečajni upravitelj osporio tražbinu stečajni sudac će vjerovnika uputiti na parnicu protiv stečajnog dužnika radi utvrđivanja osporene tražbine. Stavkom 2. istog člank</w:t>
      </w:r>
      <w:r>
        <w:t>a propisano je da ako je koji od</w:t>
      </w:r>
      <w:r w:rsidRPr="009E1FD3">
        <w:t xml:space="preserve"> stečajnih vjerovnika osporio tražbinu koju je priznao stečajni upravitelj, stečajni sudac će stečajnog vjerovnika uputiti na parnicu radi utvrđivanja osporene tražbine. Osporavatelj u takvoj parnici nastupa u ime i za račun stečajnog dužnika. Stavkom 4. istog članka propisano je da ako za osporenu tražbinu postoji ovršna isprava, stečajni sudac će na parnicu uputiti osporavatelja da dokaže osnovanost svog potraživanja.</w:t>
      </w:r>
    </w:p>
    <w:p w:rsidRDefault="002F2CC9" w:rsidP="002F2CC9" w:rsidR="00FC3FFD" w:rsidRPr="000D0B47">
      <w:pPr>
        <w:spacing w:before="16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Sud je pregledao prijavu tražbina stečajnog vjerovnika koju </w:t>
      </w:r>
      <w:r w:rsidR="00FC3FFD" w:rsidRPr="005E34D8">
        <w:rPr>
          <w:rFonts w:eastAsia="Calibri"/>
          <w:lang w:eastAsia="en-US"/>
        </w:rPr>
        <w:t>je stečajn</w:t>
      </w:r>
      <w:r w:rsidR="00FC3FFD">
        <w:rPr>
          <w:rFonts w:eastAsia="Calibri"/>
          <w:lang w:eastAsia="en-US"/>
        </w:rPr>
        <w:t xml:space="preserve">a </w:t>
      </w:r>
      <w:r w:rsidR="00FC3FFD" w:rsidRPr="005E34D8">
        <w:rPr>
          <w:rFonts w:eastAsia="Calibri"/>
          <w:lang w:eastAsia="en-US"/>
        </w:rPr>
        <w:t>upravitelj</w:t>
      </w:r>
      <w:r w:rsidR="00FC3FFD">
        <w:rPr>
          <w:rFonts w:eastAsia="Calibri"/>
          <w:lang w:eastAsia="en-US"/>
        </w:rPr>
        <w:t>ica</w:t>
      </w:r>
      <w:r w:rsidR="00FC3FFD" w:rsidRPr="005E34D8">
        <w:rPr>
          <w:rFonts w:eastAsia="Calibri"/>
          <w:lang w:eastAsia="en-US"/>
        </w:rPr>
        <w:t xml:space="preserve"> </w:t>
      </w:r>
      <w:r w:rsidR="00FC3FFD">
        <w:rPr>
          <w:rFonts w:eastAsia="Calibri"/>
          <w:lang w:eastAsia="en-US"/>
        </w:rPr>
        <w:t xml:space="preserve">osporila i utvrdio </w:t>
      </w:r>
      <w:r>
        <w:rPr>
          <w:rFonts w:eastAsia="Calibri"/>
          <w:lang w:eastAsia="en-US"/>
        </w:rPr>
        <w:t xml:space="preserve">da se tražbina u osporenom dijelu </w:t>
      </w:r>
      <w:r w:rsidR="00FC3FFD">
        <w:rPr>
          <w:rFonts w:eastAsia="Calibri"/>
          <w:lang w:eastAsia="en-US"/>
        </w:rPr>
        <w:t>ne temelj</w:t>
      </w:r>
      <w:r>
        <w:rPr>
          <w:rFonts w:eastAsia="Calibri"/>
          <w:lang w:eastAsia="en-US"/>
        </w:rPr>
        <w:t>i</w:t>
      </w:r>
      <w:r w:rsidR="00FC3FFD">
        <w:rPr>
          <w:rFonts w:eastAsia="Calibri"/>
          <w:lang w:eastAsia="en-US"/>
        </w:rPr>
        <w:t xml:space="preserve"> na </w:t>
      </w:r>
      <w:r>
        <w:rPr>
          <w:rFonts w:eastAsia="Calibri"/>
          <w:lang w:eastAsia="en-US"/>
        </w:rPr>
        <w:t>ovršnoj ispravi</w:t>
      </w:r>
      <w:r w:rsidR="00FC3FFD">
        <w:rPr>
          <w:rFonts w:eastAsia="Calibri"/>
          <w:lang w:eastAsia="en-US"/>
        </w:rPr>
        <w:t>.</w:t>
      </w:r>
    </w:p>
    <w:p w:rsidRDefault="00FC3FFD" w:rsidP="002F2CC9" w:rsidR="00FC3FFD" w:rsidRPr="00E7102F">
      <w:pPr>
        <w:spacing w:before="16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7102F">
        <w:rPr>
          <w:rFonts w:eastAsia="Calibri"/>
          <w:lang w:eastAsia="en-US"/>
        </w:rPr>
        <w:t>Slijedom navedenog, a na temelju rezultata ispitnog ročišta</w:t>
      </w:r>
      <w:r>
        <w:rPr>
          <w:rFonts w:eastAsia="Calibri"/>
          <w:lang w:eastAsia="en-US"/>
        </w:rPr>
        <w:t>,</w:t>
      </w:r>
      <w:r w:rsidRPr="00E7102F">
        <w:rPr>
          <w:rFonts w:eastAsia="Calibri"/>
          <w:lang w:eastAsia="en-US"/>
        </w:rPr>
        <w:t xml:space="preserve"> prethodno sastavljene posebne tablice ispitanih tražbina</w:t>
      </w:r>
      <w:r>
        <w:rPr>
          <w:rFonts w:eastAsia="Calibri"/>
          <w:lang w:eastAsia="en-US"/>
        </w:rPr>
        <w:t xml:space="preserve"> te odredbi čl. 71, 177.,178. i 179. SZ-a,</w:t>
      </w:r>
      <w:r w:rsidRPr="00E7102F">
        <w:rPr>
          <w:rFonts w:eastAsia="Calibri"/>
          <w:lang w:eastAsia="en-US"/>
        </w:rPr>
        <w:t xml:space="preserve"> odlučeno je </w:t>
      </w:r>
      <w:r>
        <w:rPr>
          <w:rFonts w:eastAsia="Calibri"/>
          <w:lang w:eastAsia="en-US"/>
        </w:rPr>
        <w:t>kao u izreci ovog rješenja.</w:t>
      </w:r>
    </w:p>
    <w:p w:rsidRDefault="00E7102F" w:rsidP="002F2CC9" w:rsidR="00E7102F" w:rsidRPr="00E7102F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 w:rsidRPr="006C37D8">
        <w:rPr>
          <w:rFonts w:eastAsia="Calibri"/>
          <w:lang w:eastAsia="en-US"/>
        </w:rPr>
        <w:t xml:space="preserve">U </w:t>
      </w:r>
      <w:r w:rsidRPr="0074133A">
        <w:rPr>
          <w:rFonts w:eastAsia="Calibri"/>
          <w:lang w:eastAsia="en-US"/>
        </w:rPr>
        <w:t xml:space="preserve">Splitu, </w:t>
      </w:r>
      <w:r w:rsidR="002F2CC9">
        <w:rPr>
          <w:rFonts w:eastAsia="Calibri"/>
          <w:lang w:eastAsia="en-US"/>
        </w:rPr>
        <w:t>12. veljače 2016</w:t>
      </w:r>
      <w:r w:rsidR="00F322CC" w:rsidRPr="0074133A">
        <w:rPr>
          <w:rFonts w:eastAsia="Calibri"/>
          <w:lang w:eastAsia="en-US"/>
        </w:rPr>
        <w:t>.</w:t>
      </w:r>
      <w:r w:rsidR="00F322CC" w:rsidRPr="006C37D8">
        <w:rPr>
          <w:rFonts w:eastAsia="Calibri"/>
          <w:lang w:eastAsia="en-US"/>
        </w:rPr>
        <w:t xml:space="preserve"> godine</w:t>
      </w:r>
    </w:p>
    <w:p w:rsidRDefault="00B15AD4" w:rsidP="002F2CC9" w:rsidR="00E7102F">
      <w:pPr>
        <w:spacing w:before="240"/>
        <w:ind w:left="6372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SUTKINJA</w:t>
      </w:r>
    </w:p>
    <w:p w:rsidRDefault="00B15AD4" w:rsidP="002F2CC9" w:rsidR="00B15AD4" w:rsidRPr="00E7102F">
      <w:pPr>
        <w:ind w:left="6372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ANA GOLUB GRUIĆ</w:t>
      </w:r>
    </w:p>
    <w:p w:rsidRDefault="00C142BB" w:rsidP="006B361B" w:rsidR="00C142BB" w:rsidRPr="00E7102F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E7102F" w:rsidP="002F2CC9" w:rsidR="00E7102F" w:rsidRPr="00E7102F">
      <w:pPr>
        <w:spacing w:before="100"/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POUKA O PRAVNOM LIJEKU: </w:t>
      </w: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Protiv ovog rješenja dopuštena je žalba Visokom trgovačkom sudu Republike Hrvatske u Zagrebu. Žalba se podnosi putem ovog suda, pismeno u tri primjerka, u roku od 8 dana od dana dostave ovog rješenja. Žalba izjavljena protiv rješenja o upućivanju u parnicu bez utjecaja je na rok za pokretanje parnice.</w:t>
      </w:r>
    </w:p>
    <w:p w:rsidRDefault="0074133A" w:rsidP="006B361B" w:rsidR="0074133A">
      <w:pPr>
        <w:jc w:val="both"/>
        <w:rPr>
          <w:rFonts w:eastAsia="Calibri"/>
          <w:lang w:eastAsia="en-US"/>
        </w:rPr>
      </w:pP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DNA:</w:t>
      </w:r>
    </w:p>
    <w:p w:rsidRDefault="002B1116" w:rsidP="000120E5" w:rsidR="002B1116" w:rsidRPr="00313656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4A16E5">
        <w:t>stečajn</w:t>
      </w:r>
      <w:r>
        <w:t>o</w:t>
      </w:r>
      <w:r w:rsidR="000120E5">
        <w:t xml:space="preserve">j </w:t>
      </w:r>
      <w:r w:rsidR="00313656">
        <w:t>upravitelj</w:t>
      </w:r>
      <w:r w:rsidR="000120E5">
        <w:t>ici Anči Bašić</w:t>
      </w:r>
      <w:r w:rsidR="00CB1FFD">
        <w:t xml:space="preserve"> uz tablicu ispitanih tražbina</w:t>
      </w:r>
    </w:p>
    <w:p w:rsidRDefault="00E36DAD" w:rsidP="002F2CC9" w:rsidR="002F2CC9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Pr="00566257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   </w:t>
      </w:r>
      <w:r w:rsidR="002F2CC9">
        <w:rPr>
          <w:rFonts w:eastAsia="Calibri"/>
          <w:lang w:eastAsia="en-US"/>
        </w:rPr>
        <w:t>stečajnom vjerovniku Novi Dani d.o.o. Split</w:t>
      </w:r>
    </w:p>
    <w:p w:rsidRDefault="00E36DAD" w:rsidP="000120E5" w:rsidR="00E7102F" w:rsidRPr="00E7102F">
      <w:pPr>
        <w:ind w:first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    </w:t>
      </w:r>
      <w:r w:rsidR="002F2CC9">
        <w:rPr>
          <w:rFonts w:eastAsia="Calibri"/>
          <w:lang w:eastAsia="en-US"/>
        </w:rPr>
        <w:t>mrežna</w:t>
      </w:r>
      <w:r w:rsidR="002F2CC9" w:rsidRPr="002F2CC9">
        <w:rPr>
          <w:rFonts w:eastAsia="Calibri"/>
          <w:lang w:eastAsia="en-US"/>
        </w:rPr>
        <w:t xml:space="preserve"> strani</w:t>
      </w:r>
      <w:r w:rsidR="002F2CC9">
        <w:rPr>
          <w:rFonts w:eastAsia="Calibri"/>
          <w:lang w:eastAsia="en-US"/>
        </w:rPr>
        <w:t>ca</w:t>
      </w:r>
      <w:r w:rsidR="002F2CC9" w:rsidRPr="002F2CC9">
        <w:rPr>
          <w:rFonts w:eastAsia="Calibri"/>
          <w:lang w:eastAsia="en-US"/>
        </w:rPr>
        <w:t xml:space="preserve"> e-Oglasna ploča sudova</w:t>
      </w:r>
    </w:p>
    <w:p w:rsidRDefault="00E7102F" w:rsidP="000120E5" w:rsidR="00E7102F" w:rsidRPr="00E7102F">
      <w:pPr>
        <w:numPr>
          <w:ilvl w:val="0"/>
          <w:numId w:val="15"/>
        </w:numPr>
        <w:ind w:hanging="357" w:left="714"/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stečajna pisarnica suda</w:t>
      </w:r>
      <w:r w:rsidR="002F2CC9">
        <w:rPr>
          <w:rFonts w:eastAsia="Calibri"/>
          <w:lang w:eastAsia="en-US"/>
        </w:rPr>
        <w:t xml:space="preserve"> </w:t>
      </w:r>
    </w:p>
    <w:p w:rsidRDefault="00E7102F" w:rsidP="006B361B" w:rsidR="00E7102F" w:rsidRPr="00E7102F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 u spis</w:t>
      </w:r>
    </w:p>
    <w:p w:rsidRDefault="00E7102F" w:rsidP="006B361B" w:rsidR="00E7102F">
      <w:pPr>
        <w:rPr>
          <w:b/>
          <w:bCs/>
        </w:rPr>
      </w:pPr>
    </w:p>
    <w:p w:rsidRDefault="00797EA4" w:rsidP="00C40B81" w:rsidR="00797EA4" w:rsidRPr="00C40B81">
      <w:pPr>
        <w:rPr>
          <w:b/>
          <w:bCs/>
          <w:color w:val="C00000"/>
        </w:rPr>
      </w:pPr>
    </w:p>
    <w:sectPr w:rsidSect="00625200" w:rsidR="00797EA4" w:rsidRPr="00C40B8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3182" w:rsidR="00803182">
      <w:r>
        <w:separator/>
      </w:r>
    </w:p>
  </w:endnote>
  <w:endnote w:id="0" w:type="continuationSeparator">
    <w:p w:rsidRDefault="00803182" w:rsidR="008031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3182" w:rsidR="00803182">
      <w:r>
        <w:separator/>
      </w:r>
    </w:p>
  </w:footnote>
  <w:footnote w:id="0" w:type="continuationSeparator">
    <w:p w:rsidRDefault="00803182" w:rsidR="008031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2D8" w:rsidR="002E30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2E308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308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E3089" w:rsidR="002E30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2D8" w:rsidR="002E3089">
    <w:pPr>
      <w:pStyle w:val="Zaglavlje"/>
      <w:jc w:val="center"/>
    </w:pPr>
    <w:r>
      <w:fldChar w:fldCharType="begin"/>
    </w:r>
    <w:r w:rsidR="002E3089">
      <w:instrText>PAGE   \* MERGEFORMAT</w:instrText>
    </w:r>
    <w:r>
      <w:fldChar w:fldCharType="separate"/>
    </w:r>
    <w:r w:rsidR="00207534">
      <w:rPr>
        <w:noProof/>
      </w:rPr>
      <w:t>2</w:t>
    </w:r>
    <w:r>
      <w:fldChar w:fldCharType="end"/>
    </w:r>
  </w:p>
  <w:p w:rsidRDefault="002E3089" w:rsidP="00FF05FA" w:rsidR="00FF05FA">
    <w:pPr>
      <w:pStyle w:val="Zaglavlje"/>
      <w:jc w:val="right"/>
    </w:pPr>
    <w:r>
      <w:tab/>
    </w:r>
    <w:r>
      <w:tab/>
    </w:r>
    <w:r w:rsidR="00E7102F">
      <w:t>11. St-</w:t>
    </w:r>
    <w:r w:rsidR="00522193">
      <w:t>4</w:t>
    </w:r>
    <w:r w:rsidR="00D2596D">
      <w:t>53</w:t>
    </w:r>
    <w:r w:rsidR="00522193">
      <w:t>/2013</w:t>
    </w:r>
  </w:p>
  <w:p w:rsidRDefault="002E3089" w:rsidR="002E308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5FA" w:rsidP="00285600" w:rsidR="002E3089">
    <w:pPr>
      <w:pStyle w:val="Zaglavlje"/>
      <w:jc w:val="right"/>
    </w:pPr>
    <w:r>
      <w:t>1</w:t>
    </w:r>
    <w:r w:rsidR="00E7102F">
      <w:t>1. St-</w:t>
    </w:r>
    <w:r w:rsidR="00D2596D">
      <w:t>453</w:t>
    </w:r>
    <w:r w:rsidR="00522193">
      <w:t>/2013</w:t>
    </w:r>
  </w:p>
  <w:p w:rsidRDefault="002E3089" w:rsidR="002E30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1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2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6"/>
  </w:num>
  <w:num w:numId="3">
    <w:abstractNumId w:val="2"/>
  </w:num>
  <w:num w:numId="4">
    <w:abstractNumId w:val="12"/>
  </w:num>
  <w:num w:numId="5">
    <w:abstractNumId w:val="11"/>
  </w:num>
  <w:num w:numId="6">
    <w:abstractNumId w:val="21"/>
  </w:num>
  <w:num w:numId="7">
    <w:abstractNumId w:val="8"/>
  </w:num>
  <w:num w:numId="8">
    <w:abstractNumId w:val="1"/>
  </w:num>
  <w:num w:numId="9">
    <w:abstractNumId w:val="15"/>
  </w:num>
  <w:num w:numId="10">
    <w:abstractNumId w:val="10"/>
  </w:num>
  <w:num w:numId="11">
    <w:abstractNumId w:val="22"/>
  </w:num>
  <w:num w:numId="12">
    <w:abstractNumId w:val="6"/>
  </w:num>
  <w:num w:numId="13">
    <w:abstractNumId w:val="13"/>
  </w:num>
  <w:num w:numId="14">
    <w:abstractNumId w:val="18"/>
  </w:num>
  <w:num w:numId="15">
    <w:abstractNumId w:val="20"/>
  </w:num>
  <w:num w:numId="16">
    <w:abstractNumId w:val="3"/>
  </w:num>
  <w:num w:numId="17">
    <w:abstractNumId w:val="19"/>
  </w:num>
  <w:num w:numId="18">
    <w:abstractNumId w:val="9"/>
  </w:num>
  <w:num w:numId="19">
    <w:abstractNumId w:val="5"/>
  </w:num>
  <w:num w:numId="20">
    <w:abstractNumId w:val="14"/>
  </w:num>
  <w:num w:numId="21">
    <w:abstractNumId w:val="7"/>
  </w:num>
  <w:num w:numId="22">
    <w:abstractNumId w:val="4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CDE"/>
    <w:rsid w:val="001455A2"/>
    <w:rsid w:val="001457DA"/>
    <w:rsid w:val="001539B6"/>
    <w:rsid w:val="001629E3"/>
    <w:rsid w:val="00167C7A"/>
    <w:rsid w:val="001723AF"/>
    <w:rsid w:val="0018257B"/>
    <w:rsid w:val="0018532B"/>
    <w:rsid w:val="00186486"/>
    <w:rsid w:val="0019091D"/>
    <w:rsid w:val="001A33C6"/>
    <w:rsid w:val="001C1614"/>
    <w:rsid w:val="001C65C4"/>
    <w:rsid w:val="001D01BF"/>
    <w:rsid w:val="001D1916"/>
    <w:rsid w:val="001D2EC2"/>
    <w:rsid w:val="001E148B"/>
    <w:rsid w:val="002052C5"/>
    <w:rsid w:val="00207534"/>
    <w:rsid w:val="00215C27"/>
    <w:rsid w:val="00216B4A"/>
    <w:rsid w:val="00222980"/>
    <w:rsid w:val="002261E7"/>
    <w:rsid w:val="00226A87"/>
    <w:rsid w:val="00227D09"/>
    <w:rsid w:val="00237CDB"/>
    <w:rsid w:val="002548FA"/>
    <w:rsid w:val="00264383"/>
    <w:rsid w:val="00274DEE"/>
    <w:rsid w:val="0027599F"/>
    <w:rsid w:val="00285600"/>
    <w:rsid w:val="002941B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F2CC9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E43C8"/>
    <w:rsid w:val="003F2E43"/>
    <w:rsid w:val="003F3981"/>
    <w:rsid w:val="003F60DC"/>
    <w:rsid w:val="00404E2B"/>
    <w:rsid w:val="00406EF1"/>
    <w:rsid w:val="0041434B"/>
    <w:rsid w:val="00417C7A"/>
    <w:rsid w:val="00421738"/>
    <w:rsid w:val="004233FF"/>
    <w:rsid w:val="00423F11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60A54"/>
    <w:rsid w:val="004610C8"/>
    <w:rsid w:val="00467DF5"/>
    <w:rsid w:val="0048080D"/>
    <w:rsid w:val="00485059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22193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9FC"/>
    <w:rsid w:val="005A5EF5"/>
    <w:rsid w:val="005A64D7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463C"/>
    <w:rsid w:val="00625200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17F9"/>
    <w:rsid w:val="0075686B"/>
    <w:rsid w:val="00756A0C"/>
    <w:rsid w:val="00761985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61585"/>
    <w:rsid w:val="00876B78"/>
    <w:rsid w:val="00887A01"/>
    <w:rsid w:val="008A16FA"/>
    <w:rsid w:val="008A1C4B"/>
    <w:rsid w:val="008A1E53"/>
    <w:rsid w:val="008A2879"/>
    <w:rsid w:val="008B66C6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2546"/>
    <w:rsid w:val="009D4015"/>
    <w:rsid w:val="009D58A4"/>
    <w:rsid w:val="009E0C95"/>
    <w:rsid w:val="009E1FD3"/>
    <w:rsid w:val="009F094F"/>
    <w:rsid w:val="009F0E59"/>
    <w:rsid w:val="009F4EC3"/>
    <w:rsid w:val="00A17FB1"/>
    <w:rsid w:val="00A25697"/>
    <w:rsid w:val="00A36B76"/>
    <w:rsid w:val="00A377CF"/>
    <w:rsid w:val="00A4002F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4008"/>
    <w:rsid w:val="00B7248D"/>
    <w:rsid w:val="00B72FDA"/>
    <w:rsid w:val="00B76FF5"/>
    <w:rsid w:val="00B80E43"/>
    <w:rsid w:val="00B878A4"/>
    <w:rsid w:val="00BA28D8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54E2"/>
    <w:rsid w:val="00C30FA8"/>
    <w:rsid w:val="00C363C3"/>
    <w:rsid w:val="00C40B81"/>
    <w:rsid w:val="00C5421F"/>
    <w:rsid w:val="00C54B30"/>
    <w:rsid w:val="00C756A5"/>
    <w:rsid w:val="00C8790D"/>
    <w:rsid w:val="00C917F2"/>
    <w:rsid w:val="00C924D8"/>
    <w:rsid w:val="00C938EE"/>
    <w:rsid w:val="00CA74E1"/>
    <w:rsid w:val="00CB1FFD"/>
    <w:rsid w:val="00CB7E99"/>
    <w:rsid w:val="00CC0E34"/>
    <w:rsid w:val="00CC39BA"/>
    <w:rsid w:val="00CC5A98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5E0F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92E"/>
    <w:rsid w:val="00E67FD8"/>
    <w:rsid w:val="00E70799"/>
    <w:rsid w:val="00E7102F"/>
    <w:rsid w:val="00E761AD"/>
    <w:rsid w:val="00E76AFA"/>
    <w:rsid w:val="00E817B4"/>
    <w:rsid w:val="00E93E25"/>
    <w:rsid w:val="00EA2DAB"/>
    <w:rsid w:val="00EA6A05"/>
    <w:rsid w:val="00ED6E92"/>
    <w:rsid w:val="00EE16FC"/>
    <w:rsid w:val="00EE1CE9"/>
    <w:rsid w:val="00F07082"/>
    <w:rsid w:val="00F14D7B"/>
    <w:rsid w:val="00F20D0D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7D44"/>
    <w:rsid w:val="00F9097F"/>
    <w:rsid w:val="00F9357F"/>
    <w:rsid w:val="00F95DA8"/>
    <w:rsid w:val="00FB18D0"/>
    <w:rsid w:val="00FB7A7F"/>
    <w:rsid w:val="00FC3FFD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C3FF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Tekstrezerviranogmjesta" w:type="character">
    <w:name w:val="Placeholder Text"/>
    <w:basedOn w:val="Zadanifontodlomka"/>
    <w:uiPriority w:val="99"/>
    <w:semiHidden/>
    <w:rsid w:val="002075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5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5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5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5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C3FF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Tekstrezerviranogmjesta" w:type="character">
    <w:name w:val="Placeholder Text"/>
    <w:basedOn w:val="Zadanifontodlomka"/>
    <w:uiPriority w:val="99"/>
    <w:semiHidden/>
    <w:rsid w:val="002075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5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5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5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5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utvrđenim i osporenim tražbinama nakon posebnog ispitnog ročišta</izvorni_sadrzaj>
    <derivirana_varijabla naziv="DomainObject.Primjedba_1">Rješenje o utvrđenim i osporenim tražbinama nakon posebnog ispitnog ročišta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St-453/2013</izvorni_sadrzaj>
    <derivirana_varijabla naziv="DomainObject.Predmet.OznakaBroj_1">St-453/2013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AGAN GRUPA za turizam, građenje i poslovanje nekretninama, društvo s ograničenom odgovornošću u stečaju</izvorni_sadrzaj>
    <derivirana_varijabla naziv="DomainObject.Predmet.ProtustrankaFormated_1">  AGAN GRUPA za turizam, građenje i poslovanje nekretninama, društvo s ograničenom odgovornošću u stečaju</derivirana_varijabla>
  </DomainObject.Predmet.ProtustrankaFormated>
  <DomainObject.Predmet.ProtustrankaFormatedOIB>
    <izvorni_sadrzaj>  AGAN GRUPA za turizam, građenje i poslovanje nekretninama, društvo s ograničenom odgovornošću u stečaju, OIB 99084265251</izvorni_sadrzaj>
    <derivirana_varijabla naziv="DomainObject.Predmet.ProtustrankaFormatedOIB_1">  AGAN GRUPA za turizam, građenje i poslovanje nekretninama, društvo s ograničenom odgovornošću u stečaju, OIB 99084265251</derivirana_varijabla>
  </DomainObject.Predmet.ProtustrankaFormatedOIB>
  <DomainObject.Predmet.ProtustrankaFormatedWithAdress>
    <izvorni_sadrzaj> AGAN GRUPA za turizam, građenje i poslovanje nekretninama, društvo s ograničenom odgovornošću u stečaju, Zrinjsko-Frankopanska 62, 21000 Split</izvorni_sadrzaj>
    <derivirana_varijabla naziv="DomainObject.Predmet.ProtustrankaFormatedWithAdress_1"> AGAN GRUPA za turizam, građenje i poslovanje nekretninama, društvo s ograničenom odgovornošću u stečaju, Zrinjsko-Frankopanska 62, 21000 Split</derivirana_varijabla>
  </DomainObject.Predmet.ProtustrankaFormatedWithAdress>
  <DomainObject.Predmet.ProtustrankaFormatedWithAdressOIB>
    <izvorni_sadrzaj> AGAN GRUPA za turizam, građenje i poslovanje nekretninama, društvo s ograničenom odgovornošću u stečaju, OIB 99084265251, Zrinjsko-Frankopanska 62, 21000 Split</izvorni_sadrzaj>
    <derivirana_varijabla naziv="DomainObject.Predmet.ProtustrankaFormatedWithAdressOIB_1"> AGAN GRUPA za turizam, građenje i poslovanje nekretninama, društvo s ograničenom odgovornošću u stečaju, OIB 99084265251, Zrinjsko-Frankopanska 62, 21000 Split</derivirana_varijabla>
  </DomainObject.Predmet.ProtustrankaFormatedWithAdressOIB>
  <DomainObject.Predmet.ProtustrankaWithAdress>
    <izvorni_sadrzaj>AGAN GRUPA za turizam, građenje i poslovanje nekretninama, društvo s ograničenom odgovornošću u stečaju Zrinjsko-Frankopanska 62, 21000 Split</izvorni_sadrzaj>
    <derivirana_varijabla naziv="DomainObject.Predmet.ProtustrankaWithAdress_1">AGAN GRUPA za turizam, građenje i poslovanje nekretninama, društvo s ograničenom odgovornošću u stečaju Zrinjsko-Frankopanska 62, 21000 Split</derivirana_varijabla>
  </DomainObject.Predmet.ProtustrankaWithAdress>
  <DomainObject.Predmet.ProtustrankaWithAdressOIB>
    <izvorni_sadrzaj>AGAN GRUPA za turizam, građenje i poslovanje nekretninama, društvo s ograničenom odgovornošću u stečaju, OIB 99084265251, Zrinjsko-Frankopanska 62, 21000 Split</izvorni_sadrzaj>
    <derivirana_varijabla naziv="DomainObject.Predmet.ProtustrankaWithAdressOIB_1">AGAN GRUPA za turizam, građenje i poslovanje nekretninama, društvo s ograničenom odgovornošću u stečaju, OIB 99084265251, Zrinjsko-Frankopanska 62, 21000 Split</derivirana_varijabla>
  </DomainObject.Predmet.ProtustrankaWithAdressOIB>
  <DomainObject.Predmet.ProtustrankaNazivFormated>
    <izvorni_sadrzaj>AGAN GRUPA za turizam, građenje i poslovanje nekretninama, društvo s ograničenom odgovornošću u stečaju</izvorni_sadrzaj>
    <derivirana_varijabla naziv="DomainObject.Predmet.ProtustrankaNazivFormated_1">AGAN GRUPA za turizam, građenje i poslovanje nekretninama, društvo s ograničenom odgovornošću u stečaju</derivirana_varijabla>
  </DomainObject.Predmet.ProtustrankaNazivFormated>
  <DomainObject.Predmet.ProtustrankaNazivFormatedOIB>
    <izvorni_sadrzaj>AGAN GRUPA za turizam, građenje i poslovanje nekretninama, društvo s ograničenom odgovornošću u stečaju, OIB 99084265251</izvorni_sadrzaj>
    <derivirana_varijabla naziv="DomainObject.Predmet.ProtustrankaNazivFormatedOIB_1">AGAN GRUPA za turizam, građenje i poslovanje nekretninama, društvo s ograničenom odgovornošću u stečaju, OIB 99084265251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10000 Zagreb</izvorni_sadrzaj>
    <derivirana_varijabla naziv="DomainObject.Predmet.StrankaFormatedWithAdress_1"> FINA ZAGREB, 10000 Zagreb</derivirana_varijabla>
  </DomainObject.Predmet.StrankaFormatedWithAdress>
  <DomainObject.Predmet.StrankaFormatedWithAdressOIB>
    <izvorni_sadrzaj> FINA ZAGREB, OIB 85821130368, 10000 Zagreb</izvorni_sadrzaj>
    <derivirana_varijabla naziv="DomainObject.Predmet.StrankaFormatedWithAdressOIB_1"> FINA ZAGREB, OIB 85821130368, 10000 Zagreb</derivirana_varijabla>
  </DomainObject.Predmet.StrankaFormatedWithAdressOIB>
  <DomainObject.Predmet.StrankaWithAdress>
    <izvorni_sadrzaj>FINA ZAGREB 10000 Zagreb</izvorni_sadrzaj>
    <derivirana_varijabla naziv="DomainObject.Predmet.StrankaWithAdress_1">FINA ZAGREB 10000 Zagreb</derivirana_varijabla>
  </DomainObject.Predmet.StrankaWithAdress>
  <DomainObject.Predmet.StrankaWithAdressOIB>
    <izvorni_sadrzaj>FINA ZAGREB, OIB 85821130368, 10000 Zagreb</izvorni_sadrzaj>
    <derivirana_varijabla naziv="DomainObject.Predmet.StrankaWithAdressOIB_1">FINA ZAGREB, OIB 85821130368, 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11994321.83</izvorni_sadrzaj>
    <derivirana_varijabla naziv="DomainObject.Predmet.TrenutnaVrijednost_1">11994321.83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10000 Zagreb</item>
    </izvorni_sadrzaj>
    <derivirana_varijabla naziv="DomainObject.Predmet.StrankaListFormatedWithAdress_1">
      <item>FINA ZAGREB, 10000 Zagreb</item>
    </derivirana_varijabla>
  </DomainObject.Predmet.StrankaListFormatedWithAdress>
  <DomainObject.Predmet.StrankaListFormatedWithAdressOIB>
    <izvorni_sadrzaj>
      <item>FINA ZAGREB, OIB 85821130368, 10000 Zagreb</item>
    </izvorni_sadrzaj>
    <derivirana_varijabla naziv="DomainObject.Predmet.StrankaListFormatedWithAdressOIB_1">
      <item>FINA ZAGREB, OIB 85821130368,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AGAN GRUPA za turizam, građenje i poslovanje nekretninama, društvo s ograničenom odgovornošću u stečaju</item>
    </izvorni_sadrzaj>
    <derivirana_varijabla naziv="DomainObject.Predmet.ProtuStrankaListFormated_1">
      <item>AGAN GRUPA za turizam, građenje i poslovanje nekretninama, društvo s ograničenom odgovornošću u stečaju</item>
    </derivirana_varijabla>
  </DomainObject.Predmet.ProtuStrankaListFormated>
  <DomainObject.Predmet.ProtuStrankaListFormatedOIB>
    <izvorni_sadrzaj>
      <item>AGAN GRUPA za turizam, građenje i poslovanje nekretninama, društvo s ograničenom odgovornošću u stečaju, OIB 99084265251</item>
    </izvorni_sadrzaj>
    <derivirana_varijabla naziv="DomainObject.Predmet.ProtuStrankaListFormatedOIB_1">
      <item>AGAN GRUPA za turizam, građenje i poslovanje nekretninama, društvo s ograničenom odgovornošću u stečaju, OIB 99084265251</item>
    </derivirana_varijabla>
  </DomainObject.Predmet.ProtuStrankaListFormatedOIB>
  <DomainObject.Predmet.ProtuStrankaListFormatedWithAdress>
    <izvorni_sadrzaj>
      <item>AGAN GRUPA za turizam, građenje i poslovanje nekretninama, društvo s ograničenom odgovornošću u stečaju, Zrinjsko-Frankopanska 62, 21000 Split</item>
    </izvorni_sadrzaj>
    <derivirana_varijabla naziv="DomainObject.Predmet.ProtuStrankaListFormatedWithAdress_1">
      <item>AGAN GRUPA za turizam, građenje i poslovanje nekretninama, društvo s ograničenom odgovornošću u stečaju, Zrinjsko-Frankopanska 62, 21000 Split</item>
    </derivirana_varijabla>
  </DomainObject.Predmet.ProtuStrankaListFormatedWithAdress>
  <DomainObject.Predmet.ProtuStrankaListFormatedWithAdressOIB>
    <izvorni_sadrzaj>
      <item>AGAN GRUPA za turizam, građenje i poslovanje nekretninama, društvo s ograničenom odgovornošću u stečaju, OIB 99084265251, Zrinjsko-Frankopanska 62, 21000 Split</item>
    </izvorni_sadrzaj>
    <derivirana_varijabla naziv="DomainObject.Predmet.ProtuStrankaListFormatedWithAdressOIB_1">
      <item>AGAN GRUPA za turizam, građenje i poslovanje nekretninama, društvo s ograničenom odgovornošću u stečaju, OIB 99084265251, Zrinjsko-Frankopanska 62, 21000 Split</item>
    </derivirana_varijabla>
  </DomainObject.Predmet.ProtuStrankaListFormatedWithAdressOIB>
  <DomainObject.Predmet.ProtuStrankaListNazivFormated>
    <izvorni_sadrzaj>
      <item>AGAN GRUPA za turizam, građenje i poslovanje nekretninama, društvo s ograničenom odgovornošću u stečaju</item>
    </izvorni_sadrzaj>
    <derivirana_varijabla naziv="DomainObject.Predmet.ProtuStrankaListNazivFormated_1">
      <item>AGAN GRUPA za turizam, građenje i poslovanje nekretninama, društvo s ograničenom odgovornošću u stečaju</item>
    </derivirana_varijabla>
  </DomainObject.Predmet.ProtuStrankaListNazivFormated>
  <DomainObject.Predmet.ProtuStrankaListNazivFormatedOIB>
    <izvorni_sadrzaj>
      <item>AGAN GRUPA za turizam, građenje i poslovanje nekretninama, društvo s ograničenom odgovornošću u stečaju, OIB 99084265251</item>
    </izvorni_sadrzaj>
    <derivirana_varijabla naziv="DomainObject.Predmet.ProtuStrankaListNazivFormatedOIB_1">
      <item>AGAN GRUPA za turizam, građenje i poslovanje nekretninama, društvo s ograničenom odgovornošću u stečaju, OIB 99084265251</item>
    </derivirana_varijabla>
  </DomainObject.Predmet.ProtuStrankaListNazivFormatedOIB>
  <DomainObject.Predmet.OstaliListFormated>
    <izvorni_sadrzaj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</item>
      <item>Ankica Čenić</item>
    </izvorni_sadrzaj>
    <derivirana_varijabla naziv="DomainObject.Predmet.OstaliListFormated_1"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</item>
      <item>Ankica Čenić</item>
    </derivirana_varijabla>
  </DomainObject.Predmet.OstaliListFormated>
  <DomainObject.Predmet.OstaliListFormatedOIB>
    <izvorni_sadrzaj>
      <item>Ante Vulić, OIB 93205157187</item>
      <item>FINA Split</item>
      <item>Tomislav Krka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stečaju", OIB 94141384086</item>
      <item>Ankica Čenić, OIB 67541309757</item>
    </izvorni_sadrzaj>
    <derivirana_varijabla naziv="DomainObject.Predmet.OstaliListFormatedOIB_1">
      <item>Ante Vulić, OIB 93205157187</item>
      <item>FINA Split</item>
      <item>Tomislav Krka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stečaju", OIB 94141384086</item>
      <item>Ankica Čenić, OIB 67541309757</item>
    </derivirana_varijabla>
  </DomainObject.Predmet.OstaliListFormatedOIB>
  <DomainObject.Predmet.OstaliListFormatedWithAdress>
    <izvorni_sadrzaj>
      <item>Ante Vulić, Zakučac 21, 21310 Zakučac</item>
      <item>FINA Split, Mažuranićevo šetalište 24B, 21000 Split</item>
      <item>Tomislav Krka, Starčevićeva 13/I, 21000 Split</item>
      <item>Trgovački sud u Splitu - E-oglasna ploča, Sukoišanska 6, 21000 Split</item>
      <item>Anči Bašić,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Credo banka dioničko društvo "u stečaju", Zrinjsko-Frankopanska 58, 21000 Split</item>
      <item>Ankica Čenić, Josipa Pupačića 1, 21000 Split</item>
    </izvorni_sadrzaj>
    <derivirana_varijabla naziv="DomainObject.Predmet.OstaliListFormatedWithAdress_1">
      <item>Ante Vulić, Zakučac 21, 21310 Zakučac</item>
      <item>FINA Split, Mažuranićevo šetalište 24B, 21000 Split</item>
      <item>Tomislav Krka, Starčevićeva 13/I, 21000 Split</item>
      <item>Trgovački sud u Splitu - E-oglasna ploča, Sukoišanska 6, 21000 Split</item>
      <item>Anči Bašić,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Credo banka dioničko društvo "u stečaju", Zrinjsko-Frankopanska 58, 21000 Split</item>
      <item>Ankica Čenić, Josipa Pupačića 1, 21000 Split</item>
    </derivirana_varijabla>
  </DomainObject.Predmet.OstaliListFormatedWithAdress>
  <DomainObject.Predmet.OstaliListFormatedWithAdressOIB>
    <izvorni_sadrzaj>
      <item>Ante Vulić, OIB 93205157187, Zakučac 21, 21310 Zakučac</item>
      <item>FINA Split, Mažuranićevo šetalište 24B, 21000 Split</item>
      <item>Tomislav Krka, Starčevićeva 13/I, 21000 Split</item>
      <item>Trgovački sud u Splitu - E-oglasna ploča, Sukoišanska 6, 21000 Split</item>
      <item>Anči Bašić, OIB 38874953663,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Credo banka dioničko društvo "u stečaju", OIB 94141384086, Zrinjsko-Frankopanska 58, 21000 Split</item>
      <item>Ankica Čenić, OIB 67541309757, Josipa Pupačića 1, 21000 Split</item>
    </izvorni_sadrzaj>
    <derivirana_varijabla naziv="DomainObject.Predmet.OstaliListFormatedWithAdressOIB_1">
      <item>Ante Vulić, OIB 93205157187, Zakučac 21, 21310 Zakučac</item>
      <item>FINA Split, Mažuranićevo šetalište 24B, 21000 Split</item>
      <item>Tomislav Krka, Starčevićeva 13/I, 21000 Split</item>
      <item>Trgovački sud u Splitu - E-oglasna ploča, Sukoišanska 6, 21000 Split</item>
      <item>Anči Bašić, OIB 38874953663,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Credo banka dioničko društvo "u stečaju", OIB 94141384086, Zrinjsko-Frankopanska 58, 21000 Split</item>
      <item>Ankica Čenić, OIB 67541309757, Josipa Pupačića 1, 21000 Split</item>
    </derivirana_varijabla>
  </DomainObject.Predmet.OstaliListFormatedWithAdressOIB>
  <DomainObject.Predmet.OstaliListNazivFormated>
    <izvorni_sadrzaj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</item>
      <item>Ankica Čenić</item>
    </izvorni_sadrzaj>
    <derivirana_varijabla naziv="DomainObject.Predmet.OstaliListNazivFormated_1"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</item>
      <item>Ankica Čenić</item>
    </derivirana_varijabla>
  </DomainObject.Predmet.OstaliListNazivFormated>
  <DomainObject.Predmet.OstaliListNazivFormatedOIB>
    <izvorni_sadrzaj>
      <item>Ante Vulić, OIB 93205157187</item>
      <item>FINA Split</item>
      <item>Tomislav Krka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stečaju", OIB 94141384086</item>
      <item>Ankica Čenić, OIB 67541309757</item>
    </izvorni_sadrzaj>
    <derivirana_varijabla naziv="DomainObject.Predmet.OstaliListNazivFormatedOIB_1">
      <item>Ante Vulić, OIB 93205157187</item>
      <item>FINA Split</item>
      <item>Tomislav Krka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stečaju", OIB 94141384086</item>
      <item>Ankica Čenić,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AGAN GRUPA za turizam, građenje i poslovanje nekretninama, društvo s ograničenom odgovornošću u stečaju</izvorni_sadrzaj>
    <derivirana_varijabla naziv="DomainObject.Predmet.ProtustrankaIDrugi_1">AGAN GRUPA za turizam, građenje i poslovanje nekretninama, društvo s ograničenom odgovornošću u stečaju</derivirana_varijabla>
  </DomainObject.Predmet.ProtustrankaIDrugi>
  <DomainObject.Predmet.StrankaIDrugiAdressOIB>
    <izvorni_sadrzaj>FINA ZAGREB, OIB 85821130368, 10000 Zagreb</izvorni_sadrzaj>
    <derivirana_varijabla naziv="DomainObject.Predmet.StrankaIDrugiAdressOIB_1">FINA ZAGREB, OIB 85821130368, 10000 Zagreb</derivirana_varijabla>
  </DomainObject.Predmet.StrankaIDrugiAdressOIB>
  <DomainObject.Predmet.ProtustrankaIDrugiAdressOIB>
    <izvorni_sadrzaj>AGAN GRUPA za turizam, građenje i poslovanje nekretninama, društvo s ograničenom odgovornošću u stečaju, OIB 99084265251, Zrinjsko-Frankopanska 62, 21000 Split</izvorni_sadrzaj>
    <derivirana_varijabla naziv="DomainObject.Predmet.ProtustrankaIDrugiAdressOIB_1">AGAN GRUPA za turizam, građenje i poslovanje nekretninama, društvo s ograničenom odgovornošću u stečaju, OIB 99084265251, Zrinjsko-Frankopanska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AGAN GRUPA za turizam, građenje i poslovanje nekretninama, društvo s ograničenom odgovornošću u stečaju</item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</item>
      <item>Ankica Čenić</item>
    </izvorni_sadrzaj>
    <derivirana_varijabla naziv="DomainObject.Predmet.SudioniciListNaziv_1">
      <item>FINA ZAGREB</item>
      <item>AGAN GRUPA za turizam, građenje i poslovanje nekretninama, društvo s ograničenom odgovornošću u stečaju</item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</item>
      <item>Ankica Čenić</item>
    </derivirana_varijabla>
  </DomainObject.Predmet.SudioniciListNaziv>
  <DomainObject.Predmet.SudioniciListAdressOIB>
    <izvorni_sadrzaj>
      <item>FINA ZAGREB, OIB 85821130368, 10000 Zagreb</item>
      <item>AGAN GRUPA za turizam, građenje i poslovanje nekretninama, društvo s ograničenom odgovornošću u stečaju, OIB 99084265251, Zrinjsko-Frankopanska 62,21000 Split</item>
      <item>Ante Vulić, OIB 93205157187, Zakučac 21,21310 Zakučac</item>
      <item>FINA Split, Mažuranićevo šetalište 24B,21000 Split</item>
      <item>Tomislav Krka, Starčevićeva 13/I,21000 Split</item>
      <item>Trgovački sud u Splitu - E-oglasna ploča, Sukoišanska 6,21000 Split</item>
      <item>Anči Bašić, OIB 38874953663, Mažuranićevo Šetalište 35,21000 Split</item>
      <item>Narodne novine d.d., Savski gaj, XIII. put 6,10000 Zagreb</item>
      <item>Županijsko državno odvjetništvo u Splitu, Gundulićeva 29,21000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Credo banka dioničko društvo "u stečaju", OIB 94141384086, Zrinjsko-Frankopanska 58,21000 Split</item>
      <item>Ankica Čenić, OIB 67541309757, Josipa Pupačića 1,21000 Split</item>
    </izvorni_sadrzaj>
    <derivirana_varijabla naziv="DomainObject.Predmet.SudioniciListAdressOIB_1">
      <item>FINA ZAGREB, OIB 85821130368, 10000 Zagreb</item>
      <item>AGAN GRUPA za turizam, građenje i poslovanje nekretninama, društvo s ograničenom odgovornošću u stečaju, OIB 99084265251, Zrinjsko-Frankopanska 62,21000 Split</item>
      <item>Ante Vulić, OIB 93205157187, Zakučac 21,21310 Zakučac</item>
      <item>FINA Split, Mažuranićevo šetalište 24B,21000 Split</item>
      <item>Tomislav Krka, Starčevićeva 13/I,21000 Split</item>
      <item>Trgovački sud u Splitu - E-oglasna ploča, Sukoišanska 6,21000 Split</item>
      <item>Anči Bašić, OIB 38874953663, Mažuranićevo Šetalište 35,21000 Split</item>
      <item>Narodne novine d.d., Savski gaj, XIII. put 6,10000 Zagreb</item>
      <item>Županijsko državno odvjetništvo u Splitu, Gundulićeva 29,21000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Credo banka dioničko društvo "u stečaju", OIB 94141384086, Zrinjsko-Frankopanska 58,21000 Split</item>
      <item>Ankica Čenić, OIB 67541309757, Josipa Pupačića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99084265251</item>
      <item>, OIB 93205157187</item>
      <item>, OIB null</item>
      <item>, OIB null</item>
      <item>, OIB null</item>
      <item>, OIB 38874953663</item>
      <item>, OIB null</item>
      <item>, OIB null</item>
      <item>, OIB null</item>
      <item>, OIB null</item>
      <item>, OIB null</item>
      <item>, OIB null</item>
      <item>, OIB null</item>
      <item>, OIB 94141384086</item>
      <item>, OIB 67541309757</item>
    </izvorni_sadrzaj>
    <derivirana_varijabla naziv="DomainObject.Predmet.SudioniciListNazivOIB_1">
      <item>, OIB 85821130368</item>
      <item>, OIB 99084265251</item>
      <item>, OIB 93205157187</item>
      <item>, OIB null</item>
      <item>, OIB null</item>
      <item>, OIB null</item>
      <item>, OIB 38874953663</item>
      <item>, OIB null</item>
      <item>, OIB null</item>
      <item>, OIB null</item>
      <item>, OIB null</item>
      <item>, OIB null</item>
      <item>, OIB null</item>
      <item>, OIB null</item>
      <item>, OIB 94141384086</item>
      <item>, OIB 67541309757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FD61F6-0B5A-4C25-A9C0-8FB7264808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647</properties:Words>
  <properties:Characters>3730</properties:Characters>
  <properties:Lines>77</properties:Lines>
  <properties:Paragraphs>36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2015-09-18T09:45:00Z</dcterms:created>
  <dc:creator>Trgovački sud Split</dc:creator>
  <cp:lastModifiedBy>Ana Golub Gruić</cp:lastModifiedBy>
  <cp:lastPrinted>2016-02-12T11:07:00Z</cp:lastPrinted>
  <dcterms:modified xmlns:xsi="http://www.w3.org/2001/XMLSchema-instance" xsi:type="dcterms:W3CDTF">2016-02-12T11:16:00Z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