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45c1" w14:paraId="71145c1" w:rsidRDefault="00FF753A" w:rsidP="00910611" w:rsidR="00FF75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53A" w:rsidP="00910611" w:rsidR="00FF753A">
      <w:r>
        <w:rPr>
          <w:rFonts w:eastAsia="MS Mincho"/>
          <w:szCs w:val="24"/>
        </w:rPr>
        <w:t>REPUBLIKA HRVATSKA</w:t>
      </w:r>
    </w:p>
    <w:p w:rsidRDefault="00FF753A" w:rsidP="00910611" w:rsidR="00FF753A">
      <w:r>
        <w:rPr>
          <w:rFonts w:eastAsia="MS Mincho"/>
          <w:szCs w:val="24"/>
        </w:rPr>
        <w:t>TRGOVAČKI SUD U RIJECI</w:t>
      </w:r>
    </w:p>
    <w:p w:rsidRDefault="00FF753A" w:rsidR="00FF75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A6C29" w:rsidP="005853EA" w:rsidR="003A6C29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3A6C29" w:rsidP="005853EA" w:rsidR="003A6C29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9" w:rsidP="005853EA" w:rsidR="003A6C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753A" w:rsidP="005853EA" w:rsidR="00FF75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9" w:rsidP="005853EA" w:rsidR="003A6C29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24096C" w:rsidRPr="00915E40">
        <w:rPr>
          <w:rFonts w:cs="Times New Roman" w:hAnsi="Times New Roman" w:ascii="Times New Roman"/>
          <w:sz w:val="24"/>
          <w:szCs w:val="24"/>
        </w:rPr>
        <w:t>B&amp;N - VIDAKOVIĆ, obrt za zemljane i pripremne radove na gradilištu, vl. Damir Vidaković, Otočac, G. Dubrava 26, OIB: 74379106208</w:t>
      </w:r>
      <w:r w:rsidRPr="008E1C7B">
        <w:rPr>
          <w:rFonts w:cs="Times New Roman" w:hAnsi="Times New Roman" w:ascii="Times New Roman"/>
          <w:sz w:val="24"/>
          <w:szCs w:val="24"/>
        </w:rPr>
        <w:t xml:space="preserve">, </w:t>
      </w:r>
      <w:r w:rsidR="0024096C">
        <w:rPr>
          <w:rFonts w:cs="Times New Roman" w:hAnsi="Times New Roman" w:ascii="Times New Roman"/>
          <w:sz w:val="24"/>
          <w:szCs w:val="24"/>
        </w:rPr>
        <w:t xml:space="preserve">nakon održanog ročišta za sklapanje predstečajne nagodbe dana 2. prosinca 2015. godine, </w:t>
      </w:r>
      <w:r w:rsidRPr="008E1C7B">
        <w:rPr>
          <w:rFonts w:cs="Times New Roman" w:hAnsi="Times New Roman" w:ascii="Times New Roman"/>
          <w:sz w:val="24"/>
          <w:szCs w:val="24"/>
        </w:rPr>
        <w:t xml:space="preserve">dana </w:t>
      </w:r>
      <w:r w:rsidR="0024096C">
        <w:rPr>
          <w:rFonts w:cs="Times New Roman" w:hAnsi="Times New Roman" w:ascii="Times New Roman"/>
          <w:sz w:val="24"/>
          <w:szCs w:val="24"/>
        </w:rPr>
        <w:t>3.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B&amp;N - VIDAKOVIĆ, obrt za zemljane i pripremne radove na gradilištu, vl. Damir Vidaković, Otočac, G. Dubrava 26, OIB: 74379106208 (dalje: dužnik). </w:t>
      </w:r>
    </w:p>
    <w:p w:rsidRDefault="0024096C" w:rsidP="0024096C" w:rsidR="0024096C" w:rsidRPr="00915E4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24096C" w:rsidP="0024096C" w:rsidR="0024096C" w:rsidRPr="00915E4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14180718952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 xml:space="preserve">GRAD OTOČAC, Otočac, Kralja Zvonimira 10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4.962,17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Dužnik će vjerovnikovu tražbinu u iznosu od 4.962,17 kn podmiriti do kraja 2015. godine u jednakim mjesečnim obrocima s početkom prvog mjeseca nakon sklapanja predstečajne nagodbe na Trgovačkom sudu u Rijeci.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55545787885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HRVATSKE CESTE d.o.o. Zagreb, Vončina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2.591,83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2.591,83 kn podmiriti do </w:t>
            </w:r>
            <w:r w:rsidRPr="00915E40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kraja 2015. godine u jednakim mjesečnim obrocima s početkom prvog mjeseca nakon sklapanja predstečajne nagodbe na Trgovačkom sudu u Rijeci.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32027868754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M. G. MEHANIKA d.o.o. Drenje Brodovečko, S. Topola 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2.642,85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Dužnik će vjerovnikovu tražbinu u iznosu od 2.642,85 kn podmiriti do kraja 2015. godine u jednakim mjesečnim obrocima s početkom prvog mjeseca nakon sklapanja predstečajne nagodbe na Trgovačkom sudu u Rijeci.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94271884198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Darko Odorčić, vl. Obrta ODA, Otočac, Fortička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49.440,30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Dužnik će vjerovnikovu tražbinu u iznosu od 49.440,30 kn podmiriti do kraja 2016. godine u jednakim mjesečnim obrocima s početkom prvog mjeseca nakon sklapanja predstečajne nagodbe na Trgovačkom sudu u Rijeci.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134.497,80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 xml:space="preserve">Tražbina će se podmiriti u iznosu od 120.533,77 kn i to u roku od dvije godine u 24 jednakih anuiteta i uz kamatu od 4,5% na glavnicu, po sklapanju predstečajne nagodbe na Trgovačkom sudu u Rijeci. </w:t>
            </w:r>
          </w:p>
        </w:tc>
      </w:tr>
      <w:tr w:rsidTr="007E6E8B" w:rsidR="0024096C" w:rsidRPr="00915E4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52641439848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WÜRTH-HRVATSKA d.o.o. Zagreb, F. Lučića 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440,59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096C" w:rsidP="007E6E8B" w:rsidR="0024096C" w:rsidRPr="00915E4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5E40">
              <w:rPr>
                <w:rFonts w:cs="Times New Roman" w:hAnsi="Times New Roman" w:ascii="Times New Roman"/>
                <w:sz w:val="24"/>
                <w:szCs w:val="24"/>
              </w:rPr>
              <w:t>Dužnik će vjerovnikovu tražbinu u iznosu od 440,59 kn podmiriti do kraja 2015. godine u jednakim mjesečnim obrocima s početkom prvog mjeseca nakon sklapanja predstečajne nagodbe na Trgovačkom sudu u Rijeci.</w:t>
            </w:r>
          </w:p>
        </w:tc>
      </w:tr>
    </w:tbl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96C" w:rsidP="0024096C" w:rsidR="0024096C" w:rsidRPr="00915E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15E40">
        <w:rPr>
          <w:rFonts w:cs="Times New Roman" w:hAnsi="Times New Roman" w:ascii="Times New Roman"/>
          <w:sz w:val="24"/>
          <w:szCs w:val="24"/>
        </w:rPr>
        <w:t>VII. Ovo rješenje dostavlja se Obrtnom registru, radi upisa činjenice sklapanja predstečajne nagodbe nad dužnikom (čl. 84 st. 2. ZFPPN-i).</w:t>
      </w:r>
    </w:p>
    <w:p w:rsidRDefault="004F6C16" w:rsidP="005853EA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24096C">
        <w:rPr>
          <w:rFonts w:cs="Times New Roman" w:hAnsi="Times New Roman" w:ascii="Times New Roman"/>
          <w:sz w:val="24"/>
          <w:szCs w:val="24"/>
        </w:rPr>
        <w:t>e-</w:t>
      </w:r>
      <w:r w:rsidRPr="008E1C7B">
        <w:rPr>
          <w:rFonts w:cs="Times New Roman" w:hAnsi="Times New Roman" w:ascii="Times New Roman"/>
          <w:sz w:val="24"/>
          <w:szCs w:val="24"/>
        </w:rPr>
        <w:t xml:space="preserve">oglasnoj ploči suda dana </w:t>
      </w:r>
      <w:r w:rsidR="0024096C">
        <w:rPr>
          <w:rFonts w:cs="Times New Roman" w:hAnsi="Times New Roman" w:ascii="Times New Roman"/>
          <w:sz w:val="24"/>
          <w:szCs w:val="24"/>
        </w:rPr>
        <w:t>2. studenoga</w:t>
      </w:r>
      <w:r w:rsidR="0024096C" w:rsidRPr="00915E40">
        <w:rPr>
          <w:rFonts w:cs="Times New Roman" w:hAnsi="Times New Roman" w:ascii="Times New Roman"/>
          <w:sz w:val="24"/>
          <w:szCs w:val="24"/>
        </w:rPr>
        <w:t xml:space="preserve">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24096C">
        <w:rPr>
          <w:rFonts w:cs="Times New Roman" w:hAnsi="Times New Roman" w:ascii="Times New Roman"/>
          <w:sz w:val="24"/>
          <w:szCs w:val="24"/>
        </w:rPr>
        <w:t>6.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24096C">
        <w:rPr>
          <w:rFonts w:cs="Times New Roman" w:hAnsi="Times New Roman" w:ascii="Times New Roman"/>
          <w:sz w:val="24"/>
          <w:szCs w:val="24"/>
        </w:rPr>
        <w:t>2.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24096C">
        <w:rPr>
          <w:rFonts w:cs="Times New Roman" w:hAnsi="Times New Roman" w:ascii="Times New Roman"/>
          <w:sz w:val="24"/>
          <w:szCs w:val="24"/>
        </w:rPr>
        <w:t>139.459,97</w:t>
      </w:r>
      <w:r w:rsidR="0024096C" w:rsidRPr="00915E40">
        <w:rPr>
          <w:rFonts w:cs="Times New Roman" w:hAnsi="Times New Roman" w:ascii="Times New Roman"/>
          <w:sz w:val="24"/>
          <w:szCs w:val="24"/>
        </w:rPr>
        <w:t xml:space="preserve">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4096C">
        <w:rPr>
          <w:rFonts w:cs="Times New Roman" w:hAnsi="Times New Roman" w:ascii="Times New Roman"/>
          <w:sz w:val="24"/>
          <w:szCs w:val="24"/>
        </w:rPr>
        <w:t>3.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9" w:rsidP="005853EA" w:rsidR="003A6C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C29" w:rsidP="005853EA" w:rsidR="003A6C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24096C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Obrtni</w:t>
      </w:r>
      <w:r w:rsidR="008E1C7B" w:rsidRPr="008E1C7B">
        <w:rPr>
          <w:rFonts w:cs="Times New Roman" w:hAnsi="Times New Roman" w:ascii="Times New Roman"/>
          <w:sz w:val="24"/>
          <w:szCs w:val="24"/>
        </w:rPr>
        <w:t xml:space="preserve"> registar</w:t>
      </w:r>
    </w:p>
    <w:p w:rsidRDefault="0024096C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8E1C7B"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3A6C29" w:rsidP="005853EA" w:rsidR="003A6C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4096C">
        <w:rPr>
          <w:rFonts w:cs="Times New Roman" w:hAnsi="Times New Roman" w:ascii="Times New Roman"/>
          <w:sz w:val="24"/>
          <w:szCs w:val="24"/>
        </w:rPr>
        <w:t>3.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CAF" w:rsidP="00E32344" w:rsidR="00AC4CAF">
      <w:pPr>
        <w:spacing w:lineRule="auto" w:line="240"/>
      </w:pPr>
      <w:r>
        <w:separator/>
      </w:r>
    </w:p>
  </w:endnote>
  <w:endnote w:id="0" w:type="continuationSeparator">
    <w:p w:rsidRDefault="00AC4CAF" w:rsidP="00E32344" w:rsidR="00AC4CA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53A">
          <w:rPr>
            <w:noProof/>
          </w:rPr>
          <w:t>4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CAF" w:rsidP="00E32344" w:rsidR="00AC4CAF">
      <w:pPr>
        <w:spacing w:lineRule="auto" w:line="240"/>
      </w:pPr>
      <w:r>
        <w:separator/>
      </w:r>
    </w:p>
  </w:footnote>
  <w:footnote w:id="0" w:type="continuationSeparator">
    <w:p w:rsidRDefault="00AC4CAF" w:rsidP="00E32344" w:rsidR="00AC4CAF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24096C">
      <w:rPr>
        <w:rFonts w:cs="Times New Roman" w:hAnsi="Times New Roman" w:ascii="Times New Roman"/>
        <w:sz w:val="24"/>
        <w:szCs w:val="24"/>
      </w:rPr>
      <w:t>3/2015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24096C"/>
    <w:rsid w:val="003A6C29"/>
    <w:rsid w:val="003E1D57"/>
    <w:rsid w:val="004C2E9F"/>
    <w:rsid w:val="004F6C16"/>
    <w:rsid w:val="005853EA"/>
    <w:rsid w:val="007D10AB"/>
    <w:rsid w:val="0083624F"/>
    <w:rsid w:val="008E1C7B"/>
    <w:rsid w:val="00942A0F"/>
    <w:rsid w:val="00AC4CAF"/>
    <w:rsid w:val="00B9104C"/>
    <w:rsid w:val="00BA3EB5"/>
    <w:rsid w:val="00C04B70"/>
    <w:rsid w:val="00E32344"/>
    <w:rsid w:val="00E518D1"/>
    <w:rsid w:val="00E71184"/>
    <w:rsid w:val="00EE04BE"/>
    <w:rsid w:val="00F13CB8"/>
    <w:rsid w:val="00F82BE3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5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7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5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VIDAKOVIĆ  Otočac</izvorni_sadrzaj>
    <derivirana_varijabla naziv="DomainObject.Predmet.StrankaFormated_1">  DAMIR VIDAKOVIĆ  Otočac</derivirana_varijabla>
  </DomainObject.Predmet.StrankaFormated>
  <DomainObject.Predmet.StrankaFormatedOIB>
    <izvorni_sadrzaj>  DAMIR VIDAKOVIĆ  Otočac, OIB 74379106208</izvorni_sadrzaj>
    <derivirana_varijabla naziv="DomainObject.Predmet.StrankaFormatedOIB_1">  DAMIR VIDAKOVIĆ  Otočac, OIB 74379106208</derivirana_varijabla>
  </DomainObject.Predmet.StrankaFormatedOIB>
  <DomainObject.Predmet.StrankaFormatedWithAdress>
    <izvorni_sadrzaj> DAMIR VIDAKOVIĆ  Otočac, Gornja Dubrava 26, 53220 Otočac</izvorni_sadrzaj>
    <derivirana_varijabla naziv="DomainObject.Predmet.StrankaFormatedWithAdress_1"> DAMIR VIDAKOVIĆ  Otočac, Gornja Dubrava 26, 53220 Otočac</derivirana_varijabla>
  </DomainObject.Predmet.StrankaFormatedWithAdress>
  <DomainObject.Predmet.StrankaFormatedWithAdressOIB>
    <izvorni_sadrzaj> DAMIR VIDAKOVIĆ  Otočac, OIB 74379106208, Gornja Dubrava 26, 53220 Otočac</izvorni_sadrzaj>
    <derivirana_varijabla naziv="DomainObject.Predmet.StrankaFormatedWithAdressOIB_1"> DAMIR VIDAKOVIĆ  Otočac, OIB 74379106208, Gornja Dubrava 26, 53220 Otočac</derivirana_varijabla>
  </DomainObject.Predmet.StrankaFormatedWithAdressOIB>
  <DomainObject.Predmet.StrankaWithAdress>
    <izvorni_sadrzaj>DAMIR VIDAKOVIĆ  Otočac Gornja Dubrava 26,53220 Otočac</izvorni_sadrzaj>
    <derivirana_varijabla naziv="DomainObject.Predmet.StrankaWithAdress_1">DAMIR VIDAKOVIĆ  Otočac Gornja Dubrava 26,53220 Otočac</derivirana_varijabla>
  </DomainObject.Predmet.StrankaWithAdress>
  <DomainObject.Predmet.StrankaWithAdressOIB>
    <izvorni_sadrzaj>DAMIR VIDAKOVIĆ  Otočac, OIB 74379106208, Gornja Dubrava 26,53220 Otočac</izvorni_sadrzaj>
    <derivirana_varijabla naziv="DomainObject.Predmet.StrankaWithAdressOIB_1">DAMIR VIDAKOVIĆ  Otočac, OIB 74379106208, Gornja Dubrava 26,53220 Otočac</derivirana_varijabla>
  </DomainObject.Predmet.StrankaWithAdressOIB>
  <DomainObject.Predmet.StrankaNazivFormated>
    <izvorni_sadrzaj>DAMIR VIDAKOVIĆ  Otočac</izvorni_sadrzaj>
    <derivirana_varijabla naziv="DomainObject.Predmet.StrankaNazivFormated_1">DAMIR VIDAKOVIĆ  Otočac</derivirana_varijabla>
  </DomainObject.Predmet.StrankaNazivFormated>
  <DomainObject.Predmet.StrankaNazivFormatedOIB>
    <izvorni_sadrzaj>DAMIR VIDAKOVIĆ  Otočac, OIB 74379106208</izvorni_sadrzaj>
    <derivirana_varijabla naziv="DomainObject.Predmet.StrankaNazivFormatedOIB_1">DAMIR VIDAKOVIĆ  Otočac, OIB 74379106208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DAMIR VIDAKOVIĆ  Otočac</item>
    </izvorni_sadrzaj>
    <derivirana_varijabla naziv="DomainObject.Predmet.StrankaListFormated_1">
      <item>DAMIR VIDAKOVIĆ  Otočac</item>
    </derivirana_varijabla>
  </DomainObject.Predmet.StrankaListFormated>
  <DomainObject.Predmet.StrankaListFormatedOIB>
    <izvorni_sadrzaj>
      <item>DAMIR VIDAKOVIĆ  Otočac, OIB 74379106208</item>
    </izvorni_sadrzaj>
    <derivirana_varijabla naziv="DomainObject.Predmet.StrankaListFormatedOIB_1">
      <item>DAMIR VIDAKOVIĆ  Otočac, OIB 74379106208</item>
    </derivirana_varijabla>
  </DomainObject.Predmet.StrankaListFormatedOIB>
  <DomainObject.Predmet.StrankaListFormatedWithAdress>
    <izvorni_sadrzaj>
      <item>DAMIR VIDAKOVIĆ  Otočac, Gornja Dubrava 26, 53220 Otočac</item>
    </izvorni_sadrzaj>
    <derivirana_varijabla naziv="DomainObject.Predmet.StrankaListFormatedWithAdress_1">
      <item>DAMIR VIDAKOVIĆ  Otočac, Gornja Dubrava 26, 53220 Otočac</item>
    </derivirana_varijabla>
  </DomainObject.Predmet.StrankaListFormatedWithAdress>
  <DomainObject.Predmet.StrankaListFormatedWithAdressOIB>
    <izvorni_sadrzaj>
      <item>DAMIR VIDAKOVIĆ  Otočac, OIB 74379106208, Gornja Dubrava 26, 53220 Otočac</item>
    </izvorni_sadrzaj>
    <derivirana_varijabla naziv="DomainObject.Predmet.StrankaListFormatedWithAdressOIB_1">
      <item>DAMIR VIDAKOVIĆ  Otočac, OIB 74379106208, Gornja Dubrava 26, 53220 Otočac</item>
    </derivirana_varijabla>
  </DomainObject.Predmet.StrankaListFormatedWithAdressOIB>
  <DomainObject.Predmet.StrankaListNazivFormated>
    <izvorni_sadrzaj>
      <item>DAMIR VIDAKOVIĆ  Otočac</item>
    </izvorni_sadrzaj>
    <derivirana_varijabla naziv="DomainObject.Predmet.StrankaListNazivFormated_1">
      <item>DAMIR VIDAKOVIĆ  Otočac</item>
    </derivirana_varijabla>
  </DomainObject.Predmet.StrankaListNazivFormated>
  <DomainObject.Predmet.StrankaListNazivFormatedOIB>
    <izvorni_sadrzaj>
      <item>DAMIR VIDAKOVIĆ  Otočac, OIB 74379106208</item>
    </izvorni_sadrzaj>
    <derivirana_varijabla naziv="DomainObject.Predmet.StrankaListNazivFormatedOIB_1">
      <item>DAMIR VIDAKOVIĆ  Otočac, OIB 74379106208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VIDAKOVIĆ  Otočac</izvorni_sadrzaj>
    <derivirana_varijabla naziv="DomainObject.Predmet.StrankaIDrugi_1">DAMIR VIDAKOVIĆ  Otočac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VIDAKOVIĆ  Otočac, OIB 74379106208, Gornja Dubrava 26, 53220 Otočac</izvorni_sadrzaj>
    <derivirana_varijabla naziv="DomainObject.Predmet.StrankaIDrugiAdressOIB_1">DAMIR VIDAKOVIĆ  Otočac, OIB 74379106208, Gornja Dubrava 26, 53220 Otočac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VIDAKOVIĆ  Otočac</item>
    </izvorni_sadrzaj>
    <derivirana_varijabla naziv="DomainObject.Predmet.SudioniciListNaziv_1">
      <item>DAMIR VIDAKOVIĆ  Otočac</item>
    </derivirana_varijabla>
  </DomainObject.Predmet.SudioniciListNaziv>
  <DomainObject.Predmet.SudioniciListAdressOIB>
    <izvorni_sadrzaj>
      <item>DAMIR VIDAKOVIĆ  Otočac, OIB 74379106208, Gornja Dubrava 26,53220 Otočac</item>
    </izvorni_sadrzaj>
    <derivirana_varijabla naziv="DomainObject.Predmet.SudioniciListAdressOIB_1">
      <item>DAMIR VIDAKOVIĆ  Otočac, OIB 74379106208, Gornja Dubrava 26,53220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74379106208</item>
    </izvorni_sadrzaj>
    <derivirana_varijabla naziv="DomainObject.Predmet.SudioniciListNazivOIB_1">
      <item>, OIB 74379106208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874</properties:Words>
  <properties:Characters>4850</properties:Characters>
  <properties:Lines>210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2015-12-03T14:03:00Z</dcterms:created>
  <dc:creator>Vera Jelenović</dc:creator>
  <cp:lastModifiedBy>Danijela Fumić</cp:lastModifiedBy>
  <cp:lastPrinted>2015-12-03T14:02:00Z</cp:lastPrinted>
  <dcterms:modified xmlns:xsi="http://www.w3.org/2001/XMLSchema-instance" xsi:type="dcterms:W3CDTF">2015-12-03T14:05:00Z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