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747FE" w:rsidR="00FE2546" w:rsidP="00FE2546" w:rsidRDefault="00FE2546" w14:paraId="489e27e" w14:textId="489e27e">
      <w:pPr>
        <w:jc w:val="center"/>
        <w15:collapsed w:val="false"/>
        <w:rPr>
          <w:rFonts w:asciiTheme="majorHAnsi" w:hAnsiTheme="majorHAnsi"/>
          <w:b/>
          <w:lang w:val="pl-PL"/>
        </w:rPr>
      </w:pPr>
      <w:bookmarkStart w:name="_GoBack" w:id="0"/>
      <w:bookmarkEnd w:id="0"/>
      <w:r w:rsidRPr="000747FE">
        <w:rPr>
          <w:rFonts w:asciiTheme="majorHAnsi" w:hAnsiTheme="majorHAnsi"/>
          <w:b/>
          <w:lang w:val="pl-PL"/>
        </w:rPr>
        <w:t>Obrazac 20.</w:t>
      </w:r>
    </w:p>
    <w:p w:rsidRPr="00AA6DC3" w:rsidR="00443815" w:rsidP="00FE2546" w:rsidRDefault="00443815">
      <w:pPr>
        <w:jc w:val="center"/>
        <w:rPr>
          <w:rFonts w:asciiTheme="majorHAnsi" w:hAnsiTheme="majorHAnsi"/>
          <w:b/>
          <w:lang w:val="pl-PL"/>
        </w:rPr>
      </w:pPr>
    </w:p>
    <w:p w:rsidRPr="00AA6DC3" w:rsidR="00443815" w:rsidP="00443815" w:rsidRDefault="00443815">
      <w:pPr>
        <w:spacing w:after="0"/>
        <w:jc w:val="center"/>
        <w:rPr>
          <w:rFonts w:asciiTheme="majorHAnsi" w:hAnsiTheme="majorHAnsi"/>
          <w:b/>
        </w:rPr>
      </w:pPr>
      <w:r w:rsidRPr="00AA6DC3">
        <w:rPr>
          <w:rFonts w:asciiTheme="majorHAnsi" w:hAnsiTheme="majorHAnsi"/>
          <w:b/>
        </w:rPr>
        <w:t>IZVJEŠĆE STEČAJNOG UPRAVITELJA O TIJEKU STEČAJNOGA POSTUPKA I STANJU STEČAJNE MASE</w:t>
      </w:r>
    </w:p>
    <w:p w:rsidRPr="00AA6DC3" w:rsidR="00FE2546" w:rsidP="000E1F39" w:rsidRDefault="00FE2546">
      <w:pPr>
        <w:jc w:val="both"/>
        <w:rPr>
          <w:rFonts w:asciiTheme="majorHAnsi" w:hAnsiTheme="majorHAnsi"/>
          <w:lang w:val="pl-PL"/>
        </w:rPr>
      </w:pPr>
    </w:p>
    <w:p w:rsidRPr="00AA6DC3" w:rsidR="00C5123E" w:rsidP="00C5123E" w:rsidRDefault="00C5123E">
      <w:pPr>
        <w:rPr>
          <w:rFonts w:ascii="Cambria" w:hAnsi="Cambria" w:cs="Arial"/>
          <w:lang w:val="pl-PL"/>
        </w:rPr>
      </w:pPr>
      <w:r w:rsidRPr="00AA6DC3">
        <w:rPr>
          <w:rFonts w:ascii="Cambria" w:hAnsi="Cambria" w:cs="Arial"/>
          <w:lang w:val="pl-PL"/>
        </w:rPr>
        <w:t>Nadležni trgovački sud : Trgovački sud u Zagrebu</w:t>
      </w:r>
    </w:p>
    <w:p w:rsidRPr="00AA6DC3" w:rsidR="00C5123E" w:rsidP="00C5123E" w:rsidRDefault="00C5123E">
      <w:pPr>
        <w:rPr>
          <w:rFonts w:ascii="Cambria" w:hAnsi="Cambria" w:cs="Arial"/>
          <w:lang w:val="pl-PL"/>
        </w:rPr>
      </w:pPr>
      <w:r w:rsidRPr="00AA6DC3">
        <w:rPr>
          <w:rFonts w:ascii="Cambria" w:hAnsi="Cambria" w:cs="Arial"/>
          <w:lang w:val="pl-PL"/>
        </w:rPr>
        <w:t>Poslovni broj spisa: 3 St-6299/2016</w:t>
      </w:r>
    </w:p>
    <w:p w:rsidRPr="00AA6DC3" w:rsidR="00C5123E" w:rsidP="00C5123E" w:rsidRDefault="00C5123E">
      <w:pPr>
        <w:rPr>
          <w:rFonts w:ascii="Cambria" w:hAnsi="Cambria" w:cs="Arial"/>
          <w:lang w:val="pl-PL"/>
        </w:rPr>
      </w:pPr>
      <w:r w:rsidRPr="00AA6DC3">
        <w:rPr>
          <w:rFonts w:ascii="Cambria" w:hAnsi="Cambria" w:cs="Arial"/>
          <w:lang w:val="pl-PL"/>
        </w:rPr>
        <w:t>Dužnik: GRIČ GRADNJA d.o.o. Zagreb, Horvaćanska 27, OIB:33717429686</w:t>
      </w:r>
    </w:p>
    <w:p w:rsidR="00FE2546" w:rsidP="000E1F39" w:rsidRDefault="00FE2546">
      <w:pPr>
        <w:jc w:val="center"/>
        <w:rPr>
          <w:rFonts w:ascii="Times New Roman" w:hAnsi="Times New Roman"/>
          <w:color w:val="FF0000"/>
          <w:sz w:val="24"/>
          <w:szCs w:val="24"/>
          <w:lang w:val="pl-PL"/>
        </w:rPr>
      </w:pPr>
    </w:p>
    <w:p w:rsidRPr="00683FA6" w:rsidR="00402305" w:rsidP="00402305" w:rsidRDefault="00402305">
      <w:pPr>
        <w:rPr>
          <w:rFonts w:ascii="Cambria" w:hAnsi="Cambria"/>
          <w:b/>
        </w:rPr>
      </w:pPr>
      <w:r w:rsidRPr="00683FA6">
        <w:rPr>
          <w:rFonts w:ascii="Cambria" w:hAnsi="Cambria"/>
          <w:b/>
        </w:rPr>
        <w:t>Očitovanje stečajnog upravitelja na Prijedlog za sazivanje skupštine vjerovnika od 06.08.2019. godine</w:t>
      </w:r>
    </w:p>
    <w:p w:rsidRPr="00501B77" w:rsidR="00402305" w:rsidP="00402305" w:rsidRDefault="00402305">
      <w:pPr>
        <w:rPr>
          <w:rFonts w:ascii="Cambria" w:hAnsi="Cambria"/>
          <w:b/>
        </w:rPr>
      </w:pPr>
    </w:p>
    <w:p w:rsidR="00402305" w:rsidP="00402305" w:rsidRDefault="00402305">
      <w:pPr>
        <w:jc w:val="both"/>
        <w:rPr>
          <w:rFonts w:ascii="Cambria" w:hAnsi="Cambria"/>
        </w:rPr>
      </w:pPr>
      <w:r w:rsidRPr="00F50EFD">
        <w:rPr>
          <w:rFonts w:ascii="Cambria" w:hAnsi="Cambria"/>
        </w:rPr>
        <w:tab/>
        <w:t xml:space="preserve">Vezano za prijedlog </w:t>
      </w:r>
      <w:r>
        <w:rPr>
          <w:rFonts w:ascii="Cambria" w:hAnsi="Cambria"/>
        </w:rPr>
        <w:t>stečajnog i razlučnog vjerovnika B2 Kapital d.o.o. za sazivanjem skupštine vjerovnika sa dnevnim redom: Imenovanje novog stečajnog upravitelja, očitujem se kako slijedi:</w:t>
      </w:r>
    </w:p>
    <w:p w:rsidR="00402305" w:rsidP="00402305" w:rsidRDefault="00402305">
      <w:pPr>
        <w:jc w:val="both"/>
        <w:rPr>
          <w:rFonts w:ascii="Cambria" w:hAnsi="Cambria"/>
        </w:rPr>
      </w:pPr>
    </w:p>
    <w:p w:rsidR="00402305" w:rsidP="00402305" w:rsidRDefault="00402305">
      <w:pPr>
        <w:jc w:val="both"/>
        <w:rPr>
          <w:rFonts w:ascii="Cambria" w:hAnsi="Cambria"/>
        </w:rPr>
      </w:pPr>
      <w:r>
        <w:rPr>
          <w:rFonts w:ascii="Cambria" w:hAnsi="Cambria"/>
        </w:rPr>
        <w:t>Iako je neosporno pravo razlučnog i stečajnog vjerovnika za sazivanjem skupštine vjerovnika sa navedenim dnevnim redom ukazujem na netočnost navedenih podataka navedenih  i iznesenih tvrdnji u prijedlogu, a koji se odnose na točku II. prijedloga u kojoj se osporava u cijelosti izvješće stečajnog upravitelja od 12.07.2019. godine vezano za točku II.3. izvješća, a koja se odnosi na dospjele nepodmirene troškove od otvaranja stečajnog postupka od 13.01.2017. godine do 11.07.2019. godine, u ukupnom iznosu od 150.298,50 kn.</w:t>
      </w:r>
    </w:p>
    <w:p w:rsidR="00402305" w:rsidP="00402305" w:rsidRDefault="00402305">
      <w:pPr>
        <w:jc w:val="both"/>
        <w:rPr>
          <w:rFonts w:ascii="Cambria" w:hAnsi="Cambria"/>
        </w:rPr>
      </w:pPr>
    </w:p>
    <w:p w:rsidR="00402305" w:rsidP="00402305" w:rsidRDefault="00402305">
      <w:pPr>
        <w:jc w:val="both"/>
        <w:rPr>
          <w:rFonts w:ascii="Cambria" w:hAnsi="Cambria"/>
        </w:rPr>
      </w:pPr>
      <w:r>
        <w:rPr>
          <w:rFonts w:ascii="Cambria" w:hAnsi="Cambria"/>
        </w:rPr>
        <w:t>U svezi osporavanja u cijelosti izvješća stečajnog upravitelja od 12.07.2019. godine u odnosu na točku II.3. izvješća, a odnosi se na dospjele nepodmirene troškove od otvaranja stečajnog postupka od 13.01.2017. godine do 11.07.2019. godine, u ukupnom iznosu od 150.298,50 kn navodim kako slijedi:</w:t>
      </w:r>
    </w:p>
    <w:p w:rsidR="00402305" w:rsidP="00402305" w:rsidRDefault="00402305">
      <w:pPr>
        <w:jc w:val="both"/>
        <w:rPr>
          <w:rFonts w:ascii="Cambria" w:hAnsi="Cambria"/>
        </w:rPr>
      </w:pPr>
    </w:p>
    <w:p w:rsidR="00402305" w:rsidP="00402305" w:rsidRDefault="00402305">
      <w:pPr>
        <w:jc w:val="both"/>
        <w:rPr>
          <w:rFonts w:ascii="Cambria" w:hAnsi="Cambria"/>
        </w:rPr>
      </w:pPr>
      <w:r>
        <w:rPr>
          <w:rFonts w:ascii="Cambria" w:hAnsi="Cambria"/>
        </w:rPr>
        <w:t xml:space="preserve">1. Skupština vjerovnika (izvještajno ročište), a na kojoj je bio nazočan i vjerovnik koji je podnio prijedlog,  održana dana 29.03.2017. godine jednoglasno je donijela slijedeću odluku pod točkom 1. citirano: </w:t>
      </w:r>
    </w:p>
    <w:p w:rsidR="00402305" w:rsidP="00402305" w:rsidRDefault="00402305">
      <w:pPr>
        <w:jc w:val="both"/>
        <w:rPr>
          <w:rFonts w:ascii="Cambria" w:hAnsi="Cambria"/>
        </w:rPr>
      </w:pPr>
      <w:r>
        <w:rPr>
          <w:rFonts w:ascii="Cambria" w:hAnsi="Cambria"/>
        </w:rPr>
        <w:t>„Prihvaća se izvješće stečajnog upravitelja o svim do sad učinjenim radnjama u stečajnom postupku, u odnosu na imovinu i obveze dužnika, te dospjele nepodmirene troškove i planirane troškove u narednom šestmjesečnom razdoblju.“</w:t>
      </w:r>
    </w:p>
    <w:p w:rsidR="00402305" w:rsidP="00402305" w:rsidRDefault="00402305">
      <w:pPr>
        <w:jc w:val="both"/>
        <w:rPr>
          <w:rFonts w:ascii="Cambria" w:hAnsi="Cambria"/>
        </w:rPr>
      </w:pPr>
    </w:p>
    <w:p w:rsidR="00402305" w:rsidP="00402305" w:rsidRDefault="00402305">
      <w:pPr>
        <w:jc w:val="both"/>
        <w:rPr>
          <w:rFonts w:ascii="Cambria" w:hAnsi="Cambria"/>
        </w:rPr>
      </w:pPr>
      <w:r>
        <w:rPr>
          <w:rFonts w:ascii="Cambria" w:hAnsi="Cambria"/>
        </w:rPr>
        <w:t>Odobreni troškovi prema citiranoj odluci:</w:t>
      </w:r>
    </w:p>
    <w:p w:rsidR="00402305" w:rsidP="00402305" w:rsidRDefault="00402305">
      <w:pPr>
        <w:jc w:val="both"/>
        <w:rPr>
          <w:rFonts w:ascii="Cambria" w:hAnsi="Cambria"/>
        </w:rPr>
      </w:pPr>
      <w:r>
        <w:rPr>
          <w:rFonts w:ascii="Cambria" w:hAnsi="Cambria"/>
        </w:rPr>
        <w:t>dospjeli nepodmireni troškovi od 13.01.2017. do 20.03.2017.  -  14.833,10 kn,</w:t>
      </w:r>
    </w:p>
    <w:p w:rsidRPr="002214EA" w:rsidR="00402305" w:rsidP="00402305" w:rsidRDefault="00402305">
      <w:pPr>
        <w:jc w:val="both"/>
        <w:rPr>
          <w:rFonts w:ascii="Cambria" w:hAnsi="Cambria"/>
          <w:u w:val="single"/>
        </w:rPr>
      </w:pPr>
      <w:r w:rsidRPr="002214EA">
        <w:rPr>
          <w:rFonts w:ascii="Cambria" w:hAnsi="Cambria"/>
          <w:u w:val="single"/>
        </w:rPr>
        <w:t xml:space="preserve">planirani troškovi do 21.09.2017.g </w:t>
      </w:r>
      <w:r w:rsidRPr="002214EA">
        <w:rPr>
          <w:rFonts w:ascii="Cambria" w:hAnsi="Cambria"/>
          <w:u w:val="single"/>
        </w:rPr>
        <w:tab/>
      </w:r>
      <w:r w:rsidRPr="002214EA">
        <w:rPr>
          <w:rFonts w:ascii="Cambria" w:hAnsi="Cambria"/>
          <w:u w:val="single"/>
        </w:rPr>
        <w:tab/>
      </w:r>
      <w:r w:rsidRPr="002214EA">
        <w:rPr>
          <w:rFonts w:ascii="Cambria" w:hAnsi="Cambria"/>
          <w:u w:val="single"/>
        </w:rPr>
        <w:tab/>
      </w:r>
      <w:r w:rsidRPr="002214EA">
        <w:rPr>
          <w:rFonts w:ascii="Cambria" w:hAnsi="Cambria"/>
          <w:u w:val="single"/>
        </w:rPr>
        <w:tab/>
        <w:t xml:space="preserve">   -   43.020,00 kn</w:t>
      </w:r>
    </w:p>
    <w:p w:rsidR="00402305" w:rsidP="00402305" w:rsidRDefault="00402305">
      <w:pPr>
        <w:spacing w:line="360" w:lineRule="auto"/>
        <w:rPr>
          <w:rFonts w:ascii="Cambria" w:hAnsi="Cambria"/>
        </w:rPr>
      </w:pP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sveukupno:              57.853,10 kn</w:t>
      </w:r>
    </w:p>
    <w:p w:rsidR="00402305" w:rsidP="00402305" w:rsidRDefault="00402305">
      <w:pPr>
        <w:rPr>
          <w:rFonts w:ascii="Cambria" w:hAnsi="Cambria"/>
        </w:rPr>
      </w:pPr>
    </w:p>
    <w:p w:rsidR="00402305" w:rsidP="00402305" w:rsidRDefault="00402305">
      <w:pPr>
        <w:jc w:val="both"/>
        <w:rPr>
          <w:rFonts w:ascii="Cambria" w:hAnsi="Cambria"/>
        </w:rPr>
      </w:pPr>
      <w:r>
        <w:rPr>
          <w:rFonts w:ascii="Cambria" w:hAnsi="Cambria"/>
        </w:rPr>
        <w:t>U narednom razdoblju, odnosno za period nakon 01.10.2017. godine stečajni upravitelj je umanjio troškove i to:</w:t>
      </w:r>
    </w:p>
    <w:p w:rsidR="00402305" w:rsidP="00402305" w:rsidRDefault="00402305">
      <w:pPr>
        <w:jc w:val="both"/>
        <w:rPr>
          <w:rFonts w:ascii="Cambria" w:hAnsi="Cambria"/>
        </w:rPr>
      </w:pPr>
      <w:r>
        <w:rPr>
          <w:rFonts w:ascii="Cambria" w:hAnsi="Cambria"/>
        </w:rPr>
        <w:t>- trošak knjigovodstvenih usluga sa bruto 2.500,00 kn mjesečno na bruto 1.000,00 kn mjesečno,</w:t>
      </w:r>
    </w:p>
    <w:p w:rsidR="00402305" w:rsidP="00402305" w:rsidRDefault="00402305">
      <w:pPr>
        <w:jc w:val="both"/>
        <w:rPr>
          <w:rFonts w:ascii="Cambria" w:hAnsi="Cambria"/>
        </w:rPr>
      </w:pPr>
      <w:r>
        <w:rPr>
          <w:rFonts w:ascii="Cambria" w:hAnsi="Cambria"/>
        </w:rPr>
        <w:t>- trošak suradnika stečajnog upravitelja sa bruto 3.000,00 kn mjesečno na bruto 1.000,00 kn mjesečno,</w:t>
      </w:r>
    </w:p>
    <w:p w:rsidR="00402305" w:rsidP="00402305" w:rsidRDefault="00402305">
      <w:pPr>
        <w:jc w:val="both"/>
        <w:rPr>
          <w:rFonts w:ascii="Cambria" w:hAnsi="Cambria"/>
        </w:rPr>
      </w:pPr>
      <w:r>
        <w:rPr>
          <w:rFonts w:ascii="Cambria" w:hAnsi="Cambria"/>
        </w:rPr>
        <w:t>a sve obzirom na smanjeni obim posla.</w:t>
      </w:r>
    </w:p>
    <w:p w:rsidRPr="002214EA" w:rsidR="00402305" w:rsidP="00402305" w:rsidRDefault="00402305">
      <w:pPr>
        <w:jc w:val="both"/>
        <w:rPr>
          <w:rFonts w:ascii="Cambria" w:hAnsi="Cambria"/>
          <w:i/>
        </w:rPr>
      </w:pPr>
      <w:r w:rsidRPr="002214EA">
        <w:rPr>
          <w:rFonts w:ascii="Cambria" w:hAnsi="Cambria"/>
          <w:i/>
        </w:rPr>
        <w:lastRenderedPageBreak/>
        <w:t>(U privitku: 1. Izvješće stečajnog upravitelja za izvještajno ročište, 2. Zapisnik sa održanog ročišta sa odlukama).</w:t>
      </w:r>
    </w:p>
    <w:p w:rsidR="00402305" w:rsidP="00402305" w:rsidRDefault="00402305">
      <w:pPr>
        <w:jc w:val="both"/>
        <w:rPr>
          <w:rFonts w:ascii="Cambria" w:hAnsi="Cambria"/>
        </w:rPr>
      </w:pPr>
    </w:p>
    <w:p w:rsidR="00402305" w:rsidP="00402305" w:rsidRDefault="00402305">
      <w:pPr>
        <w:jc w:val="both"/>
        <w:rPr>
          <w:rFonts w:ascii="Cambria" w:hAnsi="Cambria"/>
        </w:rPr>
      </w:pPr>
      <w:r>
        <w:rPr>
          <w:rFonts w:ascii="Cambria" w:hAnsi="Cambria"/>
        </w:rPr>
        <w:t>Vezano za navod da je stečajnom upravitelju već u stečajnom postupku određena nagrada od 12.000,00 kn, isti je navod u cijelosti netočan jer je sud rješenjem od 25.04.2017. godine odredio nagradu privremenom stečajnom upravitelju na ime nagrade za obavljanje poslova u prethodnom postupku na iznos od 12.000,00 kn bruto.</w:t>
      </w:r>
    </w:p>
    <w:p w:rsidR="00402305" w:rsidP="00402305" w:rsidRDefault="00402305">
      <w:pPr>
        <w:jc w:val="both"/>
        <w:rPr>
          <w:rFonts w:ascii="Cambria" w:hAnsi="Cambria"/>
        </w:rPr>
      </w:pPr>
    </w:p>
    <w:p w:rsidR="00402305" w:rsidP="00402305" w:rsidRDefault="00402305">
      <w:pPr>
        <w:jc w:val="both"/>
        <w:rPr>
          <w:rFonts w:ascii="Cambria" w:hAnsi="Cambria"/>
        </w:rPr>
      </w:pPr>
      <w:r>
        <w:rPr>
          <w:rFonts w:ascii="Cambria" w:hAnsi="Cambria"/>
        </w:rPr>
        <w:t xml:space="preserve">Nadalje, vezano uz navod da stečajni upravitelj, za vjerovniku sporne stavke gore navedene, nije dostavio račune, ističe se da od dana otvaranja stečajnog postupka pa sve do dana pisanja ovog očitovanja, nije ostvaren nikakav prihod odnosno da na računu nema nikakvih sredstava, pa iz tog razloga nije niti podmirena nagrada privremenom stečajnom upravitelju, niti dospjeli nepodmireni troškovi koje je odobrila skupština vjerovnika. Uz primjedbu da stečajni upravitelj nije dostavio račune za navedene troškovi, stečajni upravitelj navodi da su dospjeli nepodmireni troškovi evidentirani temeljem zaključenih ugovora, a o čijoj visini je odlučila skupština vjerovnika, a koje je nakon 01.10.2017. godine stečajni upravitelj korigirao na: </w:t>
      </w:r>
    </w:p>
    <w:p w:rsidR="00402305" w:rsidP="00402305" w:rsidRDefault="00402305">
      <w:pPr>
        <w:jc w:val="both"/>
        <w:rPr>
          <w:rFonts w:ascii="Cambria" w:hAnsi="Cambria"/>
        </w:rPr>
      </w:pPr>
      <w:r>
        <w:rPr>
          <w:rFonts w:ascii="Cambria" w:hAnsi="Cambria"/>
        </w:rPr>
        <w:t>- suradnik stečajnog upravitelja, trošak umanjen za 2.000,00 kn mjesečno odnosno za 66%,</w:t>
      </w:r>
    </w:p>
    <w:p w:rsidR="00402305" w:rsidP="00402305" w:rsidRDefault="00402305">
      <w:pPr>
        <w:jc w:val="both"/>
        <w:rPr>
          <w:rFonts w:ascii="Cambria" w:hAnsi="Cambria"/>
        </w:rPr>
      </w:pPr>
      <w:r>
        <w:rPr>
          <w:rFonts w:ascii="Cambria" w:hAnsi="Cambria"/>
        </w:rPr>
        <w:t xml:space="preserve">- knjigovodstvene usluge, trošak umanjen za 1.500,00 kn mjesečno odnosno za 60%, </w:t>
      </w:r>
    </w:p>
    <w:p w:rsidR="00402305" w:rsidP="00402305" w:rsidRDefault="00402305">
      <w:pPr>
        <w:jc w:val="both"/>
        <w:rPr>
          <w:rFonts w:ascii="Cambria" w:hAnsi="Cambria"/>
        </w:rPr>
      </w:pPr>
      <w:r>
        <w:rPr>
          <w:rFonts w:ascii="Cambria" w:hAnsi="Cambria"/>
        </w:rPr>
        <w:t>radi smanjenja obima poslova, a račune davatelji usluga nisu izdavali znajući da neće moći biti plaćeni zbog nedostatka sredstava, što je navedeno u Ugovorima s davateljima usluga odnosno da će plaćanje biti izvršeno prema stanju stečajne mase i odobrenju tijela stečajnog postupka.</w:t>
      </w:r>
    </w:p>
    <w:p w:rsidRPr="002214EA" w:rsidR="00402305" w:rsidP="00402305" w:rsidRDefault="00402305">
      <w:pPr>
        <w:jc w:val="both"/>
        <w:rPr>
          <w:rFonts w:ascii="Cambria" w:hAnsi="Cambria"/>
          <w:i/>
        </w:rPr>
      </w:pPr>
      <w:r w:rsidRPr="002214EA">
        <w:rPr>
          <w:rFonts w:ascii="Cambria" w:hAnsi="Cambria"/>
          <w:i/>
        </w:rPr>
        <w:t xml:space="preserve"> (U privitku: </w:t>
      </w:r>
      <w:r>
        <w:rPr>
          <w:rFonts w:ascii="Cambria" w:hAnsi="Cambria"/>
          <w:i/>
        </w:rPr>
        <w:t>Ugovori – knjigovodstvo, suradnik, najam</w:t>
      </w:r>
      <w:r w:rsidRPr="002214EA">
        <w:rPr>
          <w:rFonts w:ascii="Cambria" w:hAnsi="Cambria"/>
          <w:i/>
        </w:rPr>
        <w:t>).</w:t>
      </w:r>
    </w:p>
    <w:p w:rsidR="00402305" w:rsidP="00402305" w:rsidRDefault="00402305">
      <w:pPr>
        <w:jc w:val="both"/>
        <w:rPr>
          <w:rFonts w:ascii="Cambria" w:hAnsi="Cambria"/>
        </w:rPr>
      </w:pPr>
    </w:p>
    <w:p w:rsidR="00402305" w:rsidP="00402305" w:rsidRDefault="00402305">
      <w:pPr>
        <w:jc w:val="both"/>
        <w:rPr>
          <w:rFonts w:ascii="Cambria" w:hAnsi="Cambria"/>
        </w:rPr>
      </w:pPr>
      <w:r>
        <w:rPr>
          <w:rFonts w:ascii="Cambria" w:hAnsi="Cambria"/>
        </w:rPr>
        <w:t>Obzirom na navod da postoji očiti nesrazmjer obavljenih poslova u stečajnom postupku i visine specificiranih troškova za navedeno, te predlagatelj iste smatra neosnovani,, ukazuje se da nagrada određena od strane suda za prethodni postupak u iznosu od 12.000,00 kn bruto ne može ići u ukupan iznos od 150.298,50 kn, a koje predlagatelj uzima u obzir kada govori o nesrazmjeru specificiranih troškova i učinjenih radnji u stečajnom postupku.</w:t>
      </w:r>
    </w:p>
    <w:p w:rsidR="00402305" w:rsidP="00402305" w:rsidRDefault="00402305">
      <w:pPr>
        <w:jc w:val="both"/>
        <w:rPr>
          <w:rFonts w:ascii="Cambria" w:hAnsi="Cambria"/>
        </w:rPr>
      </w:pPr>
    </w:p>
    <w:p w:rsidR="00402305" w:rsidP="00402305" w:rsidRDefault="00402305">
      <w:pPr>
        <w:jc w:val="both"/>
        <w:rPr>
          <w:rFonts w:ascii="Cambria" w:hAnsi="Cambria"/>
        </w:rPr>
      </w:pPr>
      <w:r>
        <w:rPr>
          <w:rFonts w:ascii="Cambria" w:hAnsi="Cambria"/>
        </w:rPr>
        <w:t>Znači, kada se umanje specificirani dospjeli nepodmireni troškovi u samom stečajnom postupku za iznos određene nagrade od 12.000,00 kn, oni iznose 138.298,50 kn. Kako stečajni postupak traje od siječnja 2017. godine, do pisanja izvješća 11.07.2019. godine odnosno 30 mjeseci, prosječni mjesečni trošak iznosi 4.609,95 kn, pa nije jasno temeljem čega je predlagatelj došao do zaključka da su troškovi nesrazmjerni učinjenim radnjama u ovom stečajnom postupku, a obzirom na činjenicu da nije ostvarena niti jedna lipa prihoda do sada, pa nije niti podmirena ni jedna lipa od evidentiranih nepodmirenih troškova, te na činjenicu da je sva imovina stečajnog dužnika pod razlučnim pravom, pa unovčenje ne može provoditi stečajni upravitelj već isključivo sud u skladu sa Stečajnim i Ovršnim zakonom, a što je stečajni upravitelj za nespornu imovinu i predložio sudu, a za spornu imovinu se vode sudski postupci radi proglašenja ovrhe nedopuštenom.</w:t>
      </w:r>
    </w:p>
    <w:p w:rsidR="00391B01" w:rsidP="00391B01" w:rsidRDefault="00391B01">
      <w:pPr>
        <w:jc w:val="both"/>
        <w:rPr>
          <w:rFonts w:asciiTheme="majorHAnsi" w:hAnsiTheme="majorHAnsi"/>
          <w:lang w:val="pl-PL"/>
        </w:rPr>
      </w:pPr>
    </w:p>
    <w:p w:rsidRPr="000747FE" w:rsidR="00683FA6" w:rsidP="00391B01" w:rsidRDefault="00683FA6">
      <w:pPr>
        <w:jc w:val="both"/>
        <w:rPr>
          <w:rFonts w:asciiTheme="majorHAnsi" w:hAnsiTheme="majorHAnsi"/>
          <w:lang w:val="pl-PL"/>
        </w:rPr>
      </w:pPr>
    </w:p>
    <w:p w:rsidRPr="000747FE" w:rsidR="00391B01" w:rsidP="00391B01" w:rsidRDefault="00391B01">
      <w:pPr>
        <w:rPr>
          <w:rFonts w:asciiTheme="majorHAnsi" w:hAnsiTheme="majorHAnsi"/>
          <w:lang w:val="pl-PL"/>
        </w:rPr>
      </w:pPr>
      <w:r w:rsidRPr="000747FE">
        <w:rPr>
          <w:rFonts w:asciiTheme="majorHAnsi" w:hAnsiTheme="majorHAnsi"/>
          <w:lang w:val="pl-PL"/>
        </w:rPr>
        <w:t xml:space="preserve">Mjesto i datum </w:t>
      </w:r>
      <w:r w:rsidRPr="000747FE">
        <w:rPr>
          <w:rFonts w:asciiTheme="majorHAnsi" w:hAnsiTheme="majorHAnsi"/>
          <w:lang w:val="pl-PL"/>
        </w:rPr>
        <w:tab/>
      </w:r>
      <w:r w:rsidRPr="000747FE">
        <w:rPr>
          <w:rFonts w:asciiTheme="majorHAnsi" w:hAnsiTheme="majorHAnsi"/>
          <w:lang w:val="pl-PL"/>
        </w:rPr>
        <w:tab/>
      </w:r>
      <w:r w:rsidRPr="000747FE">
        <w:rPr>
          <w:rFonts w:asciiTheme="majorHAnsi" w:hAnsiTheme="majorHAnsi"/>
          <w:lang w:val="pl-PL"/>
        </w:rPr>
        <w:tab/>
      </w:r>
      <w:r w:rsidRPr="000747FE">
        <w:rPr>
          <w:rFonts w:asciiTheme="majorHAnsi" w:hAnsiTheme="majorHAnsi"/>
          <w:lang w:val="pl-PL"/>
        </w:rPr>
        <w:tab/>
      </w:r>
      <w:r w:rsidRPr="000747FE">
        <w:rPr>
          <w:rFonts w:asciiTheme="majorHAnsi" w:hAnsiTheme="majorHAnsi"/>
          <w:lang w:val="pl-PL"/>
        </w:rPr>
        <w:tab/>
      </w:r>
      <w:r w:rsidRPr="000747FE">
        <w:rPr>
          <w:rFonts w:asciiTheme="majorHAnsi" w:hAnsiTheme="majorHAnsi"/>
          <w:lang w:val="pl-PL"/>
        </w:rPr>
        <w:tab/>
      </w:r>
      <w:r w:rsidRPr="000747FE">
        <w:rPr>
          <w:rFonts w:asciiTheme="majorHAnsi" w:hAnsiTheme="majorHAnsi"/>
          <w:lang w:val="pl-PL"/>
        </w:rPr>
        <w:tab/>
        <w:t>Stečajni upravitelj</w:t>
      </w:r>
    </w:p>
    <w:p w:rsidRPr="000747FE" w:rsidR="00391B01" w:rsidP="00391B01" w:rsidRDefault="00391B01">
      <w:pPr>
        <w:rPr>
          <w:rFonts w:asciiTheme="majorHAnsi" w:hAnsiTheme="majorHAnsi"/>
          <w:lang w:val="pl-PL"/>
        </w:rPr>
      </w:pPr>
      <w:r w:rsidRPr="000747FE">
        <w:rPr>
          <w:rFonts w:asciiTheme="majorHAnsi" w:hAnsiTheme="majorHAnsi"/>
          <w:lang w:val="pl-PL"/>
        </w:rPr>
        <w:t xml:space="preserve">Zagreb, </w:t>
      </w:r>
      <w:r w:rsidR="00683FA6">
        <w:rPr>
          <w:rFonts w:asciiTheme="majorHAnsi" w:hAnsiTheme="majorHAnsi"/>
          <w:lang w:val="pl-PL"/>
        </w:rPr>
        <w:t>30</w:t>
      </w:r>
      <w:r w:rsidRPr="000747FE">
        <w:rPr>
          <w:rFonts w:asciiTheme="majorHAnsi" w:hAnsiTheme="majorHAnsi"/>
          <w:lang w:val="pl-PL"/>
        </w:rPr>
        <w:t>.</w:t>
      </w:r>
      <w:r w:rsidRPr="000747FE" w:rsidR="000747FE">
        <w:rPr>
          <w:rFonts w:asciiTheme="majorHAnsi" w:hAnsiTheme="majorHAnsi"/>
          <w:lang w:val="pl-PL"/>
        </w:rPr>
        <w:t>0</w:t>
      </w:r>
      <w:r w:rsidR="00683FA6">
        <w:rPr>
          <w:rFonts w:asciiTheme="majorHAnsi" w:hAnsiTheme="majorHAnsi"/>
          <w:lang w:val="pl-PL"/>
        </w:rPr>
        <w:t>8</w:t>
      </w:r>
      <w:r w:rsidRPr="000747FE">
        <w:rPr>
          <w:rFonts w:asciiTheme="majorHAnsi" w:hAnsiTheme="majorHAnsi"/>
          <w:lang w:val="pl-PL"/>
        </w:rPr>
        <w:t>.201</w:t>
      </w:r>
      <w:r w:rsidRPr="000747FE" w:rsidR="000747FE">
        <w:rPr>
          <w:rFonts w:asciiTheme="majorHAnsi" w:hAnsiTheme="majorHAnsi"/>
          <w:lang w:val="pl-PL"/>
        </w:rPr>
        <w:t>9</w:t>
      </w:r>
      <w:r w:rsidRPr="000747FE">
        <w:rPr>
          <w:rFonts w:asciiTheme="majorHAnsi" w:hAnsiTheme="majorHAnsi"/>
          <w:lang w:val="pl-PL"/>
        </w:rPr>
        <w:t>.g.</w:t>
      </w:r>
      <w:r w:rsidRPr="000747FE">
        <w:rPr>
          <w:rFonts w:asciiTheme="majorHAnsi" w:hAnsiTheme="majorHAnsi"/>
          <w:lang w:val="pl-PL"/>
        </w:rPr>
        <w:tab/>
      </w:r>
      <w:r w:rsidRPr="000747FE">
        <w:rPr>
          <w:rFonts w:asciiTheme="majorHAnsi" w:hAnsiTheme="majorHAnsi"/>
          <w:lang w:val="pl-PL"/>
        </w:rPr>
        <w:tab/>
      </w:r>
      <w:r w:rsidRPr="000747FE">
        <w:rPr>
          <w:rFonts w:asciiTheme="majorHAnsi" w:hAnsiTheme="majorHAnsi"/>
          <w:lang w:val="pl-PL"/>
        </w:rPr>
        <w:tab/>
      </w:r>
      <w:r w:rsidRPr="000747FE">
        <w:rPr>
          <w:rFonts w:asciiTheme="majorHAnsi" w:hAnsiTheme="majorHAnsi"/>
          <w:lang w:val="pl-PL"/>
        </w:rPr>
        <w:tab/>
      </w:r>
      <w:r w:rsidRPr="000747FE">
        <w:rPr>
          <w:rFonts w:asciiTheme="majorHAnsi" w:hAnsiTheme="majorHAnsi"/>
          <w:lang w:val="pl-PL"/>
        </w:rPr>
        <w:tab/>
        <w:t xml:space="preserve">         </w:t>
      </w:r>
      <w:r w:rsidRPr="000747FE">
        <w:rPr>
          <w:rFonts w:asciiTheme="majorHAnsi" w:hAnsiTheme="majorHAnsi"/>
          <w:lang w:val="pl-PL"/>
        </w:rPr>
        <w:tab/>
        <w:t xml:space="preserve">        Marinko Paić, univ.spec.oec.</w:t>
      </w:r>
    </w:p>
    <w:p w:rsidRPr="00AB0D4C" w:rsidR="00905C94" w:rsidP="00391B01" w:rsidRDefault="00905C94">
      <w:pPr>
        <w:rPr>
          <w:rFonts w:asciiTheme="majorHAnsi" w:hAnsiTheme="majorHAnsi"/>
          <w:color w:val="FF0000"/>
          <w:lang w:val="pl-PL"/>
        </w:rPr>
      </w:pPr>
    </w:p>
    <w:p w:rsidRPr="00AB0D4C" w:rsidR="00A21139" w:rsidP="00391B01" w:rsidRDefault="00A21139">
      <w:pPr>
        <w:rPr>
          <w:rFonts w:asciiTheme="majorHAnsi" w:hAnsiTheme="majorHAnsi"/>
          <w:color w:val="FF0000"/>
          <w:lang w:val="pl-PL"/>
        </w:rPr>
      </w:pPr>
    </w:p>
    <w:sectPr w:rsidRPr="00AB0D4C" w:rsidR="00A21139" w:rsidSect="00051D04">
      <w:footerReference w:type="default" r:id="rId10"/>
      <w:pgSz w:w="11906" w:h="16838"/>
      <w:pgMar w:top="1276"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E536E" w:rsidP="00630104" w:rsidRDefault="00FE536E">
      <w:pPr>
        <w:spacing w:after="0"/>
      </w:pPr>
      <w:r>
        <w:separator/>
      </w:r>
    </w:p>
  </w:endnote>
  <w:endnote w:type="continuationSeparator" w:id="0">
    <w:p w:rsidR="00FE536E" w:rsidP="00630104" w:rsidRDefault="00FE536E">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0402346"/>
      <w:docPartObj>
        <w:docPartGallery w:val="Page Numbers (Bottom of Page)"/>
        <w:docPartUnique/>
      </w:docPartObj>
    </w:sdtPr>
    <w:sdtEndPr/>
    <w:sdtContent>
      <w:p w:rsidR="006E48CE" w:rsidRDefault="006E48CE">
        <w:pPr>
          <w:pStyle w:val="Podnoje"/>
          <w:jc w:val="center"/>
        </w:pPr>
        <w:r>
          <w:fldChar w:fldCharType="begin"/>
        </w:r>
        <w:r>
          <w:instrText>PAGE   \* MERGEFORMAT</w:instrText>
        </w:r>
        <w:r>
          <w:fldChar w:fldCharType="separate"/>
        </w:r>
        <w:r w:rsidR="00C46AC4">
          <w:rPr>
            <w:noProof/>
          </w:rPr>
          <w:t>1</w:t>
        </w:r>
        <w:r>
          <w:fldChar w:fldCharType="end"/>
        </w:r>
      </w:p>
    </w:sdtContent>
  </w:sdt>
  <w:p w:rsidR="006E48CE" w:rsidRDefault="006E48C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E536E" w:rsidP="00630104" w:rsidRDefault="00FE536E">
      <w:pPr>
        <w:spacing w:after="0"/>
      </w:pPr>
      <w:r>
        <w:separator/>
      </w:r>
    </w:p>
  </w:footnote>
  <w:footnote w:type="continuationSeparator" w:id="0">
    <w:p w:rsidR="00FE536E" w:rsidP="00630104" w:rsidRDefault="00FE536E">
      <w:pPr>
        <w:spacing w:after="0"/>
      </w:pPr>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355F2"/>
    <w:multiLevelType w:val="hybridMultilevel"/>
    <w:tmpl w:val="C1345978"/>
    <w:lvl w:ilvl="0" w:tplc="B6E2AA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6F617D9"/>
    <w:multiLevelType w:val="hybridMultilevel"/>
    <w:tmpl w:val="18142F0E"/>
    <w:lvl w:ilvl="0" w:tplc="58505D3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07D5BD3"/>
    <w:multiLevelType w:val="hybridMultilevel"/>
    <w:tmpl w:val="0B028E7C"/>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61F0D6E"/>
    <w:multiLevelType w:val="hybridMultilevel"/>
    <w:tmpl w:val="6FEAEFBE"/>
    <w:lvl w:ilvl="0" w:tplc="E704401A">
      <w:start w:val="3"/>
      <w:numFmt w:val="upperLetter"/>
      <w:lvlText w:val="%1)"/>
      <w:lvlJc w:val="left"/>
      <w:pPr>
        <w:ind w:left="720" w:hanging="360"/>
      </w:pPr>
      <w:rPr>
        <w:rFonts w:hint="default"/>
      </w:r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
    <w:nsid w:val="37A14DA6"/>
    <w:multiLevelType w:val="hybridMultilevel"/>
    <w:tmpl w:val="D1ECE4E0"/>
    <w:lvl w:ilvl="0" w:tplc="041A0015">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3BD10F7E"/>
    <w:multiLevelType w:val="hybridMultilevel"/>
    <w:tmpl w:val="242ADA0A"/>
    <w:lvl w:ilvl="0" w:tplc="B4BAF1DA">
      <w:start w:val="2"/>
      <w:numFmt w:val="bullet"/>
      <w:lvlText w:val="-"/>
      <w:lvlJc w:val="left"/>
      <w:pPr>
        <w:tabs>
          <w:tab w:val="num" w:pos="720"/>
        </w:tabs>
        <w:ind w:left="720" w:hanging="360"/>
      </w:pPr>
      <w:rPr>
        <w:rFonts w:hint="default" w:ascii="Arial" w:hAnsi="Arial" w:eastAsia="Times New Roman" w:cs="Aria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FFB21F3"/>
    <w:multiLevelType w:val="hybridMultilevel"/>
    <w:tmpl w:val="69CAFBE2"/>
    <w:lvl w:ilvl="0" w:tplc="84C2A744">
      <w:numFmt w:val="bullet"/>
      <w:lvlText w:val="-"/>
      <w:lvlJc w:val="left"/>
      <w:pPr>
        <w:ind w:left="720" w:hanging="360"/>
      </w:pPr>
      <w:rPr>
        <w:rFonts w:hint="default" w:ascii="Cambria" w:hAnsi="Cambria" w:eastAsia="Calibri"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8">
    <w:nsid w:val="547B3156"/>
    <w:multiLevelType w:val="hybridMultilevel"/>
    <w:tmpl w:val="0B028E7C"/>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A8C78A5"/>
    <w:multiLevelType w:val="hybridMultilevel"/>
    <w:tmpl w:val="0B028E7C"/>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60223327"/>
    <w:multiLevelType w:val="hybridMultilevel"/>
    <w:tmpl w:val="711E2A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F1E1723"/>
    <w:multiLevelType w:val="hybridMultilevel"/>
    <w:tmpl w:val="711E2A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58077AA"/>
    <w:multiLevelType w:val="hybridMultilevel"/>
    <w:tmpl w:val="0B028E7C"/>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5D54373"/>
    <w:multiLevelType w:val="hybridMultilevel"/>
    <w:tmpl w:val="711E2A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CD375DB"/>
    <w:multiLevelType w:val="hybridMultilevel"/>
    <w:tmpl w:val="711E2A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7"/>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num>
  <w:num w:numId="5">
    <w:abstractNumId w:val="12"/>
  </w:num>
  <w:num w:numId="6">
    <w:abstractNumId w:val="13"/>
  </w:num>
  <w:num w:numId="7">
    <w:abstractNumId w:val="10"/>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3"/>
  </w:num>
  <w:num w:numId="13">
    <w:abstractNumId w:val="0"/>
  </w:num>
  <w:num w:numId="14">
    <w:abstractNumId w:val="1"/>
  </w:num>
  <w:num w:numId="15">
    <w:abstractNumId w:val="11"/>
  </w:num>
  <w:num w:numId="16">
    <w:abstractNumId w:val="1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2294"/>
    <w:rsid w:val="0001503E"/>
    <w:rsid w:val="00022164"/>
    <w:rsid w:val="00026091"/>
    <w:rsid w:val="000266A0"/>
    <w:rsid w:val="000417AA"/>
    <w:rsid w:val="00051D04"/>
    <w:rsid w:val="00054A0F"/>
    <w:rsid w:val="00067B28"/>
    <w:rsid w:val="00071561"/>
    <w:rsid w:val="000747FE"/>
    <w:rsid w:val="0008072A"/>
    <w:rsid w:val="00097D4E"/>
    <w:rsid w:val="000B056E"/>
    <w:rsid w:val="000B06D2"/>
    <w:rsid w:val="000D3693"/>
    <w:rsid w:val="000E1F39"/>
    <w:rsid w:val="000F6A5C"/>
    <w:rsid w:val="001048EF"/>
    <w:rsid w:val="00121F13"/>
    <w:rsid w:val="00130C71"/>
    <w:rsid w:val="00153548"/>
    <w:rsid w:val="00160874"/>
    <w:rsid w:val="00160908"/>
    <w:rsid w:val="00160A2D"/>
    <w:rsid w:val="0016141F"/>
    <w:rsid w:val="00161FBA"/>
    <w:rsid w:val="001733A2"/>
    <w:rsid w:val="00187E70"/>
    <w:rsid w:val="0019124F"/>
    <w:rsid w:val="001B772A"/>
    <w:rsid w:val="001C71D7"/>
    <w:rsid w:val="001C7393"/>
    <w:rsid w:val="001D636A"/>
    <w:rsid w:val="001E25D4"/>
    <w:rsid w:val="001E5718"/>
    <w:rsid w:val="001F0810"/>
    <w:rsid w:val="00210E4B"/>
    <w:rsid w:val="00211DCD"/>
    <w:rsid w:val="00214CDB"/>
    <w:rsid w:val="00251DFF"/>
    <w:rsid w:val="00265E98"/>
    <w:rsid w:val="00274A65"/>
    <w:rsid w:val="00283595"/>
    <w:rsid w:val="002925AB"/>
    <w:rsid w:val="00295FA2"/>
    <w:rsid w:val="002B0EA7"/>
    <w:rsid w:val="002D68D8"/>
    <w:rsid w:val="003633DF"/>
    <w:rsid w:val="00373716"/>
    <w:rsid w:val="00391B01"/>
    <w:rsid w:val="003B0AB1"/>
    <w:rsid w:val="003B0B73"/>
    <w:rsid w:val="003C18A0"/>
    <w:rsid w:val="003C75B8"/>
    <w:rsid w:val="003E0A1F"/>
    <w:rsid w:val="003F7E04"/>
    <w:rsid w:val="00402305"/>
    <w:rsid w:val="004229FB"/>
    <w:rsid w:val="00422DF2"/>
    <w:rsid w:val="0044378A"/>
    <w:rsid w:val="00443815"/>
    <w:rsid w:val="00445B54"/>
    <w:rsid w:val="004477AF"/>
    <w:rsid w:val="004516C5"/>
    <w:rsid w:val="0048361A"/>
    <w:rsid w:val="00495288"/>
    <w:rsid w:val="004A5815"/>
    <w:rsid w:val="004C2E47"/>
    <w:rsid w:val="004C3C5C"/>
    <w:rsid w:val="004D1BE3"/>
    <w:rsid w:val="004D3712"/>
    <w:rsid w:val="004D6605"/>
    <w:rsid w:val="004D7318"/>
    <w:rsid w:val="004E382E"/>
    <w:rsid w:val="00512809"/>
    <w:rsid w:val="0053787D"/>
    <w:rsid w:val="005448AB"/>
    <w:rsid w:val="005556C0"/>
    <w:rsid w:val="00575DB3"/>
    <w:rsid w:val="00581019"/>
    <w:rsid w:val="00592FE3"/>
    <w:rsid w:val="0059577B"/>
    <w:rsid w:val="00595797"/>
    <w:rsid w:val="005958D3"/>
    <w:rsid w:val="005A1E80"/>
    <w:rsid w:val="005C136C"/>
    <w:rsid w:val="005E4B9D"/>
    <w:rsid w:val="005E7101"/>
    <w:rsid w:val="005F28A5"/>
    <w:rsid w:val="005F7C2F"/>
    <w:rsid w:val="005F7E72"/>
    <w:rsid w:val="00604AAB"/>
    <w:rsid w:val="006122C1"/>
    <w:rsid w:val="00620227"/>
    <w:rsid w:val="006241D2"/>
    <w:rsid w:val="00630104"/>
    <w:rsid w:val="00656AAD"/>
    <w:rsid w:val="00683FA6"/>
    <w:rsid w:val="006845F7"/>
    <w:rsid w:val="00697155"/>
    <w:rsid w:val="006B3436"/>
    <w:rsid w:val="006B4B46"/>
    <w:rsid w:val="006B6AC1"/>
    <w:rsid w:val="006D5F2A"/>
    <w:rsid w:val="006E29FB"/>
    <w:rsid w:val="006E48CE"/>
    <w:rsid w:val="006E60AF"/>
    <w:rsid w:val="006F0ADE"/>
    <w:rsid w:val="00742704"/>
    <w:rsid w:val="007534D5"/>
    <w:rsid w:val="0075461C"/>
    <w:rsid w:val="00763F23"/>
    <w:rsid w:val="00795DDF"/>
    <w:rsid w:val="007A78EE"/>
    <w:rsid w:val="007B51C2"/>
    <w:rsid w:val="007D468E"/>
    <w:rsid w:val="007E0BC4"/>
    <w:rsid w:val="007E2949"/>
    <w:rsid w:val="007F2DFC"/>
    <w:rsid w:val="008001F9"/>
    <w:rsid w:val="00823D65"/>
    <w:rsid w:val="008512FB"/>
    <w:rsid w:val="00855157"/>
    <w:rsid w:val="0086742E"/>
    <w:rsid w:val="00870812"/>
    <w:rsid w:val="00883EF2"/>
    <w:rsid w:val="00887159"/>
    <w:rsid w:val="008916F6"/>
    <w:rsid w:val="008C3545"/>
    <w:rsid w:val="008F4B2B"/>
    <w:rsid w:val="00905C94"/>
    <w:rsid w:val="0091087D"/>
    <w:rsid w:val="00911CC0"/>
    <w:rsid w:val="0092284D"/>
    <w:rsid w:val="00931331"/>
    <w:rsid w:val="00942066"/>
    <w:rsid w:val="00962A14"/>
    <w:rsid w:val="0097715D"/>
    <w:rsid w:val="00997357"/>
    <w:rsid w:val="009C5E0C"/>
    <w:rsid w:val="009E218B"/>
    <w:rsid w:val="009E3E45"/>
    <w:rsid w:val="009F687F"/>
    <w:rsid w:val="00A038BA"/>
    <w:rsid w:val="00A21139"/>
    <w:rsid w:val="00A21D31"/>
    <w:rsid w:val="00A26329"/>
    <w:rsid w:val="00A420F3"/>
    <w:rsid w:val="00A45252"/>
    <w:rsid w:val="00A711B1"/>
    <w:rsid w:val="00A7496D"/>
    <w:rsid w:val="00A82DBB"/>
    <w:rsid w:val="00A956C9"/>
    <w:rsid w:val="00AA6DC3"/>
    <w:rsid w:val="00AB0D4C"/>
    <w:rsid w:val="00AE1AF9"/>
    <w:rsid w:val="00B11DCC"/>
    <w:rsid w:val="00B22142"/>
    <w:rsid w:val="00B77978"/>
    <w:rsid w:val="00BA730D"/>
    <w:rsid w:val="00BC3F88"/>
    <w:rsid w:val="00BE6B88"/>
    <w:rsid w:val="00BE7907"/>
    <w:rsid w:val="00C328AF"/>
    <w:rsid w:val="00C35038"/>
    <w:rsid w:val="00C37F00"/>
    <w:rsid w:val="00C46AC4"/>
    <w:rsid w:val="00C50935"/>
    <w:rsid w:val="00C5123E"/>
    <w:rsid w:val="00C5730C"/>
    <w:rsid w:val="00C60F74"/>
    <w:rsid w:val="00C61F72"/>
    <w:rsid w:val="00C91695"/>
    <w:rsid w:val="00C9548B"/>
    <w:rsid w:val="00CA0444"/>
    <w:rsid w:val="00CD2068"/>
    <w:rsid w:val="00CF3DBC"/>
    <w:rsid w:val="00D2723D"/>
    <w:rsid w:val="00D458DD"/>
    <w:rsid w:val="00D61B55"/>
    <w:rsid w:val="00D64813"/>
    <w:rsid w:val="00D6607E"/>
    <w:rsid w:val="00D92724"/>
    <w:rsid w:val="00DA1CC4"/>
    <w:rsid w:val="00DB167A"/>
    <w:rsid w:val="00DC2782"/>
    <w:rsid w:val="00DC67FC"/>
    <w:rsid w:val="00DE7F80"/>
    <w:rsid w:val="00DF09BB"/>
    <w:rsid w:val="00DF30D2"/>
    <w:rsid w:val="00DF5FA3"/>
    <w:rsid w:val="00E02355"/>
    <w:rsid w:val="00E138EA"/>
    <w:rsid w:val="00E30141"/>
    <w:rsid w:val="00E65D7B"/>
    <w:rsid w:val="00E67C72"/>
    <w:rsid w:val="00EA3B66"/>
    <w:rsid w:val="00EA4FD8"/>
    <w:rsid w:val="00EA5C1F"/>
    <w:rsid w:val="00EB1757"/>
    <w:rsid w:val="00EC71DF"/>
    <w:rsid w:val="00EF64AC"/>
    <w:rsid w:val="00F03DC2"/>
    <w:rsid w:val="00F1177C"/>
    <w:rsid w:val="00F16FE2"/>
    <w:rsid w:val="00F2307F"/>
    <w:rsid w:val="00F3783F"/>
    <w:rsid w:val="00F43B28"/>
    <w:rsid w:val="00F70768"/>
    <w:rsid w:val="00F81E16"/>
    <w:rsid w:val="00FC653A"/>
    <w:rsid w:val="00FE2546"/>
    <w:rsid w:val="00FE536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4D3712"/>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D3712"/>
    <w:rPr>
      <w:rFonts w:ascii="Tahoma" w:hAnsi="Tahoma" w:eastAsia="Calibri" w:cs="Tahoma"/>
      <w:sz w:val="16"/>
      <w:szCs w:val="16"/>
      <w:lang w:eastAsia="en-US"/>
    </w:rPr>
  </w:style>
  <w:style w:type="paragraph" w:styleId="Odlomakpopisa">
    <w:name w:val="List Paragraph"/>
    <w:basedOn w:val="Normal"/>
    <w:uiPriority w:val="34"/>
    <w:qFormat/>
    <w:rsid w:val="007534D5"/>
    <w:pPr>
      <w:spacing w:after="0"/>
      <w:ind w:left="708"/>
    </w:pPr>
    <w:rPr>
      <w:rFonts w:ascii="Times New Roman" w:hAnsi="Times New Roman" w:eastAsia="Times New Roman"/>
      <w:sz w:val="24"/>
      <w:szCs w:val="24"/>
      <w:lang w:eastAsia="hr-HR"/>
    </w:rPr>
  </w:style>
  <w:style w:type="character" w:styleId="tabletextfield" w:customStyle="true">
    <w:name w:val="table_text_field"/>
    <w:rsid w:val="007534D5"/>
  </w:style>
  <w:style w:type="paragraph" w:styleId="StandardWeb">
    <w:name w:val="Normal (Web)"/>
    <w:basedOn w:val="Normal"/>
    <w:uiPriority w:val="99"/>
    <w:semiHidden/>
    <w:unhideWhenUsed/>
    <w:rsid w:val="00C50935"/>
    <w:pPr>
      <w:spacing w:before="100" w:beforeAutospacing="true" w:after="100" w:afterAutospacing="true"/>
    </w:pPr>
    <w:rPr>
      <w:rFonts w:ascii="Times New Roman" w:hAnsi="Times New Roman" w:eastAsia="Times New Roman"/>
      <w:sz w:val="24"/>
      <w:szCs w:val="24"/>
      <w:lang w:eastAsia="hr-HR"/>
    </w:rPr>
  </w:style>
  <w:style w:type="paragraph" w:styleId="Bezproreda">
    <w:name w:val="No Spacing"/>
    <w:uiPriority w:val="1"/>
    <w:qFormat/>
    <w:rsid w:val="00C50935"/>
    <w:pPr>
      <w:autoSpaceDN w:val="false"/>
      <w:spacing w:after="0" w:line="240" w:lineRule="auto"/>
    </w:pPr>
    <w:rPr>
      <w:rFonts w:ascii="Calibri" w:hAnsi="Calibri" w:eastAsia="Calibri" w:cs="Times New Roman"/>
      <w:lang w:eastAsia="en-US"/>
    </w:rPr>
  </w:style>
  <w:style w:type="paragraph" w:styleId="t-9-8" w:customStyle="true">
    <w:name w:val="t-9-8"/>
    <w:basedOn w:val="Normal"/>
    <w:rsid w:val="00F03DC2"/>
    <w:pPr>
      <w:spacing w:before="100" w:beforeAutospacing="true" w:after="100" w:afterAutospacing="true"/>
    </w:pPr>
    <w:rPr>
      <w:rFonts w:ascii="Times New Roman" w:hAnsi="Times New Roman" w:eastAsia="Times New Roman"/>
      <w:sz w:val="24"/>
      <w:szCs w:val="24"/>
      <w:lang w:eastAsia="hr-HR"/>
    </w:rPr>
  </w:style>
  <w:style w:type="paragraph" w:styleId="Zaglavlje">
    <w:name w:val="header"/>
    <w:basedOn w:val="Normal"/>
    <w:link w:val="ZaglavljeChar"/>
    <w:uiPriority w:val="99"/>
    <w:unhideWhenUsed/>
    <w:rsid w:val="00630104"/>
    <w:pPr>
      <w:tabs>
        <w:tab w:val="center" w:pos="4536"/>
        <w:tab w:val="right" w:pos="9072"/>
      </w:tabs>
      <w:spacing w:after="0"/>
    </w:pPr>
  </w:style>
  <w:style w:type="character" w:styleId="ZaglavljeChar" w:customStyle="true">
    <w:name w:val="Zaglavlje Char"/>
    <w:basedOn w:val="Zadanifontodlomka"/>
    <w:link w:val="Zaglavlje"/>
    <w:uiPriority w:val="99"/>
    <w:rsid w:val="00630104"/>
    <w:rPr>
      <w:rFonts w:ascii="Calibri" w:hAnsi="Calibri" w:eastAsia="Calibri" w:cs="Times New Roman"/>
      <w:lang w:eastAsia="en-US"/>
    </w:rPr>
  </w:style>
  <w:style w:type="paragraph" w:styleId="Podnoje">
    <w:name w:val="footer"/>
    <w:basedOn w:val="Normal"/>
    <w:link w:val="PodnojeChar"/>
    <w:uiPriority w:val="99"/>
    <w:unhideWhenUsed/>
    <w:rsid w:val="00630104"/>
    <w:pPr>
      <w:tabs>
        <w:tab w:val="center" w:pos="4536"/>
        <w:tab w:val="right" w:pos="9072"/>
      </w:tabs>
      <w:spacing w:after="0"/>
    </w:pPr>
  </w:style>
  <w:style w:type="character" w:styleId="PodnojeChar" w:customStyle="true">
    <w:name w:val="Podnožje Char"/>
    <w:basedOn w:val="Zadanifontodlomka"/>
    <w:link w:val="Podnoje"/>
    <w:uiPriority w:val="99"/>
    <w:rsid w:val="00630104"/>
    <w:rPr>
      <w:rFonts w:ascii="Calibri" w:hAnsi="Calibri" w:eastAsia="Calibri" w:cs="Times New Roman"/>
      <w:lang w:eastAsia="en-US"/>
    </w:rPr>
  </w:style>
  <w:style w:type="character" w:styleId="Naglaeno">
    <w:name w:val="Strong"/>
    <w:uiPriority w:val="22"/>
    <w:qFormat/>
    <w:rsid w:val="00BA730D"/>
    <w:rPr>
      <w:b/>
      <w:bCs/>
    </w:rPr>
  </w:style>
  <w:style w:type="character" w:styleId="Tekstrezerviranogmjesta">
    <w:name w:val="Placeholder Text"/>
    <w:basedOn w:val="Zadanifontodlomka"/>
    <w:uiPriority w:val="99"/>
    <w:semiHidden/>
    <w:rsid w:val="00C46AC4"/>
    <w:rPr>
      <w:color w:val="808080"/>
      <w:bdr w:val="none" w:color="auto" w:sz="0" w:space="0"/>
      <w:shd w:val="clear" w:color="auto" w:fill="auto"/>
    </w:rPr>
  </w:style>
  <w:style w:type="character" w:styleId="eSPISCCParagraphDefaultFont" w:customStyle="true">
    <w:name w:val="eSPIS_CC_Paragraph Default Font"/>
    <w:basedOn w:val="Zadanifontodlomka"/>
    <w:rsid w:val="00C46AC4"/>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C46AC4"/>
    <w:rPr>
      <w:rFonts w:asciiTheme="majorHAnsi" w:hAnsiTheme="majorHAnsi"/>
      <w:b/>
      <w:bdr w:val="none" w:color="auto" w:sz="0" w:space="0"/>
      <w:shd w:val="clear" w:color="auto" w:fill="FFFFCC"/>
      <w:lang w:val="hr-HR"/>
    </w:rPr>
  </w:style>
  <w:style w:type="character" w:styleId="PozadinaSvijetloCrvena" w:customStyle="true">
    <w:name w:val="Pozadina_SvijetloCrvena"/>
    <w:basedOn w:val="eSPISCCParagraphDefaultFont"/>
    <w:rsid w:val="00C46AC4"/>
    <w:rPr>
      <w:rFonts w:cs="Times New Roman" w:asciiTheme="majorHAnsi" w:hAnsiTheme="majorHAnsi"/>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C46AC4"/>
    <w:rPr>
      <w:rFonts w:cs="Times New Roman" w:asciiTheme="majorHAnsi" w:hAnsiTheme="majorHAnsi"/>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spacing w:after="0" w:line="240" w:lineRule="auto"/>
    </w:pPr>
    <w:rPr>
      <w:rFonts w:ascii="Calibri" w:cs="Times New Roman" w:eastAsia="Calibri" w:hAnsi="Calibri"/>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basedOn w:val="Zadanifontodlomka"/>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basedOn w:val="Zadanifontodlomka"/>
    <w:link w:val="Podnoje"/>
    <w:uiPriority w:val="99"/>
    <w:rsid w:val="00630104"/>
    <w:rPr>
      <w:rFonts w:ascii="Calibri" w:cs="Times New Roman" w:eastAsia="Calibri" w:hAnsi="Calibri"/>
      <w:lang w:eastAsia="en-US"/>
    </w:rPr>
  </w:style>
  <w:style w:styleId="Naglaeno" w:type="character">
    <w:name w:val="Strong"/>
    <w:uiPriority w:val="22"/>
    <w:qFormat/>
    <w:rsid w:val="00BA730D"/>
    <w:rPr>
      <w:b/>
      <w:bCs/>
    </w:rPr>
  </w:style>
  <w:style w:styleId="Tekstrezerviranogmjesta" w:type="character">
    <w:name w:val="Placeholder Text"/>
    <w:basedOn w:val="Zadanifontodlomka"/>
    <w:uiPriority w:val="99"/>
    <w:semiHidden/>
    <w:rsid w:val="00C46AC4"/>
    <w:rPr>
      <w:color w:val="808080"/>
      <w:bdr w:color="auto" w:space="0" w:sz="0" w:val="none"/>
      <w:shd w:color="auto" w:fill="auto" w:val="clear"/>
    </w:rPr>
  </w:style>
  <w:style w:customStyle="1" w:styleId="eSPISCCParagraphDefaultFont" w:type="character">
    <w:name w:val="eSPIS_CC_Paragraph Default Font"/>
    <w:basedOn w:val="Zadanifontodlomka"/>
    <w:rsid w:val="00C46AC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6AC4"/>
    <w:rPr>
      <w:rFonts w:asciiTheme="majorHAnsi" w:hAnsiTheme="majorHAnsi"/>
      <w:b/>
      <w:bdr w:color="auto" w:space="0" w:sz="0" w:val="none"/>
      <w:shd w:color="auto" w:fill="FFFFCC" w:val="clear"/>
      <w:lang w:val="hr-HR"/>
    </w:rPr>
  </w:style>
  <w:style w:customStyle="1" w:styleId="PozadinaSvijetloCrvena" w:type="character">
    <w:name w:val="Pozadina_SvijetloCrvena"/>
    <w:basedOn w:val="eSPISCCParagraphDefaultFont"/>
    <w:rsid w:val="00C46AC4"/>
    <w:rPr>
      <w:rFonts w:asciiTheme="majorHAnsi" w:cs="Times New Roman" w:hAnsiTheme="majorHAnsi"/>
      <w:b w:val="0"/>
      <w:sz w:val="24"/>
      <w:bdr w:color="auto" w:space="0" w:sz="0" w:val="none"/>
      <w:shd w:color="auto" w:fill="FFCCCC" w:val="clear"/>
      <w:lang w:val="hr-HR"/>
    </w:rPr>
  </w:style>
  <w:style w:customStyle="1" w:styleId="PozadinaSvijetloZelena" w:type="character">
    <w:name w:val="Pozadina_SvijetloZelena"/>
    <w:basedOn w:val="eSPISCCParagraphDefaultFont"/>
    <w:rsid w:val="00C46AC4"/>
    <w:rPr>
      <w:rFonts w:asciiTheme="majorHAnsi" w:cs="Times New Roman" w:hAnsiTheme="majorHAnsi"/>
      <w:b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9696865">
      <w:bodyDiv w:val="true"/>
      <w:marLeft w:val="0"/>
      <w:marRight w:val="0"/>
      <w:marTop w:val="0"/>
      <w:marBottom w:val="0"/>
      <w:divBdr>
        <w:top w:val="none" w:color="auto" w:sz="0" w:space="0"/>
        <w:left w:val="none" w:color="auto" w:sz="0" w:space="0"/>
        <w:bottom w:val="none" w:color="auto" w:sz="0" w:space="0"/>
        <w:right w:val="none" w:color="auto" w:sz="0" w:space="0"/>
      </w:divBdr>
    </w:div>
    <w:div w:id="1422799524">
      <w:bodyDiv w:val="true"/>
      <w:marLeft w:val="0"/>
      <w:marRight w:val="0"/>
      <w:marTop w:val="0"/>
      <w:marBottom w:val="0"/>
      <w:divBdr>
        <w:top w:val="none" w:color="auto" w:sz="0" w:space="0"/>
        <w:left w:val="none" w:color="auto" w:sz="0" w:space="0"/>
        <w:bottom w:val="none" w:color="auto" w:sz="0" w:space="0"/>
        <w:right w:val="none" w:color="auto" w:sz="0" w:space="0"/>
      </w:divBdr>
    </w:div>
    <w:div w:id="206297326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footer1.xml" Type="http://schemas.openxmlformats.org/officeDocument/2006/relationships/foot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604ED1-F68F-4F78-879C-6FD37019F5B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2</properties:Pages>
  <properties:Words>788</properties:Words>
  <properties:Characters>4701</properties:Characters>
  <properties:Lines>91</properties:Lines>
  <properties:Paragraphs>30</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2019-09-03T12:36:00Z</dcterms:created>
  <dc:creator>ADMINIBM</dc:creator>
  <cp:lastModifiedBy>Kristina Švajger</cp:lastModifiedBy>
  <cp:lastPrinted>2019-07-11T08:30:00Z</cp:lastPrinted>
  <dcterms:modified xmlns:xsi="http://www.w3.org/2001/XMLSchema-instance" xsi:type="dcterms:W3CDTF">2019-09-03T12:37:00Z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St-6299/2016-51 / Podnesak - Izvješće stečajnog upravitelja (izvješće stečajnog upravitelja, 2. 9. 19..docx)</vt:lpwstr>
  </prop:property>
  <prop:property fmtid="{D5CDD505-2E9C-101B-9397-08002B2CF9AE}" pid="4" name="CC_coloring">
    <vt:bool>false</vt:bool>
  </prop:property>
  <prop:property fmtid="{D5CDD505-2E9C-101B-9397-08002B2CF9AE}" pid="5" name="BrojStranica">
    <vt:i4>2</vt:i4>
  </prop:property>
</prop:Properties>
</file>