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D167B" w:rsidR="00FD167B">
        <w:tc>
          <w:tcPr>
            <w:tcW w:type="dxa" w:w="2985"/>
            <w:hideMark/>
          </w:tcPr>
          <w:p w:rsidRDefault="00FD167B" w:rsidP="00FD167B" w:rsidR="00FD167B">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D167B" w:rsidP="00FD167B" w:rsidR="00FD167B">
            <w:pPr>
              <w:spacing w:after="0"/>
              <w:jc w:val="center"/>
            </w:pPr>
            <w:r>
              <w:t>Republika Hrvatska</w:t>
            </w:r>
          </w:p>
          <w:p w:rsidRDefault="00FD167B" w:rsidP="00FD167B" w:rsidR="00FD167B">
            <w:pPr>
              <w:spacing w:after="0"/>
              <w:jc w:val="center"/>
            </w:pPr>
            <w:r>
              <w:t>Trgovački sud u Varaždinu</w:t>
            </w:r>
          </w:p>
          <w:p w:rsidRDefault="00FD167B" w:rsidP="00FD167B" w:rsidR="00FD167B">
            <w:pPr>
              <w:spacing w:after="0"/>
              <w:jc w:val="center"/>
            </w:pPr>
            <w:r>
              <w:t>Varaždin, Braće Radić 2</w:t>
            </w:r>
          </w:p>
        </w:tc>
      </w:tr>
    </w:tbl>
    <w:p w14:textId="d5f5160" w14:paraId="d5f5160" w:rsidRDefault="00FD167B" w:rsidP="00FD167B" w:rsidR="00FD167B">
      <w:pPr>
        <w:spacing w:after="0"/>
        <w:jc w:val="both"/>
        <w15:collapsed w:val="false"/>
      </w:pPr>
      <w:r>
        <w:tab/>
      </w:r>
      <w:r>
        <w:tab/>
      </w:r>
      <w:r>
        <w:tab/>
      </w:r>
      <w:r>
        <w:tab/>
      </w:r>
    </w:p>
    <w:p w:rsidRDefault="00FD167B" w:rsidP="00FD167B" w:rsidR="00FD167B">
      <w:pPr>
        <w:spacing w:after="0"/>
        <w:jc w:val="both"/>
      </w:pPr>
      <w:r>
        <w:t xml:space="preserve">                                                                                                 Poslovni broj: 3 St-36/2015-36</w:t>
      </w:r>
    </w:p>
    <w:p w:rsidRDefault="00FD167B" w:rsidP="00FD167B" w:rsidR="00FD167B">
      <w:pPr>
        <w:spacing w:after="0"/>
      </w:pPr>
    </w:p>
    <w:p w:rsidRDefault="00FD167B" w:rsidP="00FD167B" w:rsidR="00FD167B">
      <w:pPr>
        <w:spacing w:after="0"/>
      </w:pPr>
    </w:p>
    <w:p w:rsidRDefault="00FD167B" w:rsidP="00FD167B" w:rsidR="00FD167B">
      <w:pPr>
        <w:spacing w:after="0"/>
      </w:pPr>
    </w:p>
    <w:p w:rsidRDefault="00FD167B" w:rsidP="00FD167B" w:rsidR="00FD167B">
      <w:pPr>
        <w:spacing w:after="0"/>
        <w:jc w:val="center"/>
      </w:pPr>
      <w:r>
        <w:t>U   I M E   R E P U B L I K E   H R V A T S K E</w:t>
      </w:r>
    </w:p>
    <w:p w:rsidRDefault="00FD167B" w:rsidP="00FD167B" w:rsidR="00FD167B">
      <w:pPr>
        <w:spacing w:after="0"/>
      </w:pPr>
    </w:p>
    <w:p w:rsidRDefault="00FD167B" w:rsidP="00FD167B" w:rsidR="00FD167B">
      <w:pPr>
        <w:spacing w:after="0"/>
        <w:jc w:val="center"/>
      </w:pPr>
      <w:r>
        <w:t>R J E Š E NJ E</w:t>
      </w:r>
    </w:p>
    <w:p w:rsidRDefault="00FD167B" w:rsidP="00FD167B" w:rsidR="00FD167B">
      <w:pPr>
        <w:spacing w:after="0"/>
        <w:jc w:val="center"/>
      </w:pPr>
    </w:p>
    <w:p w:rsidRDefault="00FD167B" w:rsidP="00FD167B" w:rsidR="00FD167B">
      <w:pPr>
        <w:spacing w:after="0"/>
      </w:pPr>
    </w:p>
    <w:p w:rsidRDefault="00FD167B" w:rsidP="00FD167B" w:rsidR="00FD167B">
      <w:pPr>
        <w:spacing w:after="0"/>
        <w:jc w:val="both"/>
      </w:pPr>
      <w:r>
        <w:tab/>
        <w:t xml:space="preserve">Trgovački sud u Varaždinu, po sucu toga suda Jasni Lekić, u stečajnom postupku nad stečajnim dužnikom GRADITELJSTVO I TRGOVINA ŠKVORC d.o.o. u stečaju, Nedelišće, Maršala Tita 32, MBS: 070093562, OIB: 14409559704, dana 20. lipnja 2018. godine, </w:t>
      </w: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center"/>
      </w:pPr>
      <w:r>
        <w:t>r i j e š i o   j e:</w:t>
      </w:r>
    </w:p>
    <w:p w:rsidRDefault="00FD167B" w:rsidP="00FD167B" w:rsidR="00FD167B">
      <w:pPr>
        <w:spacing w:after="0"/>
        <w:jc w:val="both"/>
      </w:pPr>
    </w:p>
    <w:p w:rsidRDefault="00FD167B" w:rsidP="00FD167B" w:rsidR="00FD167B">
      <w:pPr>
        <w:spacing w:after="0"/>
        <w:ind w:firstLine="708"/>
        <w:jc w:val="both"/>
      </w:pPr>
      <w:r>
        <w:t>I/ Zaključuje se stečajni postupak nad stečajnim dužnikom GRADITELJSTVO I TRGOVINA ŠKVORC d.o.o. u stečaju, Nedelišće, Maršala Tita 32, MBS: 070093562, OIB: 14409559704, nakon provedenog stečajnog postupka, s danom 20. lipnja 2018. godine.</w:t>
      </w:r>
    </w:p>
    <w:p w:rsidRDefault="00FD167B" w:rsidP="00FD167B" w:rsidR="00FD167B">
      <w:pPr>
        <w:spacing w:after="0"/>
        <w:ind w:firstLine="708"/>
        <w:jc w:val="both"/>
      </w:pPr>
    </w:p>
    <w:p w:rsidRDefault="00FD167B" w:rsidP="00FD167B" w:rsidR="00FD167B">
      <w:pPr>
        <w:spacing w:after="0"/>
        <w:ind w:firstLine="708"/>
        <w:jc w:val="both"/>
      </w:pPr>
      <w:r>
        <w:rPr>
          <w:rStyle w:val="st"/>
          <w:color w:val="222222"/>
        </w:rPr>
        <w:t xml:space="preserve">II/ </w:t>
      </w:r>
      <w:r>
        <w:t xml:space="preserve">Ovo rješenje i osnova zaključenja stečajnog postupka javno se objavljuju i to na e-Oglasnoj ploči ovoga suda s danom 20. lipnja 2018. godine. </w:t>
      </w:r>
    </w:p>
    <w:p w:rsidRDefault="00FD167B" w:rsidP="00FD167B" w:rsidR="00FD167B">
      <w:pPr>
        <w:spacing w:after="0"/>
        <w:jc w:val="both"/>
      </w:pPr>
    </w:p>
    <w:p w:rsidRDefault="00FD167B" w:rsidP="00FD167B" w:rsidR="00FD167B">
      <w:pPr>
        <w:spacing w:after="0"/>
        <w:jc w:val="both"/>
      </w:pPr>
      <w:r>
        <w:tab/>
        <w:t xml:space="preserve">III/ Nakon pravomoćnosti ovog rješenja stečajni dužnik brisati će se iz ovosudnog sudskog registra, te brisanjem iz upisnika stečajni dužnik kao pravna osoba prestaje postojati. </w:t>
      </w: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center"/>
      </w:pPr>
      <w:r>
        <w:t>Obrazloženje</w:t>
      </w:r>
    </w:p>
    <w:p w:rsidRDefault="00FD167B" w:rsidP="00FD167B" w:rsidR="00FD167B">
      <w:pPr>
        <w:spacing w:after="0"/>
        <w:jc w:val="center"/>
        <w:rPr>
          <w:b/>
        </w:rPr>
      </w:pPr>
    </w:p>
    <w:p w:rsidRDefault="00FD167B" w:rsidP="00FD167B" w:rsidR="00FD167B">
      <w:pPr>
        <w:spacing w:after="0"/>
        <w:jc w:val="both"/>
      </w:pPr>
      <w:r>
        <w:rPr>
          <w:b/>
        </w:rPr>
        <w:tab/>
      </w:r>
      <w:r>
        <w:t>Stečajni postupak nad GRADITELJSTVO I TRGOVINA ŠKVORC d.o.o. u stečaju Nedelišće, Maršala Tita 32, otvoren je s danom 7.10.2015.</w:t>
      </w:r>
    </w:p>
    <w:p w:rsidRDefault="00FD167B" w:rsidP="00FD167B" w:rsidR="00FD167B">
      <w:pPr>
        <w:spacing w:after="0"/>
        <w:jc w:val="both"/>
      </w:pPr>
    </w:p>
    <w:p w:rsidRDefault="00FD167B" w:rsidP="00FD167B" w:rsidR="00FD167B">
      <w:pPr>
        <w:spacing w:after="0"/>
        <w:jc w:val="both"/>
      </w:pPr>
      <w:r>
        <w:tab/>
        <w:t>Stečajna upraviteljica je u završnom izvješću navela da je tijekom stečajnog postupka unovčena stečajna masa naplatom potraživanja stečajnog dužnika i to potraživanja od kupaca u iznosu od 67.813,04 kn, a unovčena je i kamata u iznosu od 8,99 kn, pa ukupno ostvareni primitci – unovčena stečajna masa iznosi 67.822,03 kn. Tijekom stečajnog postupka ostvareni su izdaci u ukupnom iznosu od 47.789,20 kn, pa preostaje iznos od 20.032,83 kn. Troškovi stečajnog postupka odnose se na knjigovodstvene usluge u stečaju, PDV – obveze stečaja, naknada održavanja računa Sberbank d.d., naknada za završni račun po zaključenju stečajnog postupka, naknada za arhivu dokumentacije stečajnog dužnika u budućem periodu i naknada za materijalne troškove stečajnog upravitelja – telefon, naknade Fini i poštarina.</w:t>
      </w:r>
    </w:p>
    <w:p w:rsidRDefault="00FD167B" w:rsidP="00FD167B" w:rsidR="00FD167B">
      <w:pPr>
        <w:spacing w:after="0"/>
        <w:jc w:val="both"/>
      </w:pPr>
      <w:r>
        <w:lastRenderedPageBreak/>
        <w:tab/>
        <w:t>Stečajna upraviteljica je predložila da se od preostalih 20.032,83 kn izvrši završna dioba i to namirenje vjerovnika prvog višeg isplatnog reda RH Ministarstva financija Porezna uprava Područni ured Varaždin u iznosu od 20.000,00 kn.</w:t>
      </w:r>
    </w:p>
    <w:p w:rsidRDefault="00FD167B" w:rsidP="00FD167B" w:rsidR="00FD167B">
      <w:pPr>
        <w:spacing w:after="0"/>
        <w:jc w:val="both"/>
      </w:pPr>
    </w:p>
    <w:p w:rsidRDefault="00FD167B" w:rsidP="00FD167B" w:rsidR="00FD167B">
      <w:pPr>
        <w:spacing w:after="0"/>
        <w:jc w:val="both"/>
      </w:pPr>
      <w:r>
        <w:tab/>
        <w:t>Na završnom ročištu sud je raspravio završni račun stečajne upraviteljice te visinu unovčene stečajne mase i nastale troškove stečajnog postupka, te je stečajna upraviteljica dodatno obrazlagala visinu troškova stečajnog postupka koji se odnosi na troškove vođenja knjigovodstva po Knjigovodstvenom uredu Aniti Rep, te druge troškove stečajnog postupka. Zastupnik RH Ministarstva financija, zamjenik Županijskog državnog odvjetnika u Varaždinu, Tomo Božić, podnio je suglasnost na završni račun i završno izvješće stečajne upraviteljice, ali je podnio primjedbu da su troškovi knjigovodstvenih usluga naznačeni u visokom iznosu, što ne smatra svrsishodnim. Stečajna upraviteljica iskazala je da prima na znanje ovu primjedbu, navodeći da su stečajni upravitelji prisiljeni uzimati knjigovodstvene servise za knjigovodstvene usluge u stečaju jer ih moraju obaviti, a 500,00 kn mjesečno je minimalni iznos za takve i slične usluge. Radilo se o naplati potraživanja iz inozemstva, a dužnik je imao neurednu financijsko-knjigovodstvenu dokumentaciju do dana otvaranja stečajnog postupka. Također iskazala je da je analizom knjigovodstvene dokumentacije koju je primila od bivše uprave društva dužnika, utvrdila da ne postoji potraživanje prema zaposlenicima i članovima poduzetnika u iznosu od 128.101,00 kn, dok su potraživanja od kupaca u visini iznosa 117.828,96 kn u zastari i nisu naplativa.</w:t>
      </w:r>
    </w:p>
    <w:p w:rsidRDefault="00FD167B" w:rsidP="00FD167B" w:rsidR="00FD167B">
      <w:pPr>
        <w:spacing w:after="0"/>
        <w:jc w:val="both"/>
      </w:pPr>
    </w:p>
    <w:p w:rsidRDefault="00FD167B" w:rsidP="00FD167B" w:rsidR="00FD167B">
      <w:pPr>
        <w:spacing w:after="0"/>
        <w:jc w:val="both"/>
      </w:pPr>
      <w:r>
        <w:tab/>
        <w:t>Obzirom da nema prigovora na završni popis i prijedlog završne diobe, te završno izvješće stečajnog upravitelja, proizlazi da su se ispunili svi uvjeti za zaključenje ovog stečajnog postupka. Sud je odobrio troškove stečajnog postupka u iznosu od 47.789,20 kn prema specifikaciji stečajne upraviteljice iz završnog računa, jer su isti obrazloženi i dokumentirani. Odmjerio je bruto nagradu stečajnom upravitelju u iznosu od 10.851,52 kn u skladu s Uredbom o kriterijima i načinu obračuna i plaćanja nagrada stečajnim upraviteljima (Narodne novine broj 105/15).</w:t>
      </w:r>
    </w:p>
    <w:p w:rsidRDefault="00FD167B" w:rsidP="00FD167B" w:rsidR="00FD167B">
      <w:pPr>
        <w:spacing w:after="0"/>
        <w:jc w:val="both"/>
      </w:pPr>
    </w:p>
    <w:p w:rsidRDefault="00FD167B" w:rsidP="00FD167B" w:rsidR="00FD167B">
      <w:pPr>
        <w:spacing w:after="0"/>
        <w:jc w:val="both"/>
      </w:pPr>
      <w:r>
        <w:tab/>
        <w:t>Slijedom navedenog, budući je unovčena sva stečajna masa te je namiren razlučni vjerovnik i obveze stečajne mase te troškovi stečajnog postupka, valjalo je donijeti rješenje o zaključenju ovog stečajnog postupka temeljem odredbe članka 196. st. 1. Stečajnog zakona (N.N. 44/96, 29/99, 129/00, 123/03, 82/06, 116/10, 25/12 i 133/12, dalje skraćeno: SZ-a) koji se primjenjuje u ovog pravnoj stvari.</w:t>
      </w:r>
    </w:p>
    <w:p w:rsidRDefault="00FD167B" w:rsidP="00FD167B" w:rsidR="00FD167B">
      <w:pPr>
        <w:spacing w:after="0"/>
        <w:jc w:val="both"/>
      </w:pPr>
    </w:p>
    <w:p w:rsidRDefault="00FD167B" w:rsidP="00FD167B" w:rsidR="00FD167B">
      <w:pPr>
        <w:spacing w:after="0"/>
        <w:jc w:val="both"/>
      </w:pPr>
      <w:r>
        <w:tab/>
        <w:t>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both"/>
      </w:pPr>
      <w:r>
        <w:tab/>
      </w:r>
      <w:r>
        <w:tab/>
      </w:r>
      <w:r>
        <w:tab/>
      </w:r>
      <w:r>
        <w:tab/>
        <w:t>Varaždin,  20. lipnja 2018.</w:t>
      </w: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both"/>
      </w:pPr>
      <w:r>
        <w:tab/>
      </w:r>
      <w:r>
        <w:tab/>
      </w:r>
      <w:r>
        <w:tab/>
      </w:r>
      <w:r>
        <w:tab/>
      </w:r>
      <w:r>
        <w:tab/>
      </w:r>
      <w:r>
        <w:tab/>
      </w:r>
      <w:r>
        <w:tab/>
      </w:r>
      <w:r>
        <w:tab/>
        <w:t xml:space="preserve">                   Sudac:</w:t>
      </w:r>
    </w:p>
    <w:p w:rsidRDefault="00FD167B" w:rsidP="00FD167B" w:rsidR="00FD167B">
      <w:pPr>
        <w:spacing w:after="0"/>
        <w:jc w:val="both"/>
      </w:pPr>
    </w:p>
    <w:p w:rsidRDefault="00FD167B" w:rsidP="00FD167B" w:rsidR="00FD167B">
      <w:pPr>
        <w:spacing w:after="0"/>
        <w:jc w:val="both"/>
      </w:pPr>
      <w:r>
        <w:tab/>
      </w:r>
      <w:r>
        <w:tab/>
      </w:r>
      <w:r>
        <w:tab/>
      </w:r>
      <w:r>
        <w:tab/>
      </w:r>
      <w:r>
        <w:tab/>
        <w:t xml:space="preserve">   </w:t>
      </w:r>
      <w:r>
        <w:tab/>
      </w:r>
      <w:r>
        <w:tab/>
      </w:r>
      <w:r>
        <w:tab/>
        <w:t xml:space="preserve">           Jasna Lekić, v. r.</w:t>
      </w: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both"/>
      </w:pPr>
      <w:r>
        <w:t xml:space="preserve">                                                                                      </w:t>
      </w:r>
    </w:p>
    <w:p w:rsidRDefault="00FD167B" w:rsidP="00FD167B" w:rsidR="00FD167B">
      <w:pPr>
        <w:spacing w:after="0"/>
        <w:jc w:val="both"/>
      </w:pPr>
    </w:p>
    <w:p w:rsidRDefault="00FD167B" w:rsidP="00FD167B" w:rsidR="00FD167B">
      <w:pPr>
        <w:spacing w:after="0"/>
        <w:jc w:val="both"/>
      </w:pPr>
      <w:r>
        <w:tab/>
        <w:t>POUKA O PRAVNOM LIJEKU:</w:t>
      </w:r>
    </w:p>
    <w:p w:rsidRDefault="00FD167B" w:rsidP="00FD167B" w:rsidR="00FD167B">
      <w:pPr>
        <w:spacing w:after="0"/>
        <w:jc w:val="both"/>
      </w:pPr>
    </w:p>
    <w:p w:rsidRDefault="00FD167B" w:rsidP="00FD167B" w:rsidR="00FD167B">
      <w:pPr>
        <w:spacing w:after="0"/>
        <w:jc w:val="both"/>
      </w:pPr>
      <w:r>
        <w:tab/>
        <w:t>Protiv ovog rješenja može se uložiti žalbu u roku od 8 dana od proteka osmog dana od dana objave oglasa na e-Oglasnoj ploči suda, pismeno u 3 primjerka. Žalba se podnosi putem ovog suda, s time da o žalbi odlučuje Visoki trgovački sud Republike Hrvatske u Zagrebu.</w:t>
      </w: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both"/>
      </w:pPr>
    </w:p>
    <w:p w:rsidRDefault="00FD167B" w:rsidP="00FD167B" w:rsidR="00FD167B">
      <w:pPr>
        <w:spacing w:after="0"/>
        <w:jc w:val="both"/>
      </w:pPr>
      <w:r>
        <w:t>DNA: 1. Stečajna upraviteljica Sanja Kraljek, odvjetnica iz Čakovca, Kralja Tomislava 14</w:t>
      </w:r>
    </w:p>
    <w:p w:rsidRDefault="00FD167B" w:rsidP="00FD167B" w:rsidR="00FD167B">
      <w:pPr>
        <w:pStyle w:val="Tijeloteksta"/>
        <w:spacing w:after="0"/>
        <w:jc w:val="both"/>
      </w:pPr>
      <w:r>
        <w:t xml:space="preserve">           2. ŽDO  Varaždin, građansko upravni odjel</w:t>
      </w:r>
    </w:p>
    <w:p w:rsidRDefault="00FD167B" w:rsidP="00FD167B" w:rsidR="00FD167B">
      <w:pPr>
        <w:pStyle w:val="Tijeloteksta"/>
        <w:spacing w:after="0"/>
        <w:jc w:val="both"/>
        <w:rPr>
          <w:rFonts w:hAnsi="Arial" w:ascii="Arial"/>
          <w:sz w:val="22"/>
          <w:szCs w:val="20"/>
          <w:lang w:val="en-US"/>
        </w:rPr>
      </w:pPr>
      <w:r>
        <w:t xml:space="preserve">           3. Porezna uprava Područni ured Čakovec, O. Keršovanija 11 </w:t>
      </w:r>
    </w:p>
    <w:p w:rsidRDefault="00FD167B" w:rsidP="00FD167B" w:rsidR="00FD167B">
      <w:pPr>
        <w:pStyle w:val="Tijeloteksta"/>
        <w:spacing w:after="0"/>
        <w:jc w:val="both"/>
      </w:pPr>
      <w:r>
        <w:t xml:space="preserve">           4. Fina Zagreb, Vrtni put 3</w:t>
      </w:r>
    </w:p>
    <w:p w:rsidRDefault="00FD167B" w:rsidP="00FD167B" w:rsidR="00FD167B">
      <w:pPr>
        <w:pStyle w:val="Tijeloteksta"/>
        <w:spacing w:after="0"/>
        <w:jc w:val="both"/>
      </w:pPr>
      <w:r>
        <w:t xml:space="preserve">           5. Sudski registar radi zabilježbe,  i nakon pravomoćnosti radi brisanja st. dužnika.</w:t>
      </w:r>
    </w:p>
    <w:p w:rsidRDefault="00FD167B" w:rsidP="00FD167B" w:rsidR="00FD167B">
      <w:pPr>
        <w:pStyle w:val="Tijeloteksta"/>
        <w:spacing w:after="0"/>
        <w:jc w:val="both"/>
      </w:pPr>
      <w:r>
        <w:t xml:space="preserve">           6. e-Oglasna ploča ovoga suda</w:t>
      </w:r>
    </w:p>
    <w:p w:rsidRDefault="00AE649C" w:rsidP="00FD167B" w:rsidR="00AE649C" w:rsidRPr="00B76F3C">
      <w:pPr>
        <w:pStyle w:val="NormaleSPIS"/>
        <w:spacing w:after="0"/>
      </w:pPr>
    </w:p>
    <w:p w:rsidRDefault="00AB4602" w:rsidP="00FD167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D167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CD0" w:rsidP="00537B78" w:rsidR="00993CD0">
      <w:r>
        <w:separator/>
      </w:r>
    </w:p>
  </w:endnote>
  <w:endnote w:id="0" w:type="continuationSeparator">
    <w:p w:rsidRDefault="00993CD0" w:rsidP="00537B78" w:rsidR="00993C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CD0" w:rsidP="00537B78" w:rsidR="00993CD0">
      <w:r>
        <w:separator/>
      </w:r>
    </w:p>
  </w:footnote>
  <w:footnote w:id="0" w:type="continuationSeparator">
    <w:p w:rsidRDefault="00993CD0" w:rsidP="00537B78" w:rsidR="00993C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95A"/>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3CD0"/>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67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FD167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FD167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23153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St-36/2015-36</izvorni_sadrzaj>
    <derivirana_varijabla naziv="DomainObject.Oznaka_1">St-36/2015-36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2015.</izvorni_sadrzaj>
    <derivirana_varijabla naziv="DomainObject.Predmet.DatumOsnivanja_1">23.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st.postupka</izvorni_sadrzaj>
    <derivirana_varijabla naziv="DomainObject.Predmet.Opis_1">Prijedlog za pokretanje st.postupka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St-36/2015</izvorni_sadrzaj>
    <derivirana_varijabla naziv="DomainObject.Predmet.OznakaBroj_1">St-36/2015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I TRGOVINA ŠKVORC društvo s ograničenom odgovornošću za graditeljstvo i trgovinu</izvorni_sadrzaj>
    <derivirana_varijabla naziv="DomainObject.Predmet.ProtustrankaFormated_1">  GRADITELJSTVO I TRGOVINA ŠKVORC društvo s ograničenom odgovornošću za graditeljstvo i trgovinu</derivirana_varijabla>
  </DomainObject.Predmet.ProtustrankaFormated>
  <DomainObject.Predmet.ProtustrankaFormatedOIB>
    <izvorni_sadrzaj>  GRADITELJSTVO I TRGOVINA ŠKVORC društvo s ograničenom odgovornošću za graditeljstvo i trgovinu, OIB 14409559704</izvorni_sadrzaj>
    <derivirana_varijabla naziv="DomainObject.Predmet.ProtustrankaFormatedOIB_1">  GRADITELJSTVO I TRGOVINA ŠKVORC društvo s ograničenom odgovornošću za graditeljstvo i trgovinu, OIB 14409559704</derivirana_varijabla>
  </DomainObject.Predmet.ProtustrankaFormatedOIB>
  <DomainObject.Predmet.ProtustrankaFormatedWithAdress>
    <izvorni_sadrzaj> GRADITELJSTVO I TRGOVINA ŠKVORC društvo s ograničenom odgovornošću za graditeljstvo i trgovinu, Maršala Tita 32, 40000 Nedelišće</izvorni_sadrzaj>
    <derivirana_varijabla naziv="DomainObject.Predmet.ProtustrankaFormatedWithAdress_1"> GRADITELJSTVO I TRGOVINA ŠKVORC društvo s ograničenom odgovornošću za graditeljstvo i trgovinu, Maršala Tita 32, 40000 Nedelišće</derivirana_varijabla>
  </DomainObject.Predmet.ProtustrankaFormatedWithAdress>
  <DomainObject.Predmet.ProtustrankaFormatedWithAdressOIB>
    <izvorni_sadrzaj> GRADITELJSTVO I TRGOVINA ŠKVORC društvo s ograničenom odgovornošću za graditeljstvo i trgovinu, OIB 14409559704, Maršala Tita 32, 40000 Nedelišće</izvorni_sadrzaj>
    <derivirana_varijabla naziv="DomainObject.Predmet.ProtustrankaFormatedWithAdressOIB_1"> GRADITELJSTVO I TRGOVINA ŠKVORC društvo s ograničenom odgovornošću za graditeljstvo i trgovinu, OIB 14409559704, Maršala Tita 32, 40000 Nedelišće</derivirana_varijabla>
  </DomainObject.Predmet.ProtustrankaFormatedWithAdressOIB>
  <DomainObject.Predmet.ProtustrankaWithAdress>
    <izvorni_sadrzaj>GRADITELJSTVO I TRGOVINA ŠKVORC društvo s ograničenom odgovornošću za graditeljstvo i trgovinu Maršala Tita 32, 40000 Nedelišće</izvorni_sadrzaj>
    <derivirana_varijabla naziv="DomainObject.Predmet.ProtustrankaWithAdress_1">GRADITELJSTVO I TRGOVINA ŠKVORC društvo s ograničenom odgovornošću za graditeljstvo i trgovinu Maršala Tita 32, 40000 Nedelišće</derivirana_varijabla>
  </DomainObject.Predmet.ProtustrankaWithAdress>
  <DomainObject.Predmet.ProtustrankaWithAdressOIB>
    <izvorni_sadrzaj>GRADITELJSTVO I TRGOVINA ŠKVORC društvo s ograničenom odgovornošću za graditeljstvo i trgovinu, OIB 14409559704, Maršala Tita 32, 40000 Nedelišće</izvorni_sadrzaj>
    <derivirana_varijabla naziv="DomainObject.Predmet.ProtustrankaWithAdressOIB_1">GRADITELJSTVO I TRGOVINA ŠKVORC društvo s ograničenom odgovornošću za graditeljstvo i trgovinu, OIB 14409559704, Maršala Tita 32, 40000 Nedelišće</derivirana_varijabla>
  </DomainObject.Predmet.ProtustrankaWithAdressOIB>
  <DomainObject.Predmet.ProtustrankaNazivFormated>
    <izvorni_sadrzaj>GRADITELJSTVO I TRGOVINA ŠKVORC društvo s ograničenom odgovornošću za graditeljstvo i trgovinu</izvorni_sadrzaj>
    <derivirana_varijabla naziv="DomainObject.Predmet.ProtustrankaNazivFormated_1">GRADITELJSTVO I TRGOVINA ŠKVORC društvo s ograničenom odgovornošću za graditeljstvo i trgovinu</derivirana_varijabla>
  </DomainObject.Predmet.ProtustrankaNazivFormated>
  <DomainObject.Predmet.ProtustrankaNazivFormatedOIB>
    <izvorni_sadrzaj>GRADITELJSTVO I TRGOVINA ŠKVORC društvo s ograničenom odgovornošću za graditeljstvo i trgovinu, OIB 14409559704</izvorni_sadrzaj>
    <derivirana_varijabla naziv="DomainObject.Predmet.ProtustrankaNazivFormatedOIB_1">GRADITELJSTVO I TRGOVINA ŠKVORC društvo s ograničenom odgovornošću za graditeljstvo i trgovinu, OIB 14409559704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GRADITELJSTVO I TRGOVINA ŠKVORC društvo s ograničenom odgovornošću za graditeljstvo i trgovinu</item>
    </izvorni_sadrzaj>
    <derivirana_varijabla naziv="DomainObject.Predmet.ProtuStrankaListFormated_1">
      <item>GRADITELJSTVO I TRGOVINA ŠKVORC društvo s ograničenom odgovornošću za graditeljstvo i trgovinu</item>
    </derivirana_varijabla>
  </DomainObject.Predmet.ProtuStrankaListFormated>
  <DomainObject.Predmet.ProtuStrankaListFormatedOIB>
    <izvorni_sadrzaj>
      <item>GRADITELJSTVO I TRGOVINA ŠKVORC društvo s ograničenom odgovornošću za graditeljstvo i trgovinu, OIB 14409559704</item>
    </izvorni_sadrzaj>
    <derivirana_varijabla naziv="DomainObject.Predmet.ProtuStrankaListFormatedOIB_1">
      <item>GRADITELJSTVO I TRGOVINA ŠKVORC društvo s ograničenom odgovornošću za graditeljstvo i trgovinu, OIB 14409559704</item>
    </derivirana_varijabla>
  </DomainObject.Predmet.ProtuStrankaListFormatedOIB>
  <DomainObject.Predmet.ProtuStrankaListFormatedWithAdress>
    <izvorni_sadrzaj>
      <item>GRADITELJSTVO I TRGOVINA ŠKVORC društvo s ograničenom odgovornošću za graditeljstvo i trgovinu, Maršala Tita 32, 40000 Nedelišće</item>
    </izvorni_sadrzaj>
    <derivirana_varijabla naziv="DomainObject.Predmet.ProtuStrankaListFormatedWithAdress_1">
      <item>GRADITELJSTVO I TRGOVINA ŠKVORC društvo s ograničenom odgovornošću za graditeljstvo i trgovinu, Maršala Tita 32, 40000 Nedelišće</item>
    </derivirana_varijabla>
  </DomainObject.Predmet.ProtuStrankaListFormatedWithAdress>
  <DomainObject.Predmet.ProtuStrankaListFormatedWithAdressOIB>
    <izvorni_sadrzaj>
      <item>GRADITELJSTVO I TRGOVINA ŠKVORC društvo s ograničenom odgovornošću za graditeljstvo i trgovinu, OIB 14409559704, Maršala Tita 32, 40000 Nedelišće</item>
    </izvorni_sadrzaj>
    <derivirana_varijabla naziv="DomainObject.Predmet.ProtuStrankaListFormatedWithAdressOIB_1">
      <item>GRADITELJSTVO I TRGOVINA ŠKVORC društvo s ograničenom odgovornošću za graditeljstvo i trgovinu, OIB 14409559704, Maršala Tita 32, 40000 Nedelišće</item>
    </derivirana_varijabla>
  </DomainObject.Predmet.ProtuStrankaListFormatedWithAdressOIB>
  <DomainObject.Predmet.ProtuStrankaListNazivFormated>
    <izvorni_sadrzaj>
      <item>GRADITELJSTVO I TRGOVINA ŠKVORC društvo s ograničenom odgovornošću za graditeljstvo i trgovinu</item>
    </izvorni_sadrzaj>
    <derivirana_varijabla naziv="DomainObject.Predmet.ProtuStrankaListNazivFormated_1">
      <item>GRADITELJSTVO I TRGOVINA ŠKVORC društvo s ograničenom odgovornošću za graditeljstvo i trgovinu</item>
    </derivirana_varijabla>
  </DomainObject.Predmet.ProtuStrankaListNazivFormated>
  <DomainObject.Predmet.ProtuStrankaListNazivFormatedOIB>
    <izvorni_sadrzaj>
      <item>GRADITELJSTVO I TRGOVINA ŠKVORC društvo s ograničenom odgovornošću za graditeljstvo i trgovinu, OIB 14409559704</item>
    </izvorni_sadrzaj>
    <derivirana_varijabla naziv="DomainObject.Predmet.ProtuStrankaListNazivFormatedOIB_1">
      <item>GRADITELJSTVO I TRGOVINA ŠKVORC društvo s ograničenom odgovornošću za graditeljstvo i trgovinu, OIB 14409559704</item>
    </derivirana_varijabla>
  </DomainObject.Predmet.ProtuStrankaListNazivFormatedOIB>
  <DomainObject.Predmet.OstaliListFormated>
    <izvorni_sadrzaj>
      <item>Sudski registar</item>
      <item>Sanja Kraljek</item>
    </izvorni_sadrzaj>
    <derivirana_varijabla naziv="DomainObject.Predmet.OstaliListFormated_1">
      <item>Sudski registar</item>
      <item>Sanja Kraljek</item>
    </derivirana_varijabla>
  </DomainObject.Predmet.OstaliListFormated>
  <DomainObject.Predmet.OstaliListFormatedOIB>
    <izvorni_sadrzaj>
      <item>Sudski registar</item>
      <item>Sanja Kraljek, OIB 44015522626</item>
    </izvorni_sadrzaj>
    <derivirana_varijabla naziv="DomainObject.Predmet.OstaliListFormatedOIB_1">
      <item>Sudski registar</item>
      <item>Sanja Kraljek, OIB 44015522626</item>
    </derivirana_varijabla>
  </DomainObject.Predmet.OstaliListFormatedOIB>
  <DomainObject.Predmet.OstaliListFormatedWithAdress>
    <izvorni_sadrzaj>
      <item>Sudski registar</item>
      <item>Sanja Kraljek, Kralja Tomislava 14, 40000 Čakovec</item>
    </izvorni_sadrzaj>
    <derivirana_varijabla naziv="DomainObject.Predmet.OstaliListFormatedWithAdress_1">
      <item>Sudski registar</item>
      <item>Sanja Kraljek, Kralja Tomislava 14, 40000 Čakovec</item>
    </derivirana_varijabla>
  </DomainObject.Predmet.OstaliListFormatedWithAdress>
  <DomainObject.Predmet.OstaliListFormatedWithAdressOIB>
    <izvorni_sadrzaj>
      <item>Sudski registar</item>
      <item>Sanja Kraljek, OIB 44015522626, Kralja Tomislava 14, 40000 Čakovec</item>
    </izvorni_sadrzaj>
    <derivirana_varijabla naziv="DomainObject.Predmet.OstaliListFormatedWithAdressOIB_1">
      <item>Sudski registar</item>
      <item>Sanja Kraljek, OIB 44015522626, Kralja Tomislava 14, 40000 Čakovec</item>
    </derivirana_varijabla>
  </DomainObject.Predmet.OstaliListFormatedWithAdressOIB>
  <DomainObject.Predmet.OstaliListNazivFormated>
    <izvorni_sadrzaj>
      <item>Sudski registar</item>
      <item>Sanja Kraljek</item>
    </izvorni_sadrzaj>
    <derivirana_varijabla naziv="DomainObject.Predmet.OstaliListNazivFormated_1">
      <item>Sudski registar</item>
      <item>Sanja Kraljek</item>
    </derivirana_varijabla>
  </DomainObject.Predmet.OstaliListNazivFormated>
  <DomainObject.Predmet.OstaliListNazivFormatedOIB>
    <izvorni_sadrzaj>
      <item>Sudski registar</item>
      <item>Sanja Kraljek, OIB 44015522626</item>
    </izvorni_sadrzaj>
    <derivirana_varijabla naziv="DomainObject.Predmet.OstaliListNazivFormatedOIB_1">
      <item>Sudski registar</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St-36/2015-36</izvorni_sadrzaj>
    <derivirana_varijabla naziv="DomainObject.PoslovniBrojDokumenta_1">St-36/2015-36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GRADITELJSTVO I TRGOVINA ŠKVORC društvo s ograničenom odgovornošću za graditeljstvo i trgovinu</izvorni_sadrzaj>
    <derivirana_varijabla naziv="DomainObject.Predmet.ProtustrankaIDrugi_1">GRADITELJSTVO I TRGOVINA ŠKVORC društvo s ograničenom odgovornošću za graditeljstvo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GRADITELJSTVO I TRGOVINA ŠKVORC društvo s ograničenom odgovornošću za graditeljstvo i trgovinu, OIB 14409559704, Maršala Tita 32, 40000 Nedelišće</izvorni_sadrzaj>
    <derivirana_varijabla naziv="DomainObject.Predmet.ProtustrankaIDrugiAdressOIB_1">GRADITELJSTVO I TRGOVINA ŠKVORC društvo s ograničenom odgovornošću za graditeljstvo i trgovinu, OIB 14409559704, Maršala Tita 32,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GRADITELJSTVO I TRGOVINA ŠKVORC društvo s ograničenom odgovornošću za graditeljstvo i trgovinu</item>
      <item>Sudski registar</item>
      <item>Sanja Kraljek</item>
    </izvorni_sadrzaj>
    <derivirana_varijabla naziv="DomainObject.Predmet.SudioniciListNaziv_1">
      <item>Financijska agencija</item>
      <item>GRADITELJSTVO I TRGOVINA ŠKVORC društvo s ograničenom odgovornošću za graditeljstvo i trgovinu</item>
      <item>Sudski registar</item>
      <item>Sanja Kraljek</item>
    </derivirana_varijabla>
  </DomainObject.Predmet.SudioniciListNaziv>
  <DomainObject.Predmet.SudioniciListAdressOIB>
    <izvorni_sadrzaj>
      <item>Financijska agencija, OIB 85821130368</item>
      <item>GRADITELJSTVO I TRGOVINA ŠKVORC društvo s ograničenom odgovornošću za graditeljstvo i trgovinu, OIB 14409559704, Maršala Tita 32,40000 Nedelišće</item>
      <item>Sudski registar</item>
      <item>Sanja Kraljek, OIB 44015522626, Kralja Tomislava 14,40000 Čakovec</item>
    </izvorni_sadrzaj>
    <derivirana_varijabla naziv="DomainObject.Predmet.SudioniciListAdressOIB_1">
      <item>Financijska agencija, OIB 85821130368</item>
      <item>GRADITELJSTVO I TRGOVINA ŠKVORC društvo s ograničenom odgovornošću za graditeljstvo i trgovinu, OIB 14409559704, Maršala Tita 32,40000 Nedelišće</item>
      <item>Sudski registar</item>
      <item>Sanja Kraljek, OIB 44015522626,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DDBE87-B83A-4365-81A1-E7E33C74A6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818</properties:Words>
  <properties:Characters>4628</properties:Characters>
  <properties:Lines>113</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2018-06-20T12:29:00Z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St-36/2015-36 / Odluka - Rješenje - zaključen stečajni postupak (čl. 196 SZ-a) (odluka_St-36_2015-36.docx)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