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5cc9" w14:paraId="1f25cc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77BE3">
        <w:t>47/15-39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AD6E77">
      <w:r w:rsidRPr="00EF7C9A">
        <w:t>TRGOVAČKI SUD U ZADRU</w:t>
      </w:r>
    </w:p>
    <w:p w:rsidRDefault="00AD6E77" w:rsidP="00281BC7" w:rsidR="00AD6E77">
      <w:r>
        <w:t>Dr. Franje Tuđmana 35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693052">
        <w:t>TEKSTIL ZADAR d.o.o. Zadar, Franka Lisice 42,</w:t>
      </w:r>
      <w:r w:rsidR="00693052" w:rsidRPr="00B76F4C">
        <w:t xml:space="preserve"> </w:t>
      </w:r>
      <w:r w:rsidR="00693052">
        <w:t>Zadar, OIB: 04451653115</w:t>
      </w:r>
      <w:r w:rsidRPr="00EF7C9A">
        <w:t xml:space="preserve">, dana </w:t>
      </w:r>
      <w:r w:rsidR="00693052">
        <w:t>22. siječnja 2016</w:t>
      </w:r>
      <w:r w:rsidRPr="00EF7C9A">
        <w:t xml:space="preserve">. </w:t>
      </w:r>
    </w:p>
    <w:p w:rsidRDefault="00281BC7" w:rsidP="0013102B" w:rsidR="00281BC7">
      <w:pPr>
        <w:rPr>
          <w:b/>
        </w:rPr>
      </w:pPr>
    </w:p>
    <w:p w:rsidRDefault="00AD6E77" w:rsidP="0013102B" w:rsidR="00AD6E7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A7E27" w:rsidP="007042E6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AA7E27">
        <w:t>Ante Vukašina</w:t>
      </w:r>
      <w:r>
        <w:t>,</w:t>
      </w:r>
      <w:r w:rsidR="00F046B4" w:rsidRPr="00AA7E27">
        <w:t xml:space="preserve"> </w:t>
      </w:r>
      <w:r w:rsidRPr="006F6B67">
        <w:t>Dr. Franje Tuđmana 46 C, Zadar, datum rođenja: 13. rujna 1960.  godine, mjesto rođenja: Zadar, broj osobne iskaznice: 105363651, izdana od strane: PU Zadarske, OIB: 65643961597,</w:t>
      </w:r>
      <w:r w:rsidRPr="00F7629E">
        <w:rPr>
          <w:rFonts w:cs="Arial" w:hAnsi="Arial" w:ascii="Arial"/>
          <w:b/>
          <w:sz w:val="22"/>
          <w:szCs w:val="22"/>
        </w:rPr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693052">
        <w:t>TEKSTIL ZADAR d.o.o. Zadar, Franka Lisice 42,</w:t>
      </w:r>
      <w:r w:rsidR="00693052" w:rsidRPr="00B76F4C">
        <w:t xml:space="preserve"> </w:t>
      </w:r>
      <w:r w:rsidR="00693052">
        <w:t>Zadar, OIB: 04451653115</w:t>
      </w:r>
      <w:r w:rsidR="00F046B4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>
      <w:pPr>
        <w:jc w:val="center"/>
      </w:pPr>
    </w:p>
    <w:p w:rsidRDefault="00AD6E77" w:rsidP="00281BC7" w:rsidR="00AD6E77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693052">
        <w:t>TEKSTIL ZADAR d.o.o.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inicirao</w:t>
      </w:r>
      <w:r w:rsidR="00693052">
        <w:t xml:space="preserve"> vjerovnik Grad</w:t>
      </w:r>
      <w:r w:rsidR="00AA7E27">
        <w:t xml:space="preserve"> Zadar</w:t>
      </w:r>
      <w:r>
        <w:t>,</w:t>
      </w:r>
      <w:r w:rsidR="001840A0" w:rsidRPr="00EF7C9A">
        <w:t xml:space="preserve"> </w:t>
      </w:r>
      <w:r w:rsidR="008F3AD6" w:rsidRPr="00EF7C9A">
        <w:t xml:space="preserve">prijedlogom za pokretanje stečajnog postupka. </w:t>
      </w:r>
    </w:p>
    <w:p w:rsidRDefault="00AA7E27" w:rsidP="00AD6E77" w:rsidR="00693052">
      <w:pPr>
        <w:ind w:firstLine="708"/>
        <w:jc w:val="both"/>
      </w:pPr>
      <w:r>
        <w:t xml:space="preserve">U međuvremenu je stečajni dužnik sudu dostavio potvrdu iz koje proizlazi da nije u blokadi, a spisu prileži i rješenje o pokretanju postupka predstečajne nagodbe što bi eventualno mogao biti razlog deblokiranja računa ovog stečajnog dužnika. Kako je u ovom trenutku neizvjesno postoji li ili ne stečajni razlog obzirom na činjenicu deblokade računa, to je privremeni stečajni upravitelj dužan utvrditi postojanje okolnosti iz čl. 6. odnosno 7. Stečajnog zakona </w:t>
      </w:r>
      <w:r w:rsidRPr="003039D7">
        <w:t>(Narodne novine br. 71/15)</w:t>
      </w:r>
      <w:r>
        <w:t>, a sve temeljem odredbe čl. 119. st. 3. Stečajnog zakona.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</w:t>
      </w:r>
      <w:r w:rsidR="000B4896">
        <w:t>,</w:t>
      </w:r>
      <w:r>
        <w:t xml:space="preserve">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lastRenderedPageBreak/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693052">
        <w:t>22. siječnja 2016</w:t>
      </w:r>
      <w:r w:rsidRPr="00EF7C9A">
        <w:t xml:space="preserve">. 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AA7E27">
        <w:t>tečajni sudac: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t xml:space="preserve"> </w:t>
      </w:r>
    </w:p>
    <w:p w:rsidRDefault="003039D7" w:rsidP="008F03DE" w:rsidR="003039D7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AD6E77" w:rsidR="00842CEB" w:rsidRPr="00EF7C9A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71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93052">
          <w:t>47/15-39</w:t>
        </w:r>
      </w:p>
      <w:p w:rsidRDefault="00E12FEA" w:rsidP="009C0FF2" w:rsidR="00E12FEA" w:rsidRPr="00EF7C9A">
        <w:pPr>
          <w:jc w:val="right"/>
        </w:pPr>
      </w:p>
      <w:p w:rsidRDefault="00AA671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B4896"/>
    <w:rsid w:val="000E0BB3"/>
    <w:rsid w:val="0013102B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665069"/>
    <w:rsid w:val="00693052"/>
    <w:rsid w:val="006A6847"/>
    <w:rsid w:val="007002A2"/>
    <w:rsid w:val="007042E6"/>
    <w:rsid w:val="0074396A"/>
    <w:rsid w:val="00775B04"/>
    <w:rsid w:val="007B6657"/>
    <w:rsid w:val="007C75BF"/>
    <w:rsid w:val="007F26FC"/>
    <w:rsid w:val="00842CEB"/>
    <w:rsid w:val="00881A15"/>
    <w:rsid w:val="008F03DE"/>
    <w:rsid w:val="008F3AD6"/>
    <w:rsid w:val="009B4456"/>
    <w:rsid w:val="009C0FF2"/>
    <w:rsid w:val="009F62F2"/>
    <w:rsid w:val="00A5292A"/>
    <w:rsid w:val="00AA6718"/>
    <w:rsid w:val="00AA7E27"/>
    <w:rsid w:val="00AD6E77"/>
    <w:rsid w:val="00B310F0"/>
    <w:rsid w:val="00BB4F73"/>
    <w:rsid w:val="00BE6E59"/>
    <w:rsid w:val="00C02FA1"/>
    <w:rsid w:val="00C85781"/>
    <w:rsid w:val="00C9120F"/>
    <w:rsid w:val="00E12FEA"/>
    <w:rsid w:val="00E77BE3"/>
    <w:rsid w:val="00EB1A94"/>
    <w:rsid w:val="00EB3FAB"/>
    <w:rsid w:val="00EF7C9A"/>
    <w:rsid w:val="00F046B4"/>
    <w:rsid w:val="00F2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+ podnesak upućen u ref 31.08.2015.vraćeno 31.08.15.</izvorni_sadrzaj>
    <derivirana_varijabla naziv="DomainObject.Predmet.PrimjedbaSuca_1">pomoćni spis + podnesak upućen u ref 31.08.2015.vraćeno 31.08.15.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2053</properties:Characters>
  <properties:Lines>69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2016-01-21T09:37:00Z</dcterms:created>
  <dc:creator>Ardena Bajlo</dc:creator>
  <cp:lastModifiedBy>wsadmin</cp:lastModifiedBy>
  <cp:lastPrinted>2015-11-16T11:00:00Z</cp:lastPrinted>
  <dcterms:modified xmlns:xsi="http://www.w3.org/2001/XMLSchema-instance" xsi:type="dcterms:W3CDTF">2016-01-22T11:43:00Z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