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2c78" w14:paraId="c222c78" w:rsidRDefault="00392731" w:rsidP="00392731" w:rsidR="005675EE" w:rsidRPr="0078081B">
      <w:pPr>
        <w15:collapsed w:val="false"/>
      </w:pPr>
      <w:bookmarkStart w:name="_GoBack" w:id="0"/>
      <w:bookmarkEnd w:id="0"/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</w:p>
    <w:p w:rsidRDefault="008B7045" w:rsidP="0078081B" w:rsidR="00392731" w:rsidRPr="0078081B">
      <w:pPr>
        <w:ind w:left="5664"/>
      </w:pPr>
      <w:r w:rsidRPr="0078081B">
        <w:t>Poslovni broj: 1</w:t>
      </w:r>
      <w:r w:rsidR="005675EE" w:rsidRPr="0078081B">
        <w:t xml:space="preserve"> St-</w:t>
      </w:r>
      <w:r w:rsidRPr="0078081B">
        <w:t>381</w:t>
      </w:r>
      <w:r w:rsidR="005675EE" w:rsidRPr="0078081B">
        <w:t>/17-</w:t>
      </w:r>
      <w:r w:rsidR="00D5610A">
        <w:t>5</w:t>
      </w:r>
      <w:r w:rsidRPr="0078081B">
        <w:t>0</w:t>
      </w:r>
    </w:p>
    <w:p w:rsidRDefault="005675EE" w:rsidP="00392731" w:rsidR="005675EE" w:rsidRPr="0078081B">
      <w:pPr>
        <w:jc w:val="center"/>
      </w:pPr>
    </w:p>
    <w:p w:rsidRDefault="005675EE" w:rsidP="00392731" w:rsidR="005675EE" w:rsidRPr="0078081B">
      <w:pPr>
        <w:jc w:val="center"/>
      </w:pPr>
    </w:p>
    <w:p w:rsidRDefault="00392731" w:rsidP="00E45F72" w:rsidR="00392731" w:rsidRPr="0078081B">
      <w:pPr>
        <w:jc w:val="center"/>
      </w:pPr>
      <w:r w:rsidRPr="0078081B">
        <w:t>Z A P I S N I K</w:t>
      </w:r>
    </w:p>
    <w:p w:rsidRDefault="008B7045" w:rsidP="0078081B" w:rsidR="00E45F72" w:rsidRPr="0078081B">
      <w:pPr>
        <w:jc w:val="both"/>
        <w:rPr>
          <w:rFonts w:eastAsia="Calibri"/>
        </w:rPr>
      </w:pPr>
      <w:r w:rsidRPr="0078081B">
        <w:rPr>
          <w:rFonts w:eastAsia="Calibri"/>
        </w:rPr>
        <w:t>od 5</w:t>
      </w:r>
      <w:r w:rsidR="00E45F72" w:rsidRPr="0078081B">
        <w:rPr>
          <w:rFonts w:eastAsia="Calibri"/>
        </w:rPr>
        <w:t xml:space="preserve">. </w:t>
      </w:r>
      <w:r w:rsidRPr="0078081B">
        <w:rPr>
          <w:rFonts w:eastAsia="Calibri"/>
        </w:rPr>
        <w:t>travnja 2018</w:t>
      </w:r>
      <w:r w:rsidR="00E45F72" w:rsidRPr="0078081B">
        <w:rPr>
          <w:rFonts w:eastAsia="Calibri"/>
        </w:rPr>
        <w:t xml:space="preserve">. </w:t>
      </w:r>
      <w:r w:rsidR="005675EE" w:rsidRPr="0078081B">
        <w:rPr>
          <w:rFonts w:eastAsia="Calibri"/>
        </w:rPr>
        <w:t>sastavlje</w:t>
      </w:r>
      <w:r w:rsidR="00E45F72" w:rsidRPr="0078081B">
        <w:rPr>
          <w:rFonts w:eastAsia="Calibri"/>
        </w:rPr>
        <w:t>n kod Trgovačkog suda u Zadru s ročišta</w:t>
      </w:r>
      <w:r w:rsidR="005675EE" w:rsidRPr="0078081B">
        <w:rPr>
          <w:rFonts w:eastAsia="Calibri"/>
        </w:rPr>
        <w:t xml:space="preserve"> </w:t>
      </w:r>
      <w:r w:rsidR="00E45F72" w:rsidRPr="0078081B">
        <w:rPr>
          <w:rFonts w:eastAsia="Calibri"/>
        </w:rPr>
        <w:t xml:space="preserve"> </w:t>
      </w:r>
      <w:r w:rsidR="005675EE" w:rsidRPr="0078081B">
        <w:rPr>
          <w:rFonts w:eastAsia="Calibri"/>
        </w:rPr>
        <w:t xml:space="preserve">radi </w:t>
      </w:r>
      <w:r w:rsidR="00E45F72" w:rsidRPr="0078081B">
        <w:rPr>
          <w:rFonts w:eastAsia="Calibri"/>
        </w:rPr>
        <w:t xml:space="preserve">raspravljanja i   </w:t>
      </w:r>
    </w:p>
    <w:p w:rsidRDefault="00E45F72" w:rsidP="0078081B" w:rsidR="00392731" w:rsidRPr="0078081B">
      <w:pPr>
        <w:jc w:val="both"/>
        <w:rPr>
          <w:rFonts w:eastAsia="Calibri"/>
        </w:rPr>
      </w:pPr>
      <w:r w:rsidRPr="0078081B">
        <w:rPr>
          <w:rFonts w:eastAsia="Calibri"/>
        </w:rPr>
        <w:t xml:space="preserve">glasovanja o izmijenjenom planu restrukturiranja dužnika </w:t>
      </w:r>
      <w:r w:rsidR="008B7045" w:rsidRPr="0078081B">
        <w:t>DOM ZA PSIHIČKI BOLESNE ODRASLE OSOBE MIHEK, Pirovac, Petra Zoranića 12, OIB:68820762951</w:t>
      </w:r>
    </w:p>
    <w:p w:rsidRDefault="00CD51A4" w:rsidP="00392731" w:rsidR="00CD51A4" w:rsidRPr="0065572F">
      <w:pPr>
        <w:pStyle w:val="Bezproreda"/>
        <w:rPr>
          <w:rFonts w:hAnsi="Arial Black" w:ascii="Arial Black"/>
          <w:szCs w:val="22"/>
        </w:rPr>
      </w:pPr>
    </w:p>
    <w:p w:rsidRDefault="00CD51A4" w:rsidP="00392731" w:rsidR="00CD51A4" w:rsidRPr="0065572F">
      <w:pPr>
        <w:pStyle w:val="Bezproreda"/>
        <w:rPr>
          <w:rFonts w:hAnsi="Arial Black" w:ascii="Arial Black"/>
          <w:szCs w:val="22"/>
        </w:rPr>
      </w:pPr>
    </w:p>
    <w:p w:rsidRDefault="00392731" w:rsidP="00392731" w:rsidR="00392731" w:rsidRPr="0078081B">
      <w:pPr>
        <w:pStyle w:val="Bezproreda"/>
        <w:rPr>
          <w:rFonts w:hAnsi="Times New Roman" w:ascii="Times New Roman"/>
          <w:sz w:val="24"/>
        </w:rPr>
      </w:pPr>
      <w:r w:rsidRPr="0078081B">
        <w:rPr>
          <w:rFonts w:hAnsi="Times New Roman" w:ascii="Times New Roman"/>
          <w:sz w:val="24"/>
        </w:rPr>
        <w:t>Nazočni od suda:</w:t>
      </w:r>
    </w:p>
    <w:p w:rsidRDefault="008B7045" w:rsidP="00392731" w:rsidR="00514FDA" w:rsidRPr="0078081B">
      <w:pPr>
        <w:pStyle w:val="Bezproreda"/>
        <w:rPr>
          <w:rFonts w:hAnsi="Times New Roman" w:ascii="Times New Roman"/>
          <w:sz w:val="24"/>
        </w:rPr>
      </w:pPr>
      <w:r w:rsidRPr="0078081B">
        <w:rPr>
          <w:rFonts w:hAnsi="Times New Roman" w:ascii="Times New Roman"/>
          <w:sz w:val="24"/>
        </w:rPr>
        <w:t>Ardena Bajlo</w:t>
      </w:r>
      <w:r w:rsidR="00392731" w:rsidRPr="0078081B">
        <w:rPr>
          <w:rFonts w:hAnsi="Times New Roman" w:ascii="Times New Roman"/>
          <w:sz w:val="24"/>
        </w:rPr>
        <w:t>, su</w:t>
      </w:r>
      <w:r w:rsidR="00514FDA" w:rsidRPr="0078081B">
        <w:rPr>
          <w:rFonts w:hAnsi="Times New Roman" w:ascii="Times New Roman"/>
          <w:sz w:val="24"/>
        </w:rPr>
        <w:t>tkinja</w:t>
      </w:r>
    </w:p>
    <w:p w:rsidRDefault="008B7045" w:rsidP="00392731" w:rsidR="00392731" w:rsidRPr="0078081B">
      <w:pPr>
        <w:pStyle w:val="Bezproreda"/>
        <w:rPr>
          <w:rFonts w:hAnsi="Times New Roman" w:ascii="Times New Roman"/>
          <w:sz w:val="24"/>
        </w:rPr>
      </w:pPr>
      <w:r w:rsidRPr="0078081B">
        <w:rPr>
          <w:rFonts w:hAnsi="Times New Roman" w:ascii="Times New Roman"/>
          <w:sz w:val="24"/>
        </w:rPr>
        <w:t>Ante Rubelj</w:t>
      </w:r>
      <w:r w:rsidR="00392731" w:rsidRPr="0078081B">
        <w:rPr>
          <w:rFonts w:hAnsi="Times New Roman" w:ascii="Times New Roman"/>
          <w:sz w:val="24"/>
        </w:rPr>
        <w:t>, zapisničar</w:t>
      </w:r>
    </w:p>
    <w:p w:rsidRDefault="00392731" w:rsidP="00392731" w:rsidR="00392731" w:rsidRPr="0065572F">
      <w:pPr>
        <w:pStyle w:val="Bezproreda"/>
        <w:rPr>
          <w:rFonts w:hAnsi="Arial Black" w:ascii="Arial Black"/>
          <w:szCs w:val="22"/>
        </w:rPr>
      </w:pPr>
    </w:p>
    <w:p w:rsidRDefault="00514FDA" w:rsidP="00514FDA" w:rsidR="00514FDA" w:rsidRPr="0078081B">
      <w:pPr>
        <w:pStyle w:val="Bezproreda"/>
        <w:rPr>
          <w:rFonts w:hAnsi="Times New Roman" w:ascii="Times New Roman"/>
          <w:sz w:val="24"/>
        </w:rPr>
      </w:pPr>
      <w:r w:rsidRPr="0078081B">
        <w:rPr>
          <w:rFonts w:hAnsi="Times New Roman" w:ascii="Times New Roman"/>
          <w:sz w:val="24"/>
        </w:rPr>
        <w:t xml:space="preserve">Započeto u </w:t>
      </w:r>
      <w:r w:rsidR="00E74A06">
        <w:rPr>
          <w:rFonts w:hAnsi="Times New Roman" w:ascii="Times New Roman"/>
          <w:sz w:val="24"/>
        </w:rPr>
        <w:t>12</w:t>
      </w:r>
      <w:r w:rsidR="002F4BBE" w:rsidRPr="0078081B">
        <w:rPr>
          <w:rFonts w:hAnsi="Times New Roman" w:ascii="Times New Roman"/>
          <w:sz w:val="24"/>
        </w:rPr>
        <w:t>,</w:t>
      </w:r>
      <w:r w:rsidR="00E74A06">
        <w:rPr>
          <w:rFonts w:hAnsi="Times New Roman" w:ascii="Times New Roman"/>
          <w:sz w:val="24"/>
        </w:rPr>
        <w:t>15</w:t>
      </w:r>
      <w:r w:rsidR="00392731" w:rsidRPr="0078081B">
        <w:rPr>
          <w:rFonts w:hAnsi="Times New Roman" w:ascii="Times New Roman"/>
          <w:sz w:val="24"/>
        </w:rPr>
        <w:t xml:space="preserve"> sati.</w:t>
      </w:r>
      <w:r w:rsidRPr="0078081B">
        <w:rPr>
          <w:rFonts w:hAnsi="Times New Roman" w:ascii="Times New Roman"/>
          <w:sz w:val="24"/>
        </w:rPr>
        <w:t xml:space="preserve"> Ročište je javno.</w:t>
      </w:r>
    </w:p>
    <w:p w:rsidRDefault="00514FDA" w:rsidP="00514FDA" w:rsidR="00514FDA" w:rsidRPr="0078081B"/>
    <w:p w:rsidRDefault="00D11369" w:rsidP="00D11369" w:rsidR="005675EE" w:rsidRPr="0078081B">
      <w:r w:rsidRPr="0078081B">
        <w:t>Utvrđuje se da su pristupili:</w:t>
      </w:r>
    </w:p>
    <w:p w:rsidRDefault="00D11369" w:rsidP="00EE4C08" w:rsidR="00D11369" w:rsidRPr="0078081B">
      <w:pPr>
        <w:tabs>
          <w:tab w:pos="7200" w:val="left"/>
        </w:tabs>
      </w:pPr>
      <w:r w:rsidRPr="0078081B">
        <w:t xml:space="preserve"> </w:t>
      </w:r>
      <w:r w:rsidR="00EE4C08" w:rsidRPr="0078081B">
        <w:tab/>
      </w:r>
    </w:p>
    <w:p w:rsidRDefault="005675EE" w:rsidP="005675EE" w:rsidR="00CD51A4" w:rsidRPr="0078081B">
      <w:pPr>
        <w:rPr>
          <w:rFonts w:eastAsia="Calibri"/>
        </w:rPr>
      </w:pPr>
      <w:r w:rsidRPr="0078081B">
        <w:t>Z</w:t>
      </w:r>
      <w:r w:rsidR="00D11369" w:rsidRPr="0078081B">
        <w:t xml:space="preserve">a </w:t>
      </w:r>
      <w:r w:rsidR="00E45F72" w:rsidRPr="0078081B">
        <w:t xml:space="preserve">predstečajnog </w:t>
      </w:r>
      <w:r w:rsidR="00D11369" w:rsidRPr="0078081B">
        <w:t>dužnika</w:t>
      </w:r>
      <w:r w:rsidRPr="0078081B">
        <w:t xml:space="preserve">: </w:t>
      </w:r>
      <w:r w:rsidR="00D11369" w:rsidRPr="0078081B">
        <w:t xml:space="preserve"> </w:t>
      </w:r>
      <w:r w:rsidR="00E74A06">
        <w:t>Mihek Mario, osobno</w:t>
      </w:r>
    </w:p>
    <w:p w:rsidRDefault="00E45F72" w:rsidP="005675EE" w:rsidR="005675EE" w:rsidRPr="0078081B">
      <w:r w:rsidRPr="0078081B">
        <w:t xml:space="preserve">Za predstečajnog povjerenika: </w:t>
      </w:r>
      <w:r w:rsidR="008B7045" w:rsidRPr="0078081B">
        <w:t>Predrag Filajdić iz Slavonskog Broda</w:t>
      </w:r>
    </w:p>
    <w:p w:rsidRDefault="005675EE" w:rsidP="00E45F72" w:rsidR="00CD51A4">
      <w:pPr>
        <w:rPr>
          <w:rFonts w:eastAsia="Calibri"/>
        </w:rPr>
      </w:pPr>
      <w:r w:rsidRPr="0078081B">
        <w:rPr>
          <w:rFonts w:eastAsia="Calibri"/>
        </w:rPr>
        <w:t xml:space="preserve">Za vjerovnike: </w:t>
      </w:r>
      <w:r w:rsidR="00E74A06">
        <w:rPr>
          <w:rFonts w:eastAsia="Calibri"/>
        </w:rPr>
        <w:t>Jadranska banka Srđan Petković, zaposlenik</w:t>
      </w:r>
    </w:p>
    <w:p w:rsidRDefault="00E74A06" w:rsidP="00E45F72" w:rsidR="00E74A06" w:rsidRPr="0078081B">
      <w:r>
        <w:rPr>
          <w:rFonts w:eastAsia="Calibri"/>
        </w:rPr>
        <w:t>za Rh Igranka ŠUmera, zamjenica u Ždo Šibenik</w:t>
      </w:r>
    </w:p>
    <w:p w:rsidRDefault="007B6591" w:rsidP="007B6591" w:rsidR="007B6591" w:rsidRPr="0065572F">
      <w:pPr>
        <w:rPr>
          <w:rFonts w:hAnsi="Arial Black" w:ascii="Arial Black"/>
        </w:rPr>
      </w:pPr>
    </w:p>
    <w:p w:rsidRDefault="00A97DB8" w:rsidP="00392731" w:rsidR="00A97DB8" w:rsidRPr="0065572F">
      <w:pPr>
        <w:rPr>
          <w:rFonts w:hAnsi="Arial Black" w:ascii="Arial Black"/>
        </w:rPr>
      </w:pPr>
    </w:p>
    <w:p w:rsidRDefault="00392731" w:rsidP="00137A3F" w:rsidR="00392731" w:rsidRPr="0078081B">
      <w:pPr>
        <w:jc w:val="both"/>
      </w:pPr>
      <w:r w:rsidRPr="0078081B">
        <w:t xml:space="preserve">Utvrđuje se da je </w:t>
      </w:r>
      <w:r w:rsidR="008B7045" w:rsidRPr="0078081B">
        <w:t>20</w:t>
      </w:r>
      <w:r w:rsidR="00137A3F" w:rsidRPr="0078081B">
        <w:t xml:space="preserve">. </w:t>
      </w:r>
      <w:r w:rsidR="008B7045" w:rsidRPr="0078081B">
        <w:t>veljače</w:t>
      </w:r>
      <w:r w:rsidR="00BD1E32" w:rsidRPr="0078081B">
        <w:t xml:space="preserve"> </w:t>
      </w:r>
      <w:r w:rsidR="008B7045" w:rsidRPr="0078081B">
        <w:t>2018</w:t>
      </w:r>
      <w:r w:rsidR="00514FDA" w:rsidRPr="0078081B">
        <w:t xml:space="preserve">. </w:t>
      </w:r>
      <w:r w:rsidRPr="0078081B">
        <w:t xml:space="preserve">u spis </w:t>
      </w:r>
      <w:r w:rsidR="00137A3F" w:rsidRPr="0078081B">
        <w:t>predmeta posl. br. gornji zaprimljen pravovremeno podnesen</w:t>
      </w:r>
      <w:r w:rsidRPr="0078081B">
        <w:t xml:space="preserve"> </w:t>
      </w:r>
      <w:r w:rsidR="00137A3F" w:rsidRPr="0078081B">
        <w:t>i</w:t>
      </w:r>
      <w:r w:rsidR="005B50D2" w:rsidRPr="0078081B">
        <w:t xml:space="preserve">zmijenjeni </w:t>
      </w:r>
      <w:r w:rsidRPr="0078081B">
        <w:t>plan restrukturiranja</w:t>
      </w:r>
      <w:r w:rsidR="00137A3F" w:rsidRPr="0078081B">
        <w:t xml:space="preserve"> predstečajnog dužnika </w:t>
      </w:r>
      <w:r w:rsidRPr="0078081B">
        <w:t xml:space="preserve">koji su </w:t>
      </w:r>
      <w:r w:rsidR="00137A3F" w:rsidRPr="0078081B">
        <w:t xml:space="preserve">uredno </w:t>
      </w:r>
      <w:r w:rsidRPr="0078081B">
        <w:t xml:space="preserve">objavljeni na </w:t>
      </w:r>
      <w:r w:rsidR="00514FDA" w:rsidRPr="0078081B">
        <w:t>mrežnoj stran</w:t>
      </w:r>
      <w:r w:rsidR="00BD1E32" w:rsidRPr="0078081B">
        <w:t>ici e-Oglasna ploč</w:t>
      </w:r>
      <w:r w:rsidR="005675EE" w:rsidRPr="0078081B">
        <w:t>a sudova 2</w:t>
      </w:r>
      <w:r w:rsidR="008B7045" w:rsidRPr="0078081B">
        <w:t>2</w:t>
      </w:r>
      <w:r w:rsidR="00BD1E32" w:rsidRPr="0078081B">
        <w:t xml:space="preserve">. </w:t>
      </w:r>
      <w:r w:rsidR="008B7045" w:rsidRPr="0078081B">
        <w:t>veljače 2018</w:t>
      </w:r>
      <w:r w:rsidR="00137A3F" w:rsidRPr="0078081B">
        <w:t xml:space="preserve">., a povodom čega je </w:t>
      </w:r>
      <w:r w:rsidRPr="0078081B">
        <w:t xml:space="preserve"> </w:t>
      </w:r>
      <w:r w:rsidR="00137A3F" w:rsidRPr="0078081B">
        <w:t>z</w:t>
      </w:r>
      <w:r w:rsidR="00C57B93" w:rsidRPr="0078081B">
        <w:t>aključkom</w:t>
      </w:r>
      <w:r w:rsidR="00514FDA" w:rsidRPr="0078081B">
        <w:t xml:space="preserve"> </w:t>
      </w:r>
      <w:r w:rsidR="00137A3F" w:rsidRPr="0078081B">
        <w:t xml:space="preserve">ovoga </w:t>
      </w:r>
      <w:r w:rsidR="005675EE" w:rsidRPr="0078081B">
        <w:t>s</w:t>
      </w:r>
      <w:r w:rsidR="00514FDA" w:rsidRPr="0078081B">
        <w:t xml:space="preserve">uda od </w:t>
      </w:r>
      <w:r w:rsidR="008B7045" w:rsidRPr="0078081B">
        <w:t>23. veljače 2018.</w:t>
      </w:r>
      <w:r w:rsidR="00137A3F" w:rsidRPr="0078081B">
        <w:t xml:space="preserve"> određeno današnje </w:t>
      </w:r>
      <w:r w:rsidRPr="0078081B">
        <w:t>ročište za glasovanje o</w:t>
      </w:r>
      <w:r w:rsidR="00137A3F" w:rsidRPr="0078081B">
        <w:t xml:space="preserve"> i</w:t>
      </w:r>
      <w:r w:rsidR="005B50D2" w:rsidRPr="0078081B">
        <w:t>zmijenjenom</w:t>
      </w:r>
      <w:r w:rsidRPr="0078081B">
        <w:t xml:space="preserve"> planu restrukturiranja </w:t>
      </w:r>
      <w:r w:rsidR="00137A3F" w:rsidRPr="0078081B">
        <w:t xml:space="preserve">dužnika na koje su pozvani </w:t>
      </w:r>
      <w:r w:rsidR="004D5ECB" w:rsidRPr="0078081B">
        <w:t>svi vjerovnici s pravom glasa, predstečajni dužnik i povjerenik dužnika</w:t>
      </w:r>
      <w:r w:rsidR="00137A3F" w:rsidRPr="0078081B">
        <w:t xml:space="preserve">. </w:t>
      </w:r>
    </w:p>
    <w:p w:rsidRDefault="005675EE" w:rsidP="00392731" w:rsidR="005675EE" w:rsidRPr="0065572F">
      <w:pPr>
        <w:rPr>
          <w:rFonts w:hAnsi="Arial Black" w:ascii="Arial Black"/>
        </w:rPr>
      </w:pPr>
    </w:p>
    <w:p w:rsidRDefault="004D5ECB" w:rsidP="004D5ECB" w:rsidR="00137A3F" w:rsidRPr="00E74A06">
      <w:pPr>
        <w:jc w:val="both"/>
      </w:pPr>
      <w:r w:rsidRPr="00E74A06">
        <w:t>Sukladno odredbi čl. 55. stavka 3. Stečajnog zakona, p</w:t>
      </w:r>
      <w:r w:rsidR="00137A3F" w:rsidRPr="00E74A06">
        <w:t>ozivaju se osobe ovlaštene za zastupanje dužnika po zakonu izložiti nazočnim vjerovnicima izmijenjen</w:t>
      </w:r>
      <w:r w:rsidRPr="00E74A06">
        <w:t xml:space="preserve">i plan restrukturiranja dužnika uz napomenu da će se o mogućim prijedlozima dužnika i vjerovnika otvoriti rasprava u kojoj imaju pravo sudjelovati vjerovnici, dužnik i povjerenik. </w:t>
      </w:r>
    </w:p>
    <w:p w:rsidRDefault="00137A3F" w:rsidP="00392731" w:rsidR="00137A3F" w:rsidRPr="0065572F">
      <w:pPr>
        <w:rPr>
          <w:rFonts w:hAnsi="Arial Black" w:ascii="Arial Black"/>
        </w:rPr>
      </w:pPr>
    </w:p>
    <w:p w:rsidRDefault="00137A3F" w:rsidP="002241EA" w:rsidR="00137A3F" w:rsidRPr="00E74A06">
      <w:pPr>
        <w:jc w:val="both"/>
      </w:pPr>
      <w:r w:rsidRPr="00E74A06">
        <w:t xml:space="preserve">Direktor </w:t>
      </w:r>
      <w:r w:rsidR="002241EA" w:rsidRPr="00E74A06">
        <w:t xml:space="preserve">predstečajnog  </w:t>
      </w:r>
      <w:r w:rsidRPr="00E74A06">
        <w:t xml:space="preserve">dužnika u bitnom navodi </w:t>
      </w:r>
      <w:r w:rsidR="00E74A06">
        <w:t>da ostaje kod prijedloga predstečajne nagodbe.</w:t>
      </w:r>
    </w:p>
    <w:p w:rsidRDefault="00861A02" w:rsidP="004D5ECB" w:rsidR="00861A02" w:rsidRPr="0065572F">
      <w:pPr>
        <w:rPr>
          <w:rFonts w:hAnsi="Arial Black" w:ascii="Arial Black"/>
        </w:rPr>
      </w:pPr>
    </w:p>
    <w:p w:rsidRDefault="004D5ECB" w:rsidP="00CD51A4" w:rsidR="00CD51A4" w:rsidRPr="00E74A06">
      <w:pPr>
        <w:jc w:val="both"/>
      </w:pPr>
      <w:r w:rsidRPr="00E74A06">
        <w:t>Sukladno odredbi čl. 55. st. 4. Stečajnog zakona, a n</w:t>
      </w:r>
      <w:r w:rsidR="00392731" w:rsidRPr="00E74A06">
        <w:t xml:space="preserve">akon što je dužnik izložio </w:t>
      </w:r>
      <w:r w:rsidRPr="00E74A06">
        <w:t>i</w:t>
      </w:r>
      <w:r w:rsidR="00514FDA" w:rsidRPr="00E74A06">
        <w:t xml:space="preserve">zmijenjeni </w:t>
      </w:r>
      <w:r w:rsidR="00392731" w:rsidRPr="00E74A06">
        <w:t>plan restrukturiranja, očituje se povjereni</w:t>
      </w:r>
      <w:r w:rsidR="00147491" w:rsidRPr="00E74A06">
        <w:t>k</w:t>
      </w:r>
      <w:r w:rsidR="00514FDA" w:rsidRPr="00E74A06">
        <w:t xml:space="preserve"> </w:t>
      </w:r>
      <w:r w:rsidRPr="00E74A06">
        <w:t xml:space="preserve">dužnika </w:t>
      </w:r>
      <w:r w:rsidR="008B7045" w:rsidRPr="00E74A06">
        <w:t xml:space="preserve">Predrag Filajdić </w:t>
      </w:r>
      <w:r w:rsidRPr="00E74A06">
        <w:t xml:space="preserve">koji navodi da </w:t>
      </w:r>
      <w:r w:rsidR="004D3713" w:rsidRPr="00E74A06">
        <w:t xml:space="preserve">je u potpunosti suglasan s navodima zakonskog zastupnika predstečajnog dužnika. Posebno ističe važnost prihvaćanja predmetnog plana budući se vjerovnici u slučaju otvaranja stečajnog postupka nad istim ne bi mogli namiriti u svojim tražbinama iz prvenstvenog razloga jer dužnik u svom vlasništvu ima imovinu neznatne vrijednosti koja bi se mogla unovčiti radi namirenja tražbine. </w:t>
      </w:r>
    </w:p>
    <w:p w:rsidRDefault="00C67D38" w:rsidP="00CD51A4" w:rsidR="00C67D38" w:rsidRPr="00E74A06">
      <w:pPr>
        <w:jc w:val="both"/>
      </w:pPr>
    </w:p>
    <w:p w:rsidRDefault="004D5ECB" w:rsidP="00C67D38" w:rsidR="0077149D" w:rsidRPr="00E74A06">
      <w:pPr>
        <w:jc w:val="both"/>
        <w:rPr>
          <w:color w:val="FF0000"/>
        </w:rPr>
      </w:pPr>
      <w:r w:rsidRPr="00E74A06">
        <w:t>S obzirom da dužnik, nazočni vjerovnici i povjerenik dužnika navode da nemaju prijedloga vezanih za izmijenjeni plan restrukturiranja dužnika, to ovaj sud s</w:t>
      </w:r>
      <w:r w:rsidR="00AD34A2" w:rsidRPr="00E74A06">
        <w:t>ukladno odredbi čl. 5</w:t>
      </w:r>
      <w:r w:rsidRPr="00E74A06">
        <w:t>7</w:t>
      </w:r>
      <w:r w:rsidR="00AD34A2" w:rsidRPr="00E74A06">
        <w:t xml:space="preserve">. </w:t>
      </w:r>
      <w:r w:rsidRPr="00E74A06">
        <w:t xml:space="preserve">Stečajnog zakona, sastavlja popis vjerovnika i prava glasa koji im pripadaju prilikom odlučivanja o planu restrukturiranja njihovim glasovanjem pisanim putem na današnjem </w:t>
      </w:r>
      <w:r w:rsidRPr="00E74A06">
        <w:lastRenderedPageBreak/>
        <w:t>ročištu na propisanim obrascima za glasovanje, sve sukladno odredbi čl. 58. Stečajnog zakona</w:t>
      </w:r>
      <w:r w:rsidR="0077149D" w:rsidRPr="00E74A06">
        <w:t xml:space="preserve">, a koji vjerovnici su razvrstani u </w:t>
      </w:r>
      <w:r w:rsidR="0065572F" w:rsidRPr="00E74A06">
        <w:t>jednu skupinu</w:t>
      </w:r>
      <w:r w:rsidR="0077149D" w:rsidRPr="00E74A06">
        <w:t xml:space="preserve"> s odvojenim pravom glasovanja prema pravilima iz čl. 59. Stečajnog zakona </w:t>
      </w:r>
      <w:r w:rsidRPr="00E74A06">
        <w:t>na način kako slijedi;</w:t>
      </w:r>
    </w:p>
    <w:p w:rsidRDefault="00C67D38" w:rsidP="00C67D38" w:rsidR="00C67D38" w:rsidRPr="00E74A06">
      <w:pPr>
        <w:jc w:val="both"/>
      </w:pPr>
    </w:p>
    <w:tbl>
      <w:tblPr>
        <w:tblW w:type="dxa" w:w="7195"/>
        <w:tblLook w:val="04A0" w:noVBand="1" w:noHBand="0" w:lastColumn="0" w:firstColumn="1" w:lastRow="0" w:firstRow="1"/>
      </w:tblPr>
      <w:tblGrid>
        <w:gridCol w:w="1099"/>
        <w:gridCol w:w="1745"/>
        <w:gridCol w:w="1292"/>
        <w:gridCol w:w="1358"/>
        <w:gridCol w:w="1701"/>
      </w:tblGrid>
      <w:tr w:rsidTr="0016377E" w:rsidR="0016377E" w:rsidRPr="0016377E">
        <w:trPr>
          <w:trHeight w:val="435"/>
        </w:trPr>
        <w:tc>
          <w:tcPr>
            <w:tcW w:type="dxa" w:w="109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5B9BD5" w:color="000000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RBR</w:t>
            </w:r>
          </w:p>
        </w:tc>
        <w:tc>
          <w:tcPr>
            <w:tcW w:type="dxa" w:w="174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5B9BD5" w:color="000000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type="dxa" w:w="12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5B9BD5" w:color="000000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135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5B9BD5" w:color="000000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UTVRĐENI IZNOS TRAŽBINE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5B9BD5" w:color="000000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POSTO PRAVA GLASA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ALFA, društvo s ograničenom odgovornošću za trgovinu, kontrolu, održavanje, popravak vatrogasne opreme i savjetovanje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74080813970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1.758,44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0,0082%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BONA FIDE LJ.D.I. društvo s ograničenom odgovornošću za trgovinu i usluge (prije-DIM GRAĐENJE d.o.o.)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58192711584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7.955.000,00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37,2679%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CIKLON d.o.o. za sanitarnu zaštitu čovjekove okoline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52869401719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8.881,88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0,0416%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177,80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0,0008%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FRENUM društvo s organičenom odgovornošću za trgovinu i usluge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71650729356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160,00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0,0007%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GASTRO IŽ d.o.o. za trgovinu i poslovne usluge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14309117846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4.400,00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0,0206%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DANIEL GAŠPAR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74516326080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1.425.790,00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6,6796%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lastRenderedPageBreak/>
              <w:t>8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MARIJA GAŠPAR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76034585928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90,00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0,0004%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GRAD ŠIBENIK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55644094063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5.794,58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0,0271%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GRADSKA ČISTOĆA društvo s ograničenom odgovornošću za održavanje čistoće i odlaganje komunalnog otpada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54873130289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2.720,18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0,0127%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HEP ELEKTRA d.o.o. za opskrbu električnom energijom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43965974818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121.725,92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0,5703%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Hrvatska radiotelevizija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68419124305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3.948,49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0,0185%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13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Hrvatske vode, pravna osoba za upravljanje vodama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4.123,42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0,0193%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14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Hrvatski Telekom d.d.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2.325,43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0,0109%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HRVATSKA ELEKTROPRIVREDA - dioničko društvo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28921978587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53.882,27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0,2524%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lastRenderedPageBreak/>
              <w:t>16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JADRANSKA BANKA dioničko društvo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2899494784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2.108.685,08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9,8789%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17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NEDJELJKA KLARIĆ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44239048593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22.000,00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0,1031%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18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Obrt za usluge " PROFI MIX" Pirovac, Kralja Zvonimira 1a, vl. Krišto Zvonko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18169835079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15.875,65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0,0744%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19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EDUARD MAJER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87022108169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100,00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0,0005%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20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MARIJANA MAJER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84819799362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100,00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0,0005%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21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ĐURĐICA MIHEK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65929725774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1.324.484,57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6,2050%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22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FRANJO MIHEK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70068003982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7.858.326,00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36,8150%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23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IVANA MIHEK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61097548410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120,00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0,0006%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lastRenderedPageBreak/>
              <w:t>24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MINISTARSTVO FINANCIJA - POREZNA UPRAVA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84.454,31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0,3957%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25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IVICA MURETIĆ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4665870045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80,00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0,0004%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26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MARIJA MURETIĆ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48163124473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80,00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0,0004%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27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OPĆINA PIROVAC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87230563759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22.672,45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0,1062%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28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PIROVČANKA, poljoprivredna zadruga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14903327955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4.589,96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0,0215%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29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POSAVINA ULAGANJA  d.o.o. za trgovinu i usluge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38522940262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120,00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0,0006%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30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STANIĆ, društvo s ograničenom odgovornošću za unutarnju i vanjsku trgovinu, proizvodnju i distribuciju mesa i suhomesnatih proizvoda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50056415529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8.614,64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0,0404%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31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ODVJETNIK DEJAN ŠPANOVIĆ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54996477172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5.160,00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0,0242%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lastRenderedPageBreak/>
              <w:t>32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ZDENKA ŠUPE, vl."ŠUPE-SERVIS " obrt za knjigovodstvo i automehaniku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39621089180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85.916,50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0,4025%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33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VIJUR d.o.o. za trgovinu, turizam, poslovne usluge i građevinarstvo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19579853594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133.750,00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0,6266%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34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VIZOR ekologija-zaštita-konzalting d.o.o.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28579840610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6.417,50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0,0301%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35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VODOVOD I ODVODNJA društvo s ograničenom odgovornošću za vodoopskrbu, te odvodnju i pročišćavanje otpadnih voda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26251326399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20.505,09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0,0961%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36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MATKO VUKOVIĆ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37707756515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4.800,00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0,0225%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37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ZAVOD ZA JAVNO ZDRAVSTVO ŠIBENSKO-KNINSKE ŽUPANIJE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84082732674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23.795,00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0,1115%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ANTO ZRAKIĆ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84477752364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24.000,00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0,1124%</w:t>
            </w:r>
          </w:p>
        </w:tc>
      </w:tr>
      <w:tr w:rsidTr="0016377E" w:rsidR="0016377E" w:rsidRPr="0016377E">
        <w:trPr>
          <w:trHeight w:val="1602"/>
        </w:trPr>
        <w:tc>
          <w:tcPr>
            <w:tcW w:type="dxa" w:w="109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5B9BD5" w:color="000000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5B9BD5" w:color="000000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5B9BD5" w:color="000000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5B9BD5" w:color="000000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21.345.425,16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5B9BD5" w:color="000000" w:val="clear"/>
            <w:vAlign w:val="center"/>
            <w:hideMark/>
          </w:tcPr>
          <w:p w:rsidRDefault="0016377E" w:rsidP="0016377E" w:rsidR="0016377E" w:rsidRPr="0016377E">
            <w:pPr>
              <w:spacing w:lineRule="auto" w:line="24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6377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100,0000%</w:t>
            </w:r>
          </w:p>
        </w:tc>
      </w:tr>
    </w:tbl>
    <w:p w:rsidRDefault="00C67D38" w:rsidP="00C67D38" w:rsidR="00C67D38" w:rsidRPr="0065572F">
      <w:pPr>
        <w:jc w:val="both"/>
        <w:rPr>
          <w:rFonts w:hAnsi="Arial Black" w:ascii="Arial Black"/>
        </w:rPr>
      </w:pPr>
    </w:p>
    <w:p w:rsidRDefault="00513CD5" w:rsidP="0016377E" w:rsidR="00513CD5" w:rsidRPr="0065572F">
      <w:pPr>
        <w:spacing w:lineRule="auto" w:line="360"/>
        <w:contextualSpacing/>
        <w:rPr>
          <w:rFonts w:eastAsia="Calibri" w:hAnsi="Arial Black" w:ascii="Arial Black"/>
          <w:b/>
          <w:highlight w:val="yellow"/>
        </w:rPr>
      </w:pPr>
    </w:p>
    <w:p w:rsidRDefault="00527301" w:rsidP="00BE407F" w:rsidR="00527301" w:rsidRPr="0065572F">
      <w:pPr>
        <w:spacing w:lineRule="auto" w:line="240"/>
        <w:jc w:val="both"/>
        <w:rPr>
          <w:rFonts w:hAnsi="Arial Black" w:ascii="Arial Black"/>
          <w:b/>
          <w:sz w:val="22"/>
          <w:szCs w:val="22"/>
        </w:rPr>
      </w:pPr>
    </w:p>
    <w:p w:rsidRDefault="00527301" w:rsidP="00BE407F" w:rsidR="00527301" w:rsidRPr="00E74A06">
      <w:pPr>
        <w:spacing w:lineRule="auto" w:line="240"/>
        <w:jc w:val="both"/>
        <w:rPr>
          <w:color w:val="FF0000"/>
        </w:rPr>
      </w:pPr>
      <w:r w:rsidRPr="00E74A06">
        <w:t>Utvrđuje se da je do početka današnjeg ročišta u spis p</w:t>
      </w:r>
      <w:r w:rsidR="004D3713" w:rsidRPr="00E74A06">
        <w:t xml:space="preserve">redmeta pristiglo ukupno </w:t>
      </w:r>
      <w:r w:rsidR="00E74A06">
        <w:t xml:space="preserve">21 </w:t>
      </w:r>
      <w:r w:rsidRPr="00E74A06">
        <w:t>propisani</w:t>
      </w:r>
      <w:r w:rsidR="00E74A06">
        <w:t xml:space="preserve"> obrazac</w:t>
      </w:r>
      <w:r w:rsidRPr="00E74A06">
        <w:t xml:space="preserve"> za glasovanje, od čega je:</w:t>
      </w:r>
    </w:p>
    <w:p w:rsidRDefault="00527301" w:rsidP="00BE407F" w:rsidR="00527301" w:rsidRPr="0065572F">
      <w:pPr>
        <w:spacing w:lineRule="auto" w:line="240"/>
        <w:jc w:val="both"/>
        <w:rPr>
          <w:rFonts w:hAnsi="Arial Black" w:ascii="Arial Black"/>
          <w:sz w:val="22"/>
          <w:szCs w:val="22"/>
        </w:rPr>
      </w:pPr>
    </w:p>
    <w:p w:rsidRDefault="004D3713" w:rsidP="00A82935" w:rsidR="00527301" w:rsidRPr="00A82935">
      <w:pPr>
        <w:spacing w:lineRule="auto" w:line="240"/>
        <w:jc w:val="both"/>
      </w:pPr>
      <w:r w:rsidRPr="00E74A06">
        <w:t xml:space="preserve"> </w:t>
      </w:r>
      <w:r w:rsidR="00E74A06" w:rsidRPr="00E74A06">
        <w:t>20</w:t>
      </w:r>
      <w:r w:rsidRPr="00E74A06">
        <w:t xml:space="preserve"> </w:t>
      </w:r>
      <w:r w:rsidR="00527301" w:rsidRPr="00E74A06">
        <w:t>obrazaca vjerovnika koji su glasovali ZA izmijenjeni plan restrukturiranja dužnika</w:t>
      </w:r>
      <w:r w:rsidR="00E74A06" w:rsidRPr="00E74A06">
        <w:t xml:space="preserve">, </w:t>
      </w:r>
      <w:r w:rsidR="00527301" w:rsidRPr="00E74A06">
        <w:t xml:space="preserve">te </w:t>
      </w:r>
      <w:r w:rsidR="00E74A06" w:rsidRPr="00E74A06">
        <w:t>1 obrazac</w:t>
      </w:r>
      <w:r w:rsidR="00527301" w:rsidRPr="00E74A06">
        <w:t xml:space="preserve"> vjerovnika koji su glasovali PROTIV izmijenjenog plana restrukturiranja d</w:t>
      </w:r>
      <w:r w:rsidR="00A82935">
        <w:t>užnika, i to vjerovnici prema obrascima u prilogu.</w:t>
      </w:r>
      <w:r w:rsidR="00527301" w:rsidRPr="00E74A06">
        <w:t xml:space="preserve"> </w:t>
      </w:r>
    </w:p>
    <w:p w:rsidRDefault="00C02902" w:rsidP="004E675C" w:rsidR="00C02902" w:rsidRPr="0065572F">
      <w:pPr>
        <w:jc w:val="both"/>
        <w:rPr>
          <w:rFonts w:hAnsi="Arial Black" w:ascii="Arial Black"/>
          <w:sz w:val="22"/>
          <w:szCs w:val="22"/>
        </w:rPr>
      </w:pPr>
    </w:p>
    <w:p w:rsidRDefault="00C02902" w:rsidP="004E675C" w:rsidR="00527301" w:rsidRPr="0016377E">
      <w:pPr>
        <w:jc w:val="both"/>
      </w:pPr>
      <w:r w:rsidRPr="0016377E">
        <w:t xml:space="preserve">Upozoravaju se nazočni vjerovnici da </w:t>
      </w:r>
      <w:r w:rsidR="00527301" w:rsidRPr="0016377E">
        <w:t xml:space="preserve">će se sukladno odredbi čl. 59. Stečajnog zakona smatrati da su vjerovnici prihvatili plan restrukturiranja ako je za njega glasovala većina svih vjerovnika i ako zbroj tražbina vjerovnika koji su glasovali za plan dvostruko prelazi zbroj tražbina vjerovnika koji su glasovali protiv prihvaćanja plana. </w:t>
      </w:r>
    </w:p>
    <w:p w:rsidRDefault="004E675C" w:rsidP="00B52D47" w:rsidR="004E675C" w:rsidRPr="0065572F">
      <w:pPr>
        <w:jc w:val="both"/>
        <w:rPr>
          <w:rFonts w:hAnsi="Arial Black" w:ascii="Arial Black"/>
          <w:sz w:val="22"/>
          <w:szCs w:val="22"/>
        </w:rPr>
      </w:pPr>
    </w:p>
    <w:p w:rsidRDefault="004E675C" w:rsidP="00B52D47" w:rsidR="004E675C" w:rsidRPr="004E61B6">
      <w:pPr>
        <w:jc w:val="both"/>
      </w:pPr>
      <w:r w:rsidRPr="004E61B6">
        <w:t xml:space="preserve">Slijedom navedenog, pozivaju se vjerovnici s pravom glasa nazočni na današnjem ročištu koji do početka istog nisu dostavili </w:t>
      </w:r>
      <w:r w:rsidR="0016377E" w:rsidRPr="004E61B6">
        <w:t>propisani obrazac za glasovanje</w:t>
      </w:r>
      <w:r w:rsidRPr="004E61B6">
        <w:t xml:space="preserve"> pristupiti</w:t>
      </w:r>
      <w:r w:rsidR="00C02902" w:rsidRPr="004E61B6">
        <w:t xml:space="preserve"> </w:t>
      </w:r>
      <w:r w:rsidRPr="004E61B6">
        <w:t>glasovanju</w:t>
      </w:r>
      <w:r w:rsidR="00C02902" w:rsidRPr="004E61B6">
        <w:t>, pisa</w:t>
      </w:r>
      <w:r w:rsidRPr="004E61B6">
        <w:t xml:space="preserve">nim putem na propisanom obrascu, s tim da se sukladno odredbi čl. 58. st. 2. Stečajnog zakona napominje da ako vjerovnici s pravom glasa ne glasuju ni na današnjem ročištu, da će se smatrati da su glasovali protiv izmijenjenog plana restrukturiranja.  </w:t>
      </w:r>
    </w:p>
    <w:p w:rsidRDefault="004E675C" w:rsidP="00B52D47" w:rsidR="004E675C" w:rsidRPr="0065572F">
      <w:pPr>
        <w:jc w:val="both"/>
        <w:rPr>
          <w:rFonts w:hAnsi="Arial Black" w:ascii="Arial Black"/>
          <w:sz w:val="22"/>
          <w:szCs w:val="22"/>
        </w:rPr>
      </w:pPr>
    </w:p>
    <w:p w:rsidRDefault="00C02902" w:rsidP="004E61B6" w:rsidR="004E675C">
      <w:pPr>
        <w:jc w:val="both"/>
        <w:rPr>
          <w:rFonts w:hAnsi="Arial Black" w:ascii="Arial Black"/>
          <w:sz w:val="22"/>
          <w:szCs w:val="22"/>
        </w:rPr>
      </w:pPr>
      <w:r w:rsidRPr="004E61B6">
        <w:t>Utvrđuje se da</w:t>
      </w:r>
      <w:r w:rsidR="004E61B6" w:rsidRPr="004E61B6">
        <w:t xml:space="preserve"> su vjerovnici glasali kako slijedi:</w:t>
      </w:r>
    </w:p>
    <w:p w:rsidRDefault="00A82935" w:rsidP="004E61B6" w:rsidR="00A82935">
      <w:pPr>
        <w:jc w:val="both"/>
        <w:rPr>
          <w:rFonts w:hAnsi="Arial Black" w:ascii="Arial Black"/>
          <w:sz w:val="22"/>
          <w:szCs w:val="22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31"/>
        <w:gridCol w:w="1604"/>
        <w:gridCol w:w="1523"/>
        <w:gridCol w:w="1167"/>
        <w:gridCol w:w="1002"/>
        <w:gridCol w:w="667"/>
        <w:gridCol w:w="1347"/>
        <w:gridCol w:w="1347"/>
      </w:tblGrid>
      <w:tr w:rsidTr="00683AE5" w:rsidR="00A82935" w:rsidRPr="00A82935">
        <w:trPr>
          <w:trHeight w:val="435"/>
        </w:trPr>
        <w:tc>
          <w:tcPr>
            <w:tcW w:type="dxa" w:w="631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b/>
                <w:bCs/>
                <w:sz w:val="18"/>
                <w:szCs w:val="18"/>
              </w:rPr>
            </w:pPr>
            <w:r w:rsidRPr="00A82935">
              <w:rPr>
                <w:b/>
                <w:bCs/>
                <w:sz w:val="18"/>
                <w:szCs w:val="18"/>
              </w:rPr>
              <w:t>RBR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b/>
                <w:bCs/>
                <w:sz w:val="18"/>
                <w:szCs w:val="18"/>
              </w:rPr>
            </w:pPr>
            <w:r w:rsidRPr="00A82935">
              <w:rPr>
                <w:b/>
                <w:bCs/>
                <w:sz w:val="18"/>
                <w:szCs w:val="18"/>
              </w:rPr>
              <w:t>NAZIV VJEROVNIKA</w:t>
            </w:r>
          </w:p>
        </w:tc>
        <w:tc>
          <w:tcPr>
            <w:tcW w:type="dxa" w:w="1523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b/>
                <w:bCs/>
                <w:sz w:val="18"/>
                <w:szCs w:val="18"/>
              </w:rPr>
            </w:pPr>
            <w:r w:rsidRPr="00A82935">
              <w:rPr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b/>
                <w:bCs/>
                <w:sz w:val="18"/>
                <w:szCs w:val="18"/>
              </w:rPr>
            </w:pPr>
            <w:r w:rsidRPr="00A82935">
              <w:rPr>
                <w:b/>
                <w:bCs/>
                <w:sz w:val="18"/>
                <w:szCs w:val="18"/>
              </w:rPr>
              <w:t>UTVRĐENI IZNOS TRAŽBINE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b/>
                <w:bCs/>
                <w:sz w:val="18"/>
                <w:szCs w:val="18"/>
              </w:rPr>
            </w:pPr>
            <w:r w:rsidRPr="00A82935">
              <w:rPr>
                <w:b/>
                <w:bCs/>
                <w:sz w:val="18"/>
                <w:szCs w:val="18"/>
              </w:rPr>
              <w:t>POSTO PRAVA GLASA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b/>
                <w:bCs/>
                <w:sz w:val="18"/>
                <w:szCs w:val="18"/>
              </w:rPr>
            </w:pPr>
            <w:r w:rsidRPr="00A82935">
              <w:rPr>
                <w:b/>
                <w:bCs/>
                <w:sz w:val="18"/>
                <w:szCs w:val="18"/>
              </w:rPr>
              <w:t>GLAS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b/>
                <w:bCs/>
                <w:sz w:val="18"/>
                <w:szCs w:val="18"/>
              </w:rPr>
            </w:pPr>
            <w:r w:rsidRPr="00A82935">
              <w:rPr>
                <w:b/>
                <w:bCs/>
                <w:sz w:val="18"/>
                <w:szCs w:val="18"/>
              </w:rPr>
              <w:t>VRIJEDNOSTI 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b/>
                <w:bCs/>
                <w:sz w:val="18"/>
                <w:szCs w:val="18"/>
              </w:rPr>
            </w:pPr>
            <w:r w:rsidRPr="00A82935">
              <w:rPr>
                <w:b/>
                <w:bCs/>
                <w:sz w:val="18"/>
                <w:szCs w:val="18"/>
              </w:rPr>
              <w:t>VRIJEDNOSTI PROTIV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1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ALFA, društvo s ograničenom odgovornošću za trgovinu, kontrolu, održavanje, popravak vatrogasne opreme i savjetovanje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74080813970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1.758,44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0,0082%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protiv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0,0082%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2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BONA FIDE LJ.D.I. društvo s ograničenom odgovornošću za trgovinu i usluge (prije-DIM GRAĐENJE d.o.o.)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58192711584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7.955.000,00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37,2679%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37,2679%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3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CIKLON d.o.o. za sanitarnu zaštitu čovjekove okoline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52869401719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8.881,88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0,0416%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protiv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0,0416%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4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Financijska agencija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85821130368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177,80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0,0008%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protiv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0,0008%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FRENUM društvo s organičenom odgovornošću za trgovinu i usluge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71650729356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160,00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0,0007%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protiv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0,0007%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6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GASTRO IŽ d.o.o. za trgovinu i poslovne usluge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14309117846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4.400,00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0,0206%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0,0206%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7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DANIEL GAŠPAR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74516326080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1.425.790,00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6,6796%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6,6796%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8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MARIJA GAŠPAR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76034585928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90,00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0,0004%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protiv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0,0004%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9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GRAD ŠIBENIK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55644094063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5.794,58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0,0271%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0,0271%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10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GRADSKA ČISTOĆA društvo s ograničenom odgovornošću za održavanje čistoće i odlaganje komunalnog otpada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54873130289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2.720,18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0,0127%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protiv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0,0127%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11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HEP ELEKTRA d.o.o. za opskrbu električnom energijom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43965974818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121.725,92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0,5703%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protiv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0,5703%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12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Hrvatska radiotelevizija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68419124305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3.948,49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0,0185%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protiv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0,0185%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lastRenderedPageBreak/>
              <w:t>13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Hrvatske vode, pravna osoba za upravljanje vodama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28921383001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4.123,42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0,0193%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protiv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0,0193%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14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Hrvatski Telekom d.d.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81793146560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2.325,43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0,0109%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protiv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0,0109%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15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HRVATSKA ELEKTROPRIVREDA - dioničko društvo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28921978587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53.882,27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0,2524%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protiv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0,2524%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16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JADRANSKA BANKA dioničko društvo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2899494784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2.108.685,08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9,8789%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protiv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9,8789%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17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NEDJELJKA KLARIĆ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44239048593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22.000,00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0,1031%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0,1031%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18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Obrt za usluge " PROFI MIX" Pirovac, Kralja Zvonimira 1a, vl. Krišto Zvonko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18169835079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15.875,65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0,0744%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0,0744%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19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EDUARD MAJER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87022108169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100,00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0,0005%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0,0005%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20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MARIJANA MAJER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84819799362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100,00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0,0005%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0,0005%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lastRenderedPageBreak/>
              <w:t>21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ĐURĐICA MIHEK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65929725774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1.324.484,57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6,2050%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6,2050%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22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FRANJO MIHEK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70068003982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7.858.326,00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36,8150%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36,8150%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23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IVANA MIHEK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61097548410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120,00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0,0006%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0,0006%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24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MINISTARSTVO FINANCIJA - POREZNA UPRAVA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18683136487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84.454,31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0,3957%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protiv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0,3957%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25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IVICA MURETIĆ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4665870045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80,00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0,0004%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0,0004%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26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MARIJA MURETIĆ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48163124473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80,00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0,0004%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0,0004%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27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OPĆINA PIROVAC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87230563759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22.672,45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0,1062%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protiv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0,1062%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28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PIROVČANKA, poljoprivredna zadruga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14903327955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4.589,96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0,0215%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0,0215%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lastRenderedPageBreak/>
              <w:t>29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POSAVINA ULAGANJA  d.o.o. za trgovinu i usluge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38522940262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120,00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0,0006%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0,0006%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30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STANIĆ, društvo s ograničenom odgovornošću za unutarnju i vanjsku trgovinu, proizvodnju i distribuciju mesa i suhomesnatih proizvoda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50056415529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8.614,64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0,0404%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protiv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0,0404%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31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ODVJETNIK DEJAN ŠPANOVIĆ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54996477172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5.160,00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0,0242%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protiv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0,0242%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32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ZDENKA ŠUPE, vl."ŠUPE-SERVIS " obrt za knjigovodstvo i automehaniku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39621089180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85.916,50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0,4025%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0,4025%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33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VIJUR d.o.o. za trgovinu, turizam, poslovne usluge i građevinarstvo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19579853594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133.750,00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0,6266%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0,6266%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34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VIZOR ekologija-zaštita-konzalting d.o.o.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28579840610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6.417,50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0,0301%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0,0301%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35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VODOVOD I ODVODNJA društvo s ograničenom odgovornošću za vodoopskrbu, te odvodnju i pročišćavanje otpadnih voda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26251326399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20.505,09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0,0961%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protiv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0,0961%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36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MATKO VUKOVIĆ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37707756515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4.800,00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0,0225%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protiv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0,0225%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lastRenderedPageBreak/>
              <w:t>37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ZAVOD ZA JAVNO ZDRAVSTVO ŠIBENSKO-KNINSKE ŽUPANIJE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84082732674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23.795,00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0,1115%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protiv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0,1115%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38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ANTO ZRAKIĆ</w:t>
            </w:r>
          </w:p>
        </w:tc>
        <w:tc>
          <w:tcPr>
            <w:tcW w:type="dxa" w:w="1523"/>
            <w:noWrap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84477752364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 xml:space="preserve">24.000,00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0,1124%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za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0,1124%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sz w:val="18"/>
                <w:szCs w:val="18"/>
              </w:rPr>
            </w:pPr>
            <w:r w:rsidRPr="00A82935">
              <w:rPr>
                <w:sz w:val="18"/>
                <w:szCs w:val="18"/>
              </w:rPr>
              <w:t>0,0000%</w:t>
            </w:r>
          </w:p>
        </w:tc>
      </w:tr>
      <w:tr w:rsidTr="00683AE5" w:rsidR="00A82935" w:rsidRPr="00A82935">
        <w:trPr>
          <w:trHeight w:val="1602"/>
        </w:trPr>
        <w:tc>
          <w:tcPr>
            <w:tcW w:type="dxa" w:w="631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b/>
                <w:bCs/>
                <w:sz w:val="18"/>
                <w:szCs w:val="18"/>
              </w:rPr>
            </w:pPr>
            <w:r w:rsidRPr="00A8293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604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b/>
                <w:bCs/>
                <w:sz w:val="18"/>
                <w:szCs w:val="18"/>
              </w:rPr>
            </w:pPr>
            <w:r w:rsidRPr="00A8293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23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b/>
                <w:bCs/>
                <w:sz w:val="18"/>
                <w:szCs w:val="18"/>
              </w:rPr>
            </w:pPr>
            <w:r w:rsidRPr="00A8293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b/>
                <w:bCs/>
                <w:sz w:val="18"/>
                <w:szCs w:val="18"/>
              </w:rPr>
            </w:pPr>
            <w:r w:rsidRPr="00A82935">
              <w:rPr>
                <w:b/>
                <w:bCs/>
                <w:sz w:val="18"/>
                <w:szCs w:val="18"/>
              </w:rPr>
              <w:t xml:space="preserve">21.345.425,16   </w:t>
            </w:r>
          </w:p>
        </w:tc>
        <w:tc>
          <w:tcPr>
            <w:tcW w:type="dxa" w:w="1002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b/>
                <w:bCs/>
                <w:sz w:val="18"/>
                <w:szCs w:val="18"/>
              </w:rPr>
            </w:pPr>
            <w:r w:rsidRPr="00A82935">
              <w:rPr>
                <w:b/>
                <w:bCs/>
                <w:sz w:val="18"/>
                <w:szCs w:val="18"/>
              </w:rPr>
              <w:t>100,0000%</w:t>
            </w:r>
          </w:p>
        </w:tc>
        <w:tc>
          <w:tcPr>
            <w:tcW w:type="dxa" w:w="66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b/>
                <w:bCs/>
                <w:sz w:val="18"/>
                <w:szCs w:val="18"/>
              </w:rPr>
            </w:pPr>
            <w:r w:rsidRPr="00A8293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b/>
                <w:bCs/>
                <w:sz w:val="18"/>
                <w:szCs w:val="18"/>
              </w:rPr>
            </w:pPr>
            <w:r w:rsidRPr="00A82935">
              <w:rPr>
                <w:b/>
                <w:bCs/>
                <w:sz w:val="18"/>
                <w:szCs w:val="18"/>
              </w:rPr>
              <w:t>88,3887%</w:t>
            </w:r>
          </w:p>
        </w:tc>
        <w:tc>
          <w:tcPr>
            <w:tcW w:type="dxa" w:w="1347"/>
            <w:hideMark/>
          </w:tcPr>
          <w:p w:rsidRDefault="00A82935" w:rsidP="00683AE5" w:rsidR="00A82935" w:rsidRPr="00A82935">
            <w:pPr>
              <w:spacing w:lineRule="auto" w:line="240"/>
              <w:jc w:val="both"/>
              <w:rPr>
                <w:b/>
                <w:bCs/>
                <w:sz w:val="18"/>
                <w:szCs w:val="18"/>
              </w:rPr>
            </w:pPr>
            <w:r w:rsidRPr="00A82935">
              <w:rPr>
                <w:b/>
                <w:bCs/>
                <w:sz w:val="18"/>
                <w:szCs w:val="18"/>
              </w:rPr>
              <w:t>11,6113%</w:t>
            </w:r>
          </w:p>
        </w:tc>
      </w:tr>
    </w:tbl>
    <w:p w:rsidRDefault="00A82935" w:rsidP="004E61B6" w:rsidR="00A82935">
      <w:pPr>
        <w:jc w:val="both"/>
        <w:rPr>
          <w:rFonts w:hAnsi="Arial Black" w:ascii="Arial Black"/>
          <w:sz w:val="22"/>
          <w:szCs w:val="22"/>
        </w:rPr>
      </w:pPr>
    </w:p>
    <w:p w:rsidRDefault="00A82935" w:rsidP="004E61B6" w:rsidR="00A82935">
      <w:pPr>
        <w:jc w:val="both"/>
        <w:rPr>
          <w:rFonts w:hAnsi="Arial Black" w:ascii="Arial Black"/>
          <w:sz w:val="22"/>
          <w:szCs w:val="22"/>
        </w:rPr>
      </w:pPr>
    </w:p>
    <w:p w:rsidRDefault="00A82935" w:rsidP="004E61B6" w:rsidR="00A82935" w:rsidRPr="0065572F">
      <w:pPr>
        <w:jc w:val="both"/>
        <w:rPr>
          <w:rFonts w:hAnsi="Arial Black" w:ascii="Arial Black"/>
          <w:sz w:val="22"/>
          <w:szCs w:val="22"/>
        </w:rPr>
      </w:pPr>
    </w:p>
    <w:p w:rsidRDefault="00903F36" w:rsidP="008C0C41" w:rsidR="00903F36" w:rsidRPr="0065572F">
      <w:pPr>
        <w:rPr>
          <w:rFonts w:hAnsi="Arial Black" w:ascii="Arial Black"/>
          <w:sz w:val="22"/>
          <w:szCs w:val="22"/>
        </w:rPr>
      </w:pPr>
    </w:p>
    <w:p w:rsidRDefault="00C02902" w:rsidP="00A82935" w:rsidR="00C02902">
      <w:pPr>
        <w:jc w:val="both"/>
        <w:rPr>
          <w:sz w:val="22"/>
          <w:szCs w:val="22"/>
        </w:rPr>
      </w:pPr>
      <w:r w:rsidRPr="004E61B6">
        <w:rPr>
          <w:sz w:val="22"/>
          <w:szCs w:val="22"/>
        </w:rPr>
        <w:t>Slijedom svega navedenog, utvrđuje se konačan rezultat glasovanja o izmijenjenom planu restrukturiranja</w:t>
      </w:r>
      <w:r w:rsidR="00A82935">
        <w:rPr>
          <w:sz w:val="22"/>
          <w:szCs w:val="22"/>
        </w:rPr>
        <w:t xml:space="preserve"> dužnika na način kako slijedi </w:t>
      </w:r>
    </w:p>
    <w:p w:rsidRDefault="00A82935" w:rsidP="00A82935" w:rsidR="00A82935" w:rsidRPr="00A82935">
      <w:pPr>
        <w:jc w:val="both"/>
        <w:rPr>
          <w:sz w:val="22"/>
          <w:szCs w:val="22"/>
        </w:rPr>
      </w:pPr>
    </w:p>
    <w:p w:rsidRDefault="0001097C" w:rsidP="00903F36" w:rsidR="002B1A40" w:rsidRPr="00A82935">
      <w:pPr>
        <w:pStyle w:val="Odlomakpopisa"/>
        <w:ind w:left="0"/>
      </w:pPr>
      <w:r w:rsidRPr="00A82935">
        <w:t>Sukladno odredbi čl. 59. st. 2. Stečaj</w:t>
      </w:r>
      <w:r w:rsidR="00EF5139" w:rsidRPr="00A82935">
        <w:t>nog zakona, utvrđuje se da je ZA</w:t>
      </w:r>
      <w:r w:rsidRPr="00A82935">
        <w:t xml:space="preserve"> izmijenjeni plan restrukturiranja dužnika</w:t>
      </w:r>
      <w:r w:rsidR="00EF5139" w:rsidRPr="00A82935">
        <w:t xml:space="preserve">  </w:t>
      </w:r>
      <w:r w:rsidRPr="00A82935">
        <w:t>glasovalo</w:t>
      </w:r>
      <w:r w:rsidR="00EF5139" w:rsidRPr="00A82935">
        <w:t xml:space="preserve"> ukupno </w:t>
      </w:r>
      <w:r w:rsidRPr="00A82935">
        <w:t xml:space="preserve"> </w:t>
      </w:r>
      <w:r w:rsidR="00A82935" w:rsidRPr="00A82935">
        <w:t>20</w:t>
      </w:r>
      <w:r w:rsidR="004D3713" w:rsidRPr="00A82935">
        <w:t xml:space="preserve"> </w:t>
      </w:r>
      <w:r w:rsidRPr="00A82935">
        <w:t xml:space="preserve"> vjerovnika što čini većinu od </w:t>
      </w:r>
      <w:r w:rsidR="002B1A40" w:rsidRPr="00A82935">
        <w:t xml:space="preserve"> svih </w:t>
      </w:r>
      <w:r w:rsidR="00A82935" w:rsidRPr="00A82935">
        <w:t>38</w:t>
      </w:r>
      <w:r w:rsidR="002B1A40" w:rsidRPr="00A82935">
        <w:t xml:space="preserve"> </w:t>
      </w:r>
      <w:r w:rsidRPr="00A82935">
        <w:t>vjerovnika</w:t>
      </w:r>
      <w:r w:rsidR="00A82935">
        <w:t xml:space="preserve"> u postupku, odnosno 88,3887% utvrđenih tražbina.</w:t>
      </w:r>
    </w:p>
    <w:p w:rsidRDefault="002B1A40" w:rsidP="00903F36" w:rsidR="002B1A40" w:rsidRPr="0065572F">
      <w:pPr>
        <w:pStyle w:val="Odlomakpopisa"/>
        <w:ind w:left="0"/>
        <w:rPr>
          <w:rFonts w:hAnsi="Arial Black" w:ascii="Arial Black"/>
          <w:sz w:val="22"/>
          <w:szCs w:val="22"/>
        </w:rPr>
      </w:pPr>
    </w:p>
    <w:p w:rsidRDefault="004E61B6" w:rsidP="00AA60CF" w:rsidR="00EF5139" w:rsidRPr="00A82935">
      <w:pPr>
        <w:pStyle w:val="Odlomakpopisa"/>
        <w:ind w:left="0"/>
        <w:jc w:val="both"/>
      </w:pPr>
      <w:r w:rsidRPr="00A82935">
        <w:t>Z</w:t>
      </w:r>
      <w:r w:rsidR="0040417B" w:rsidRPr="00A82935">
        <w:t>bog čega se utvrđuje da je izmijenjeni plan restrukturiranja preds</w:t>
      </w:r>
      <w:r w:rsidR="00A82935">
        <w:t>tečajnog dužnika od 22</w:t>
      </w:r>
      <w:r w:rsidR="00EF5139" w:rsidRPr="00A82935">
        <w:t xml:space="preserve">. </w:t>
      </w:r>
      <w:r w:rsidR="00A82935">
        <w:t>veljače</w:t>
      </w:r>
      <w:r w:rsidR="00AA60CF" w:rsidRPr="00A82935">
        <w:t xml:space="preserve"> </w:t>
      </w:r>
      <w:r w:rsidR="00A82935">
        <w:t>2018</w:t>
      </w:r>
      <w:r w:rsidR="00EF5139" w:rsidRPr="00A82935">
        <w:t xml:space="preserve">. </w:t>
      </w:r>
      <w:r w:rsidR="0040417B" w:rsidRPr="00A82935">
        <w:t xml:space="preserve">PRIHVAĆEN. </w:t>
      </w:r>
    </w:p>
    <w:p w:rsidRDefault="00EF5139" w:rsidP="00903F36" w:rsidR="002B1A40" w:rsidRPr="00A82935">
      <w:pPr>
        <w:pStyle w:val="Odlomakpopisa"/>
        <w:ind w:left="0"/>
      </w:pPr>
      <w:r w:rsidRPr="00A82935">
        <w:t xml:space="preserve"> </w:t>
      </w:r>
    </w:p>
    <w:p w:rsidRDefault="00EF5139" w:rsidP="00AA60CF" w:rsidR="00EF5139" w:rsidRPr="00A82935">
      <w:pPr>
        <w:pStyle w:val="Odlomakpopisa"/>
        <w:ind w:left="0"/>
        <w:jc w:val="both"/>
      </w:pPr>
      <w:r w:rsidRPr="00A82935">
        <w:t xml:space="preserve">S obzirom da iz izmijenjenog plana restrukturiranja dužnika jasno proizlazi </w:t>
      </w:r>
      <w:r w:rsidR="00392731" w:rsidRPr="00A82935">
        <w:t xml:space="preserve">vjerojatnost da će njegova provedba omogućiti sposobnost </w:t>
      </w:r>
      <w:r w:rsidRPr="00A82935">
        <w:t xml:space="preserve">dužnika </w:t>
      </w:r>
      <w:r w:rsidR="00392731" w:rsidRPr="00A82935">
        <w:t xml:space="preserve">za plaćanje dužnika u razdoblju do kraja tekuće i u </w:t>
      </w:r>
      <w:r w:rsidR="007C5CD8" w:rsidRPr="00A82935">
        <w:t>dvije slijedeće</w:t>
      </w:r>
      <w:r w:rsidR="00392731" w:rsidRPr="00A82935">
        <w:t xml:space="preserve"> kalendarsk</w:t>
      </w:r>
      <w:r w:rsidRPr="00A82935">
        <w:t xml:space="preserve">e godine te da u konkretnom slučaju nije ispunjena niti jedna negativna zakonska pretpostavka iz čl. 61. st. 1. Stečajnog zakona, </w:t>
      </w:r>
    </w:p>
    <w:p w:rsidRDefault="00392731" w:rsidP="00392731" w:rsidR="00392731" w:rsidRPr="00A82935"/>
    <w:p w:rsidRDefault="00392731" w:rsidP="00392731" w:rsidR="00392731" w:rsidRPr="00A82935">
      <w:r w:rsidRPr="00A82935">
        <w:t>Sud donosi</w:t>
      </w:r>
    </w:p>
    <w:p w:rsidRDefault="00392731" w:rsidP="00392731" w:rsidR="00392731" w:rsidRPr="00A82935">
      <w:pPr>
        <w:jc w:val="center"/>
      </w:pPr>
      <w:r w:rsidRPr="00A82935">
        <w:t>r j e š e n j e</w:t>
      </w:r>
    </w:p>
    <w:p w:rsidRDefault="00392731" w:rsidP="00392731" w:rsidR="00392731" w:rsidRPr="00A82935"/>
    <w:p w:rsidRDefault="00EF5139" w:rsidP="00EF5139" w:rsidR="00EF5139" w:rsidRPr="00A82935">
      <w:pPr>
        <w:ind w:firstLine="708"/>
        <w:jc w:val="both"/>
      </w:pPr>
      <w:r w:rsidRPr="00A82935">
        <w:t xml:space="preserve">Rješenje ovoga suda kojim će se utvrditi prihvaćanje izmijenjenog plana restrukturiranja predstečajnog dužnika i potvrditi predstečajni sporazum između dužnika i vjerovnika biti će doneseno u roku od 8 dana od danas te će se isto objaviti na mrežnoj stranici e-Oglasna ploča sudova, sve sukladno odredbama čl. 61. st. 1., 3. i 4. Stečajnog zakona. </w:t>
      </w:r>
    </w:p>
    <w:p w:rsidRDefault="00290E81" w:rsidP="00EF5139" w:rsidR="00290E81" w:rsidRPr="00A82935"/>
    <w:p w:rsidRDefault="00C87A10" w:rsidP="00EF5139" w:rsidR="00392731" w:rsidRPr="00A82935">
      <w:pPr>
        <w:ind w:firstLine="708"/>
      </w:pPr>
      <w:r w:rsidRPr="00A82935">
        <w:t xml:space="preserve">Dovršeno u </w:t>
      </w:r>
      <w:r w:rsidR="00A82935">
        <w:t>12</w:t>
      </w:r>
      <w:r w:rsidR="009F3906" w:rsidRPr="00A82935">
        <w:t>,</w:t>
      </w:r>
      <w:r w:rsidR="00A82935">
        <w:t>31</w:t>
      </w:r>
      <w:r w:rsidR="00126A2B" w:rsidRPr="00A82935">
        <w:t xml:space="preserve"> sati</w:t>
      </w:r>
    </w:p>
    <w:p w:rsidRDefault="00A82935" w:rsidP="00A82935" w:rsidR="00A82935">
      <w:pPr>
        <w:pStyle w:val="Bezproreda"/>
        <w:rPr>
          <w:rFonts w:hAnsi="Times New Roman" w:ascii="Times New Roman"/>
          <w:sz w:val="24"/>
        </w:rPr>
      </w:pPr>
    </w:p>
    <w:p w:rsidRDefault="00A82935" w:rsidP="00A82935" w:rsidR="00A82935">
      <w:pPr>
        <w:pStyle w:val="Bezproreda"/>
        <w:rPr>
          <w:rFonts w:hAnsi="Times New Roman" w:ascii="Times New Roman"/>
          <w:sz w:val="24"/>
        </w:rPr>
      </w:pPr>
    </w:p>
    <w:p w:rsidRDefault="00A82935" w:rsidP="00A82935" w:rsidR="00A82935">
      <w:pPr>
        <w:pStyle w:val="Bezproreda"/>
        <w:rPr>
          <w:rFonts w:hAnsi="Times New Roman" w:ascii="Times New Roman"/>
          <w:sz w:val="24"/>
        </w:rPr>
      </w:pPr>
    </w:p>
    <w:p w:rsidRDefault="00A82935" w:rsidP="00A82935" w:rsidR="00A82935">
      <w:pPr>
        <w:pStyle w:val="Bezproreda"/>
        <w:rPr>
          <w:rFonts w:hAnsi="Times New Roman" w:ascii="Times New Roman"/>
          <w:sz w:val="24"/>
        </w:rPr>
      </w:pPr>
    </w:p>
    <w:p w:rsidRDefault="00126A2B" w:rsidP="00A82935" w:rsidR="00A41EC0" w:rsidRPr="00A82935">
      <w:pPr>
        <w:pStyle w:val="Bezproreda"/>
        <w:rPr>
          <w:rFonts w:hAnsi="Times New Roman" w:ascii="Times New Roman"/>
          <w:sz w:val="24"/>
        </w:rPr>
      </w:pPr>
      <w:r w:rsidRPr="00A82935">
        <w:rPr>
          <w:rFonts w:hAnsi="Times New Roman" w:ascii="Times New Roman"/>
          <w:sz w:val="24"/>
        </w:rPr>
        <w:lastRenderedPageBreak/>
        <w:t xml:space="preserve">SUTKINJA </w:t>
      </w:r>
      <w:r w:rsidR="00A41EC0" w:rsidRPr="00A82935">
        <w:rPr>
          <w:rFonts w:hAnsi="Times New Roman" w:ascii="Times New Roman"/>
          <w:sz w:val="24"/>
        </w:rPr>
        <w:tab/>
      </w:r>
      <w:r w:rsidR="00A41EC0" w:rsidRPr="00A82935">
        <w:rPr>
          <w:rFonts w:hAnsi="Times New Roman" w:ascii="Times New Roman"/>
          <w:sz w:val="24"/>
        </w:rPr>
        <w:tab/>
      </w:r>
      <w:r w:rsidR="00A41EC0" w:rsidRPr="00A82935">
        <w:rPr>
          <w:rFonts w:hAnsi="Times New Roman" w:ascii="Times New Roman"/>
          <w:sz w:val="24"/>
        </w:rPr>
        <w:tab/>
      </w:r>
      <w:r w:rsidRPr="00A82935">
        <w:rPr>
          <w:rFonts w:hAnsi="Times New Roman" w:ascii="Times New Roman"/>
          <w:sz w:val="24"/>
        </w:rPr>
        <w:t>PREDSTEČAJNI POVJERENIK</w:t>
      </w:r>
    </w:p>
    <w:p w:rsidRDefault="00392731" w:rsidP="00B66D94" w:rsidR="00392731" w:rsidRPr="00A82935">
      <w:pPr>
        <w:pStyle w:val="Bezproreda"/>
        <w:ind w:firstLine="708" w:left="3540"/>
        <w:rPr>
          <w:rFonts w:hAnsi="Times New Roman" w:ascii="Times New Roman"/>
          <w:sz w:val="24"/>
        </w:rPr>
      </w:pPr>
    </w:p>
    <w:p w:rsidRDefault="00392731" w:rsidP="00392731" w:rsidR="00392731" w:rsidRPr="00A82935">
      <w:pPr>
        <w:pStyle w:val="Bezproreda"/>
        <w:rPr>
          <w:rFonts w:hAnsi="Times New Roman" w:ascii="Times New Roman"/>
          <w:sz w:val="24"/>
        </w:rPr>
      </w:pPr>
    </w:p>
    <w:p w:rsidRDefault="00392731" w:rsidP="00392731" w:rsidR="00392731" w:rsidRPr="00A82935">
      <w:pPr>
        <w:pStyle w:val="Bezproreda"/>
        <w:jc w:val="center"/>
        <w:rPr>
          <w:rFonts w:hAnsi="Times New Roman" w:ascii="Times New Roman"/>
          <w:sz w:val="24"/>
        </w:rPr>
      </w:pPr>
    </w:p>
    <w:p w:rsidRDefault="00126A2B" w:rsidP="00A41EC0" w:rsidR="00126A2B" w:rsidRPr="00A82935">
      <w:pPr>
        <w:pStyle w:val="Bezproreda"/>
        <w:jc w:val="center"/>
        <w:rPr>
          <w:rFonts w:hAnsi="Times New Roman" w:ascii="Times New Roman"/>
          <w:sz w:val="24"/>
        </w:rPr>
      </w:pPr>
      <w:r w:rsidRPr="00A82935">
        <w:rPr>
          <w:rFonts w:hAnsi="Times New Roman" w:ascii="Times New Roman"/>
          <w:sz w:val="24"/>
        </w:rPr>
        <w:t xml:space="preserve">       </w:t>
      </w:r>
    </w:p>
    <w:p w:rsidRDefault="004F52AD" w:rsidP="00A41EC0" w:rsidR="00A41EC0" w:rsidRPr="00A82935">
      <w:pPr>
        <w:pStyle w:val="Bezproreda"/>
        <w:jc w:val="center"/>
        <w:rPr>
          <w:rFonts w:hAnsi="Times New Roman" w:ascii="Times New Roman"/>
          <w:sz w:val="24"/>
        </w:rPr>
      </w:pPr>
      <w:r w:rsidRPr="00A82935">
        <w:rPr>
          <w:rFonts w:hAnsi="Times New Roman" w:ascii="Times New Roman"/>
          <w:sz w:val="24"/>
        </w:rPr>
        <w:t xml:space="preserve">   </w:t>
      </w:r>
      <w:r w:rsidR="008B7045" w:rsidRPr="00A82935">
        <w:rPr>
          <w:rFonts w:hAnsi="Times New Roman" w:ascii="Times New Roman"/>
          <w:sz w:val="24"/>
        </w:rPr>
        <w:t>ZAPISNIČAR</w:t>
      </w:r>
      <w:r w:rsidR="00126A2B" w:rsidRPr="00A82935">
        <w:rPr>
          <w:rFonts w:hAnsi="Times New Roman" w:ascii="Times New Roman"/>
          <w:sz w:val="24"/>
        </w:rPr>
        <w:t xml:space="preserve"> </w:t>
      </w:r>
      <w:r w:rsidR="00A41EC0" w:rsidRPr="00A82935">
        <w:rPr>
          <w:rFonts w:hAnsi="Times New Roman" w:ascii="Times New Roman"/>
          <w:sz w:val="24"/>
        </w:rPr>
        <w:tab/>
      </w:r>
      <w:r w:rsidR="00A41EC0" w:rsidRPr="00A82935">
        <w:rPr>
          <w:rFonts w:hAnsi="Times New Roman" w:ascii="Times New Roman"/>
          <w:sz w:val="24"/>
        </w:rPr>
        <w:tab/>
      </w:r>
      <w:r w:rsidR="00126A2B" w:rsidRPr="00A82935">
        <w:rPr>
          <w:rFonts w:hAnsi="Times New Roman" w:ascii="Times New Roman"/>
          <w:sz w:val="24"/>
        </w:rPr>
        <w:t xml:space="preserve"> </w:t>
      </w:r>
      <w:r w:rsidRPr="00A82935">
        <w:rPr>
          <w:rFonts w:hAnsi="Times New Roman" w:ascii="Times New Roman"/>
          <w:sz w:val="24"/>
        </w:rPr>
        <w:t xml:space="preserve"> </w:t>
      </w:r>
      <w:r w:rsidR="00126A2B" w:rsidRPr="00A82935">
        <w:rPr>
          <w:rFonts w:hAnsi="Times New Roman" w:ascii="Times New Roman"/>
          <w:sz w:val="24"/>
        </w:rPr>
        <w:t xml:space="preserve">DUŽNIK </w:t>
      </w:r>
      <w:r w:rsidR="00A41EC0" w:rsidRPr="00A82935">
        <w:rPr>
          <w:rFonts w:hAnsi="Times New Roman" w:ascii="Times New Roman"/>
          <w:sz w:val="24"/>
        </w:rPr>
        <w:t xml:space="preserve"> </w:t>
      </w:r>
    </w:p>
    <w:p w:rsidRDefault="00C87A10" w:rsidP="00A41EC0" w:rsidR="00C87A10" w:rsidRPr="00A82935">
      <w:pPr>
        <w:pStyle w:val="Bezproreda"/>
        <w:jc w:val="center"/>
        <w:rPr>
          <w:rFonts w:hAnsi="Times New Roman" w:ascii="Times New Roman"/>
          <w:sz w:val="24"/>
        </w:rPr>
      </w:pPr>
    </w:p>
    <w:p w:rsidRDefault="00C87A10" w:rsidP="00A41EC0" w:rsidR="00C87A10" w:rsidRPr="00A82935">
      <w:pPr>
        <w:pStyle w:val="Bezproreda"/>
        <w:jc w:val="center"/>
        <w:rPr>
          <w:rFonts w:hAnsi="Times New Roman" w:ascii="Times New Roman"/>
          <w:sz w:val="24"/>
        </w:rPr>
      </w:pPr>
    </w:p>
    <w:p w:rsidRDefault="00C87A10" w:rsidP="00A41EC0" w:rsidR="00C87A10" w:rsidRPr="00A82935">
      <w:pPr>
        <w:pStyle w:val="Bezproreda"/>
        <w:jc w:val="center"/>
        <w:rPr>
          <w:rFonts w:hAnsi="Times New Roman" w:ascii="Times New Roman"/>
          <w:sz w:val="24"/>
        </w:rPr>
      </w:pPr>
    </w:p>
    <w:p w:rsidRDefault="009F3906" w:rsidP="00A41EC0" w:rsidR="009F3906" w:rsidRPr="00A82935">
      <w:pPr>
        <w:pStyle w:val="Bezproreda"/>
        <w:jc w:val="center"/>
        <w:rPr>
          <w:rFonts w:hAnsi="Times New Roman" w:ascii="Times New Roman"/>
          <w:sz w:val="24"/>
        </w:rPr>
      </w:pPr>
      <w:r w:rsidRPr="00A82935">
        <w:rPr>
          <w:rFonts w:hAnsi="Times New Roman" w:ascii="Times New Roman"/>
          <w:sz w:val="24"/>
        </w:rPr>
        <w:tab/>
      </w:r>
      <w:r w:rsidRPr="00A82935">
        <w:rPr>
          <w:rFonts w:hAnsi="Times New Roman" w:ascii="Times New Roman"/>
          <w:sz w:val="24"/>
        </w:rPr>
        <w:tab/>
      </w:r>
      <w:r w:rsidRPr="00A82935">
        <w:rPr>
          <w:rFonts w:hAnsi="Times New Roman" w:ascii="Times New Roman"/>
          <w:sz w:val="24"/>
        </w:rPr>
        <w:tab/>
      </w:r>
      <w:r w:rsidRPr="00A82935">
        <w:rPr>
          <w:rFonts w:hAnsi="Times New Roman" w:ascii="Times New Roman"/>
          <w:sz w:val="24"/>
        </w:rPr>
        <w:tab/>
        <w:t xml:space="preserve">      </w:t>
      </w:r>
      <w:r w:rsidR="004F52AD" w:rsidRPr="00A82935">
        <w:rPr>
          <w:rFonts w:hAnsi="Times New Roman" w:ascii="Times New Roman"/>
          <w:sz w:val="24"/>
        </w:rPr>
        <w:t xml:space="preserve">   </w:t>
      </w:r>
      <w:r w:rsidR="00C87A10" w:rsidRPr="00A82935">
        <w:rPr>
          <w:rFonts w:hAnsi="Times New Roman" w:ascii="Times New Roman"/>
          <w:sz w:val="24"/>
        </w:rPr>
        <w:t>VJEROVNICI</w:t>
      </w:r>
    </w:p>
    <w:p w:rsidRDefault="009F3906" w:rsidP="00A41EC0" w:rsidR="009F3906" w:rsidRPr="00A82935">
      <w:pPr>
        <w:pStyle w:val="Bezproreda"/>
        <w:jc w:val="center"/>
        <w:rPr>
          <w:rFonts w:hAnsi="Times New Roman" w:ascii="Times New Roman"/>
          <w:sz w:val="24"/>
        </w:rPr>
      </w:pPr>
    </w:p>
    <w:p w:rsidRDefault="00392731" w:rsidP="00392731" w:rsidR="00392731" w:rsidRPr="00A82935">
      <w:pPr>
        <w:pStyle w:val="Bezproreda"/>
        <w:rPr>
          <w:rFonts w:hAnsi="Times New Roman" w:ascii="Times New Roman"/>
          <w:sz w:val="24"/>
        </w:rPr>
      </w:pPr>
    </w:p>
    <w:p w:rsidRDefault="00F53219" w:rsidR="00F53219" w:rsidRPr="0065572F">
      <w:pPr>
        <w:rPr>
          <w:rFonts w:hAnsi="Arial Black" w:ascii="Arial Black"/>
          <w:sz w:val="22"/>
          <w:szCs w:val="22"/>
        </w:rPr>
      </w:pPr>
    </w:p>
    <w:sectPr w:rsidSect="00E45F72" w:rsidR="00F53219" w:rsidRPr="0065572F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A06" w:rsidP="009D7E44" w:rsidR="00E74A06">
      <w:r>
        <w:separator/>
      </w:r>
    </w:p>
  </w:endnote>
  <w:endnote w:id="0" w:type="continuationSeparator">
    <w:p w:rsidRDefault="00E74A06" w:rsidP="009D7E44" w:rsidR="00E74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 Black">
    <w:panose1 w:val="020B0A040201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A06" w:rsidR="00E74A06" w:rsidRPr="001F2807">
    <w:pPr>
      <w:pStyle w:val="Podnoje"/>
      <w:jc w:val="center"/>
      <w:rPr>
        <w:sz w:val="22"/>
        <w:szCs w:val="22"/>
      </w:rPr>
    </w:pPr>
  </w:p>
  <w:p w:rsidRDefault="00E74A06" w:rsidR="00E74A0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A06" w:rsidP="009D7E44" w:rsidR="00E74A06">
      <w:r>
        <w:separator/>
      </w:r>
    </w:p>
  </w:footnote>
  <w:footnote w:id="0" w:type="continuationSeparator">
    <w:p w:rsidRDefault="00E74A06" w:rsidP="009D7E44" w:rsidR="00E74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8594067"/>
      <w:docPartObj>
        <w:docPartGallery w:val="Page Numbers (Top of Page)"/>
        <w:docPartUnique/>
      </w:docPartObj>
    </w:sdtPr>
    <w:sdtEndPr/>
    <w:sdtContent>
      <w:p w:rsidRDefault="00E74A06" w:rsidP="00E45F72" w:rsidR="00E74A06" w:rsidRPr="00CD7C64">
        <w:pPr>
          <w:ind w:firstLine="708" w:left="2832"/>
          <w:rPr>
            <w:sz w:val="22"/>
            <w:szCs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87E">
          <w:rPr>
            <w:noProof/>
          </w:rPr>
          <w:t>13</w:t>
        </w:r>
        <w:r>
          <w:fldChar w:fldCharType="end"/>
        </w:r>
        <w:r w:rsidRPr="00E45F72">
          <w:rPr>
            <w:sz w:val="22"/>
            <w:szCs w:val="22"/>
          </w:rPr>
          <w:t xml:space="preserve"> </w:t>
        </w:r>
        <w:r w:rsidR="00D5610A">
          <w:rPr>
            <w:sz w:val="22"/>
            <w:szCs w:val="22"/>
          </w:rPr>
          <w:tab/>
        </w:r>
        <w:r w:rsidR="00D5610A">
          <w:rPr>
            <w:sz w:val="22"/>
            <w:szCs w:val="22"/>
          </w:rPr>
          <w:tab/>
        </w:r>
        <w:r w:rsidR="00D5610A">
          <w:rPr>
            <w:sz w:val="22"/>
            <w:szCs w:val="22"/>
          </w:rPr>
          <w:tab/>
        </w:r>
        <w:r w:rsidR="00D5610A">
          <w:rPr>
            <w:sz w:val="22"/>
            <w:szCs w:val="22"/>
          </w:rPr>
          <w:tab/>
          <w:t>Poslovni broj: 1 St-381/17-5</w:t>
        </w:r>
        <w:r>
          <w:rPr>
            <w:sz w:val="22"/>
            <w:szCs w:val="22"/>
          </w:rPr>
          <w:t>0</w:t>
        </w:r>
      </w:p>
      <w:p w:rsidRDefault="0061187E" w:rsidR="00E74A06">
        <w:pPr>
          <w:pStyle w:val="Zaglavlje"/>
          <w:jc w:val="center"/>
        </w:pPr>
      </w:p>
    </w:sdtContent>
  </w:sdt>
  <w:p w:rsidRDefault="00E74A06" w:rsidP="005675EE" w:rsidR="00E74A06" w:rsidRPr="005675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A06" w:rsidR="00E74A06">
    <w:pPr>
      <w:pStyle w:val="Zaglavlje"/>
      <w:jc w:val="center"/>
    </w:pPr>
  </w:p>
  <w:p w:rsidRDefault="00E74A06" w:rsidR="00E74A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264DE"/>
    <w:multiLevelType w:val="hybridMultilevel"/>
    <w:tmpl w:val="6FFC928E"/>
    <w:lvl w:tplc="F89627E0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305245"/>
    <w:multiLevelType w:val="hybridMultilevel"/>
    <w:tmpl w:val="EFFC5CAC"/>
    <w:lvl w:tplc="5824E1D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B34046"/>
    <w:multiLevelType w:val="hybridMultilevel"/>
    <w:tmpl w:val="0BC01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263C26"/>
    <w:multiLevelType w:val="hybridMultilevel"/>
    <w:tmpl w:val="3CD65228"/>
    <w:lvl w:tplc="02E2E22C" w:ilvl="0">
      <w:start w:val="101"/>
      <w:numFmt w:val="decimal"/>
      <w:lvlText w:val="%1."/>
      <w:lvlJc w:val="left"/>
      <w:pPr>
        <w:ind w:hanging="420" w:left="84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D9038C"/>
    <w:multiLevelType w:val="hybridMultilevel"/>
    <w:tmpl w:val="8B2CC0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7F3FF9"/>
    <w:multiLevelType w:val="hybridMultilevel"/>
    <w:tmpl w:val="63B6A80A"/>
    <w:lvl w:tplc="CF6CF36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426B50"/>
    <w:multiLevelType w:val="hybridMultilevel"/>
    <w:tmpl w:val="5344CA54"/>
    <w:lvl w:tplc="15AA87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78067E2"/>
    <w:multiLevelType w:val="hybridMultilevel"/>
    <w:tmpl w:val="2BFA6DC4"/>
    <w:lvl w:tplc="02E2E22C" w:ilvl="0">
      <w:start w:val="101"/>
      <w:numFmt w:val="decimal"/>
      <w:lvlText w:val="%1."/>
      <w:lvlJc w:val="left"/>
      <w:pPr>
        <w:ind w:hanging="420" w:left="84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731"/>
    <w:rsid w:val="00003467"/>
    <w:rsid w:val="0001097C"/>
    <w:rsid w:val="000110D8"/>
    <w:rsid w:val="000121AE"/>
    <w:rsid w:val="00045366"/>
    <w:rsid w:val="0006732B"/>
    <w:rsid w:val="00077747"/>
    <w:rsid w:val="001208DA"/>
    <w:rsid w:val="00126A2B"/>
    <w:rsid w:val="00135074"/>
    <w:rsid w:val="00137729"/>
    <w:rsid w:val="00137A3F"/>
    <w:rsid w:val="00147491"/>
    <w:rsid w:val="0016377E"/>
    <w:rsid w:val="00176C88"/>
    <w:rsid w:val="00177964"/>
    <w:rsid w:val="001B47CE"/>
    <w:rsid w:val="001B6491"/>
    <w:rsid w:val="001F2807"/>
    <w:rsid w:val="002241EA"/>
    <w:rsid w:val="0022485A"/>
    <w:rsid w:val="00226493"/>
    <w:rsid w:val="002302AA"/>
    <w:rsid w:val="00233305"/>
    <w:rsid w:val="00243E25"/>
    <w:rsid w:val="00290E81"/>
    <w:rsid w:val="00291F73"/>
    <w:rsid w:val="002B1A40"/>
    <w:rsid w:val="002B38A2"/>
    <w:rsid w:val="002D3869"/>
    <w:rsid w:val="002F4BBE"/>
    <w:rsid w:val="00313B8A"/>
    <w:rsid w:val="00357788"/>
    <w:rsid w:val="00357B55"/>
    <w:rsid w:val="00392731"/>
    <w:rsid w:val="00392747"/>
    <w:rsid w:val="003A574A"/>
    <w:rsid w:val="003C7D34"/>
    <w:rsid w:val="0040417B"/>
    <w:rsid w:val="004048A8"/>
    <w:rsid w:val="00413390"/>
    <w:rsid w:val="00440C50"/>
    <w:rsid w:val="004A2B0C"/>
    <w:rsid w:val="004C5E44"/>
    <w:rsid w:val="004D3713"/>
    <w:rsid w:val="004D44E8"/>
    <w:rsid w:val="004D5ECB"/>
    <w:rsid w:val="004D72F7"/>
    <w:rsid w:val="004E1A3F"/>
    <w:rsid w:val="004E61B6"/>
    <w:rsid w:val="004E675C"/>
    <w:rsid w:val="004F52AD"/>
    <w:rsid w:val="005000AD"/>
    <w:rsid w:val="00513CD5"/>
    <w:rsid w:val="00514FDA"/>
    <w:rsid w:val="00527301"/>
    <w:rsid w:val="00553211"/>
    <w:rsid w:val="005652C0"/>
    <w:rsid w:val="005675EE"/>
    <w:rsid w:val="00571B22"/>
    <w:rsid w:val="0059585F"/>
    <w:rsid w:val="005A10E1"/>
    <w:rsid w:val="005B04C0"/>
    <w:rsid w:val="005B326D"/>
    <w:rsid w:val="005B50D2"/>
    <w:rsid w:val="005E009E"/>
    <w:rsid w:val="005E023C"/>
    <w:rsid w:val="0061187E"/>
    <w:rsid w:val="0064118B"/>
    <w:rsid w:val="0065572F"/>
    <w:rsid w:val="00677F52"/>
    <w:rsid w:val="006F7E53"/>
    <w:rsid w:val="00722372"/>
    <w:rsid w:val="007545D2"/>
    <w:rsid w:val="0077149D"/>
    <w:rsid w:val="0078081B"/>
    <w:rsid w:val="007B6591"/>
    <w:rsid w:val="007B7C2B"/>
    <w:rsid w:val="007C5CD8"/>
    <w:rsid w:val="00811737"/>
    <w:rsid w:val="008359C2"/>
    <w:rsid w:val="008523E8"/>
    <w:rsid w:val="0085547F"/>
    <w:rsid w:val="00861A02"/>
    <w:rsid w:val="00865119"/>
    <w:rsid w:val="00883F21"/>
    <w:rsid w:val="00884800"/>
    <w:rsid w:val="00896C27"/>
    <w:rsid w:val="008B5D0A"/>
    <w:rsid w:val="008B7045"/>
    <w:rsid w:val="008C0C41"/>
    <w:rsid w:val="008C0DAC"/>
    <w:rsid w:val="008E056E"/>
    <w:rsid w:val="008F6F48"/>
    <w:rsid w:val="00903F36"/>
    <w:rsid w:val="009314E9"/>
    <w:rsid w:val="009435A1"/>
    <w:rsid w:val="009A7555"/>
    <w:rsid w:val="009B1698"/>
    <w:rsid w:val="009C0327"/>
    <w:rsid w:val="009D7E44"/>
    <w:rsid w:val="009F3906"/>
    <w:rsid w:val="009F3E53"/>
    <w:rsid w:val="00A41EC0"/>
    <w:rsid w:val="00A4629C"/>
    <w:rsid w:val="00A46A8D"/>
    <w:rsid w:val="00A82935"/>
    <w:rsid w:val="00A97DB8"/>
    <w:rsid w:val="00AA60CF"/>
    <w:rsid w:val="00AC6265"/>
    <w:rsid w:val="00AC6863"/>
    <w:rsid w:val="00AD34A2"/>
    <w:rsid w:val="00AF372A"/>
    <w:rsid w:val="00B145F2"/>
    <w:rsid w:val="00B22FBF"/>
    <w:rsid w:val="00B26C15"/>
    <w:rsid w:val="00B473BA"/>
    <w:rsid w:val="00B52D47"/>
    <w:rsid w:val="00B66D94"/>
    <w:rsid w:val="00B920C4"/>
    <w:rsid w:val="00BA7940"/>
    <w:rsid w:val="00BA79CC"/>
    <w:rsid w:val="00BB1CC6"/>
    <w:rsid w:val="00BD1E32"/>
    <w:rsid w:val="00BE264E"/>
    <w:rsid w:val="00BE407F"/>
    <w:rsid w:val="00C02902"/>
    <w:rsid w:val="00C3672E"/>
    <w:rsid w:val="00C42DFE"/>
    <w:rsid w:val="00C57B93"/>
    <w:rsid w:val="00C66C05"/>
    <w:rsid w:val="00C67D38"/>
    <w:rsid w:val="00C87A10"/>
    <w:rsid w:val="00C93AAE"/>
    <w:rsid w:val="00CD51A4"/>
    <w:rsid w:val="00CD7C64"/>
    <w:rsid w:val="00CE2F11"/>
    <w:rsid w:val="00D11369"/>
    <w:rsid w:val="00D1732E"/>
    <w:rsid w:val="00D30DCE"/>
    <w:rsid w:val="00D33C6B"/>
    <w:rsid w:val="00D40B7A"/>
    <w:rsid w:val="00D53DEE"/>
    <w:rsid w:val="00D5610A"/>
    <w:rsid w:val="00D70F15"/>
    <w:rsid w:val="00D92788"/>
    <w:rsid w:val="00D92B03"/>
    <w:rsid w:val="00DA234D"/>
    <w:rsid w:val="00DB5FD8"/>
    <w:rsid w:val="00DF5742"/>
    <w:rsid w:val="00E06B23"/>
    <w:rsid w:val="00E369D2"/>
    <w:rsid w:val="00E45F72"/>
    <w:rsid w:val="00E74A06"/>
    <w:rsid w:val="00EE0873"/>
    <w:rsid w:val="00EE4C08"/>
    <w:rsid w:val="00EE6B03"/>
    <w:rsid w:val="00EF5139"/>
    <w:rsid w:val="00F213D1"/>
    <w:rsid w:val="00F3077D"/>
    <w:rsid w:val="00F53219"/>
    <w:rsid w:val="00F9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2731"/>
  </w:style>
  <w:style w:styleId="Naslov1" w:type="paragraph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5000AD"/>
    <w:pPr>
      <w:spacing w:lineRule="auto" w:line="240" w:afterAutospacing="true" w:after="100" w:beforeAutospacing="true" w:before="100"/>
      <w:outlineLvl w:val="1"/>
    </w:pPr>
    <w:rPr>
      <w:rFonts w:eastAsia="Times New Roman"/>
      <w:b/>
      <w:bCs/>
      <w:sz w:val="36"/>
      <w:szCs w:val="3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lineRule="auto" w:line="24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Char" w:type="character">
    <w:name w:val="Zaglavlje Char"/>
    <w:basedOn w:val="Zadanifontodlomka"/>
    <w:link w:val="Zaglavlje"/>
    <w:uiPriority w:val="99"/>
    <w:rsid w:val="00392731"/>
  </w:style>
  <w:style w:styleId="Zaglavlje" w:type="paragraph">
    <w:name w:val="header"/>
    <w:basedOn w:val="Normal"/>
    <w:link w:val="Zaglavl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92731"/>
  </w:style>
  <w:style w:styleId="Podnoje" w:type="paragraph">
    <w:name w:val="footer"/>
    <w:basedOn w:val="Normal"/>
    <w:link w:val="Podno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true" w:styleId="TekstbaloniaChar" w:type="character">
    <w:name w:val="Tekst balončića Char"/>
    <w:basedOn w:val="Zadanifontodlomka"/>
    <w:link w:val="Tekstbalonia"/>
    <w:uiPriority w:val="99"/>
    <w:rsid w:val="00392731"/>
    <w:rPr>
      <w:rFonts w:cs="Tahoma" w:hAnsi="Tahoma" w:asci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unhideWhenUsed/>
    <w:rsid w:val="0039273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92731"/>
    <w:pPr>
      <w:jc w:val="both"/>
    </w:pPr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392731"/>
    <w:pPr>
      <w:ind w:left="720"/>
      <w:contextualSpacing/>
    </w:pPr>
  </w:style>
  <w:style w:customStyle="true" w:styleId="Default" w:type="paragraph">
    <w:name w:val="Default"/>
    <w:rsid w:val="00392731"/>
    <w:pPr>
      <w:autoSpaceDE w:val="false"/>
      <w:autoSpaceDN w:val="false"/>
      <w:adjustRightInd w:val="false"/>
    </w:pPr>
    <w:rPr>
      <w:rFonts w:eastAsia="Times New Roman"/>
      <w:color w:val="000000"/>
      <w:lang w:eastAsia="hr-HR"/>
    </w:rPr>
  </w:style>
  <w:style w:customStyle="true" w:styleId="Bodytext2" w:type="character">
    <w:name w:val="Body text (2)_"/>
    <w:basedOn w:val="Zadanifontodlomka"/>
    <w:link w:val="Bodytext20"/>
    <w:locked/>
    <w:rsid w:val="00392731"/>
    <w:rPr>
      <w:rFonts w:cs="Book Antiqua" w:eastAsia="Book Antiqua" w:hAnsi="Book Antiqua" w:ascii="Book Antiqua"/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392731"/>
    <w:pPr>
      <w:widowControl w:val="false"/>
      <w:shd w:fill="FFFFFF" w:color="auto" w:val="clear"/>
      <w:spacing w:lineRule="exact" w:line="278"/>
      <w:ind w:hanging="1060"/>
    </w:pPr>
    <w:rPr>
      <w:rFonts w:cs="Book Antiqua" w:eastAsia="Book Antiqua" w:hAnsi="Book Antiqua" w:ascii="Book Antiqua"/>
    </w:rPr>
  </w:style>
  <w:style w:customStyle="true" w:styleId="eSPISCCParagraphDefaultFont" w:type="character">
    <w:name w:val="eSPIS_CC_Paragraph Default Font"/>
    <w:basedOn w:val="Zadanifontodlomka"/>
    <w:rsid w:val="00392731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392731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731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731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Bodytext2Bold" w:type="character">
    <w:name w:val="Body text (2) + Bold"/>
    <w:basedOn w:val="Bodytext2"/>
    <w:rsid w:val="00392731"/>
    <w:rPr>
      <w:rFonts w:cs="Calibri" w:eastAsia="Calibri" w:hAnsi="Calibri" w:ascii="Calibri"/>
      <w:b/>
      <w:bCs/>
      <w:i w:val="false"/>
      <w:iC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u w:val="none"/>
      <w:effect w:val="none"/>
      <w:shd w:fill="FFFFFF" w:color="auto" w:val="clear"/>
      <w:lang w:bidi="hr-HR" w:eastAsia="hr-HR" w:val="hr-HR"/>
    </w:rPr>
  </w:style>
  <w:style w:styleId="Reetkatablice" w:type="table">
    <w:name w:val="Table Grid"/>
    <w:basedOn w:val="Obinatablica"/>
    <w:uiPriority w:val="59"/>
    <w:rsid w:val="001B649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2788"/>
    <w:rPr>
      <w:color w:val="808080"/>
      <w:bdr w:space="0" w:sz="0" w:color="auto" w:val="none"/>
      <w:shd w:fill="auto" w:color="auto" w:val="clear"/>
    </w:rPr>
  </w:style>
  <w:style w:customStyle="true" w:styleId="Bezpopisa1" w:type="numbering">
    <w:name w:val="Bez popisa1"/>
    <w:next w:val="Bezpopisa"/>
    <w:uiPriority w:val="99"/>
    <w:semiHidden/>
    <w:unhideWhenUsed/>
    <w:rsid w:val="005B326D"/>
  </w:style>
  <w:style w:customStyle="true" w:styleId="Odlomakpopisa1" w:type="paragraph">
    <w:name w:val="Odlomak popisa1"/>
    <w:basedOn w:val="Normal"/>
    <w:uiPriority w:val="99"/>
    <w:rsid w:val="005B326D"/>
    <w:pPr>
      <w:spacing w:lineRule="auto" w:line="240"/>
      <w:ind w:left="708"/>
    </w:pPr>
    <w:rPr>
      <w:rFonts w:eastAsia="Times New Roman"/>
      <w:lang w:eastAsia="hr-HR"/>
    </w:rPr>
  </w:style>
  <w:style w:customStyle="true" w:styleId="Reetkatablice1" w:type="table">
    <w:name w:val="Rešetka tablice1"/>
    <w:basedOn w:val="Obinatablica"/>
    <w:next w:val="Reetkatablice"/>
    <w:uiPriority w:val="99"/>
    <w:locked/>
    <w:rsid w:val="005B326D"/>
    <w:pPr>
      <w:spacing w:lineRule="auto" w:line="240"/>
    </w:pPr>
    <w:rPr>
      <w:rFonts w:eastAsia="Times New Roman"/>
      <w:sz w:val="20"/>
      <w:szCs w:val="20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uiPriority w:val="99"/>
    <w:rsid w:val="005B326D"/>
    <w:rPr>
      <w:rFonts w:cs="Times New Roman"/>
    </w:rPr>
  </w:style>
  <w:style w:styleId="Revizija" w:type="paragraph">
    <w:name w:val="Revision"/>
    <w:hidden/>
    <w:uiPriority w:val="99"/>
    <w:semiHidden/>
    <w:rsid w:val="005B326D"/>
    <w:pPr>
      <w:spacing w:lineRule="auto" w:line="240"/>
    </w:pPr>
    <w:rPr>
      <w:rFonts w:eastAsia="Calibri" w:hAnsi="Calibri" w:ascii="Calibri"/>
      <w:sz w:val="22"/>
      <w:szCs w:val="22"/>
    </w:rPr>
  </w:style>
  <w:style w:customStyle="true" w:styleId="Bezpopisa11" w:type="numbering">
    <w:name w:val="Bez popisa11"/>
    <w:next w:val="Bezpopisa"/>
    <w:uiPriority w:val="99"/>
    <w:semiHidden/>
    <w:unhideWhenUsed/>
    <w:rsid w:val="005B326D"/>
  </w:style>
  <w:style w:styleId="Hiperveza" w:type="character">
    <w:name w:val="Hyperlink"/>
    <w:basedOn w:val="Zadanifontodlomka"/>
    <w:uiPriority w:val="99"/>
    <w:unhideWhenUsed/>
    <w:rsid w:val="005B326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customStyle="true" w:styleId="xl65" w:type="paragraph">
    <w:name w:val="xl65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5B326D"/>
    <w:pP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5B326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9" w:type="paragraph">
    <w:name w:val="xl69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0" w:type="paragraph">
    <w:name w:val="xl70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1" w:type="paragraph">
    <w:name w:val="xl71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2" w:type="paragraph">
    <w:name w:val="xl72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3" w:type="paragraph">
    <w:name w:val="xl73"/>
    <w:basedOn w:val="Normal"/>
    <w:rsid w:val="005B326D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4" w:type="paragraph">
    <w:name w:val="xl74"/>
    <w:basedOn w:val="Normal"/>
    <w:rsid w:val="005B326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5" w:type="paragraph">
    <w:name w:val="xl75"/>
    <w:basedOn w:val="Normal"/>
    <w:rsid w:val="005B326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Bezpopisa2" w:type="numbering">
    <w:name w:val="Bez popisa2"/>
    <w:next w:val="Bezpopisa"/>
    <w:uiPriority w:val="99"/>
    <w:semiHidden/>
    <w:unhideWhenUsed/>
    <w:rsid w:val="005B326D"/>
  </w:style>
  <w:style w:customStyle="true" w:styleId="Naslov2Char" w:type="character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000AD"/>
    <w:rPr>
      <w:rFonts w:cstheme="majorBidi" w:eastAsiaTheme="majorEastAsia" w:hAnsiTheme="majorHAnsi" w:asciiTheme="majorHAnsi"/>
      <w:b/>
      <w:bCs/>
      <w:color w:themeColor="accent1" w:val="4F81BD"/>
      <w:lang w:eastAsia="hr-HR"/>
    </w:rPr>
  </w:style>
  <w:style w:customStyle="true" w:styleId="Bezpopisa3" w:type="numbering">
    <w:name w:val="Bez popisa3"/>
    <w:next w:val="Bezpopisa"/>
    <w:uiPriority w:val="99"/>
    <w:semiHidden/>
    <w:unhideWhenUsed/>
    <w:rsid w:val="005000AD"/>
  </w:style>
  <w:style w:customStyle="true" w:styleId="Reetkatablice2" w:type="table">
    <w:name w:val="Rešetka tablice2"/>
    <w:basedOn w:val="Obinatablica"/>
    <w:next w:val="Reetkatablice"/>
    <w:uiPriority w:val="99"/>
    <w:rsid w:val="005000AD"/>
    <w:pPr>
      <w:spacing w:lineRule="auto" w:line="240"/>
    </w:pPr>
    <w:rPr>
      <w:rFonts w:eastAsia="Times New Roman"/>
      <w:sz w:val="20"/>
      <w:szCs w:val="20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2" w:type="numbering">
    <w:name w:val="Bez popisa12"/>
    <w:next w:val="Bezpopisa"/>
    <w:uiPriority w:val="99"/>
    <w:semiHidden/>
    <w:unhideWhenUsed/>
    <w:rsid w:val="005000AD"/>
  </w:style>
  <w:style w:customStyle="true" w:styleId="Bezpopisa21" w:type="numbering">
    <w:name w:val="Bez popisa21"/>
    <w:next w:val="Bezpopisa"/>
    <w:uiPriority w:val="99"/>
    <w:semiHidden/>
    <w:unhideWhenUsed/>
    <w:rsid w:val="005000AD"/>
  </w:style>
  <w:style w:styleId="Naglaeno" w:type="character">
    <w:name w:val="Strong"/>
    <w:basedOn w:val="Zadanifontodlomka"/>
    <w:uiPriority w:val="22"/>
    <w:qFormat/>
    <w:rsid w:val="005000AD"/>
    <w:rPr>
      <w:b/>
      <w:bCs/>
    </w:rPr>
  </w:style>
  <w:style w:customStyle="true" w:styleId="Naslov11" w:type="paragraph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lineRule="auto" w:line="276" w:before="480"/>
      <w:outlineLvl w:val="0"/>
    </w:pPr>
    <w:rPr>
      <w:rFonts w:eastAsia="Times New Roman" w:hAnsi="Cambria" w:ascii="Cambria"/>
      <w:b/>
      <w:bCs/>
      <w:color w:val="365F91"/>
      <w:sz w:val="28"/>
      <w:szCs w:val="28"/>
    </w:rPr>
  </w:style>
  <w:style w:customStyle="true" w:styleId="Bezpopisa4" w:type="numbering">
    <w:name w:val="Bez popisa4"/>
    <w:next w:val="Bezpopisa"/>
    <w:uiPriority w:val="99"/>
    <w:semiHidden/>
    <w:unhideWhenUsed/>
    <w:rsid w:val="00513CD5"/>
  </w:style>
  <w:style w:customStyle="true" w:styleId="Naslov1Char" w:type="character">
    <w:name w:val="Naslov 1 Char"/>
    <w:basedOn w:val="Zadanifontodlomka"/>
    <w:link w:val="Naslov11"/>
    <w:uiPriority w:val="9"/>
    <w:rsid w:val="00513CD5"/>
    <w:rPr>
      <w:rFonts w:cs="Times New Roman" w:eastAsia="Times New Roman" w:hAnsi="Cambria" w:ascii="Cambria"/>
      <w:b/>
      <w:bCs/>
      <w:color w:val="365F91"/>
      <w:sz w:val="28"/>
      <w:szCs w:val="28"/>
    </w:rPr>
  </w:style>
  <w:style w:styleId="Referencakomentara" w:type="character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13CD5"/>
    <w:pPr>
      <w:spacing w:lineRule="auto" w:line="240" w:after="200"/>
    </w:pPr>
    <w:rPr>
      <w:rFonts w:hAnsi="Calibri" w:ascii="Calibr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13CD5"/>
    <w:rPr>
      <w:rFonts w:hAnsi="Calibri" w:ascii="Calibri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13CD5"/>
    <w:rPr>
      <w:rFonts w:hAnsi="Calibri" w:ascii="Calibri"/>
      <w:b/>
      <w:bCs/>
      <w:sz w:val="20"/>
      <w:szCs w:val="20"/>
    </w:rPr>
  </w:style>
  <w:style w:customStyle="true" w:styleId="Naslov1Char1" w:type="character">
    <w:name w:val="Naslov 1 Char1"/>
    <w:basedOn w:val="Zadanifontodlomka"/>
    <w:link w:val="Naslov1"/>
    <w:uiPriority w:val="9"/>
    <w:rsid w:val="00513CD5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unhideWhenUsed/>
    <w:qFormat/>
    <w:rsid w:val="00513CD5"/>
    <w:pPr>
      <w:spacing w:lineRule="auto" w:line="276"/>
      <w:outlineLvl w:val="9"/>
    </w:pPr>
    <w:rPr>
      <w:lang w:eastAsia="ja-JP"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513CD5"/>
    <w:pPr>
      <w:spacing w:lineRule="auto" w:line="276" w:after="100"/>
    </w:pPr>
    <w:rPr>
      <w:rFonts w:hAnsi="Calibri" w:ascii="Calibri"/>
      <w:sz w:val="22"/>
      <w:szCs w:val="22"/>
    </w:rPr>
  </w:style>
  <w:style w:styleId="Sadraj2" w:type="paragraph">
    <w:name w:val="toc 2"/>
    <w:basedOn w:val="Normal"/>
    <w:next w:val="Normal"/>
    <w:autoRedefine/>
    <w:uiPriority w:val="39"/>
    <w:unhideWhenUsed/>
    <w:rsid w:val="00513CD5"/>
    <w:pPr>
      <w:spacing w:lineRule="auto" w:line="276" w:after="100"/>
      <w:ind w:left="220"/>
    </w:pPr>
    <w:rPr>
      <w:rFonts w:hAnsi="Calibri" w:ascii="Calibri"/>
      <w:sz w:val="22"/>
      <w:szCs w:val="22"/>
    </w:rPr>
  </w:style>
  <w:style w:customStyle="true" w:styleId="Reetkatablice3" w:type="table">
    <w:name w:val="Rešetka tablice3"/>
    <w:basedOn w:val="Obinatablica"/>
    <w:next w:val="Reetkatablice"/>
    <w:uiPriority w:val="59"/>
    <w:rsid w:val="00513CD5"/>
    <w:pPr>
      <w:spacing w:lineRule="auto" w:line="240"/>
    </w:pPr>
    <w:rPr>
      <w:rFonts w:hAnsi="Calibri" w:ascii="Calibri"/>
      <w:sz w:val="22"/>
      <w:szCs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xl76" w:type="paragraph">
    <w:name w:val="xl76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color w:val="000000"/>
      <w:lang w:eastAsia="hr-HR"/>
    </w:rPr>
  </w:style>
  <w:style w:customStyle="true" w:styleId="xl77" w:type="paragraph">
    <w:name w:val="xl77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78" w:type="paragraph">
    <w:name w:val="xl78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color w:val="000000"/>
      <w:lang w:eastAsia="hr-HR"/>
    </w:rPr>
  </w:style>
  <w:style w:customStyle="true" w:styleId="xl79" w:type="paragraph">
    <w:name w:val="xl79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80" w:type="paragraph">
    <w:name w:val="xl80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81" w:type="paragraph">
    <w:name w:val="xl81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color w:val="000000"/>
      <w:lang w:eastAsia="hr-HR"/>
    </w:rPr>
  </w:style>
  <w:style w:customStyle="true" w:styleId="xl82" w:type="paragraph">
    <w:name w:val="xl82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lang w:eastAsia="hr-HR"/>
    </w:rPr>
  </w:style>
  <w:style w:customStyle="true" w:styleId="xl83" w:type="paragraph">
    <w:name w:val="xl83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84" w:type="paragraph">
    <w:name w:val="xl84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85" w:type="paragraph">
    <w:name w:val="xl85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86" w:type="paragraph">
    <w:name w:val="xl86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/>
      <w:lang w:eastAsia="hr-HR"/>
    </w:rPr>
  </w:style>
  <w:style w:customStyle="true" w:styleId="xl87" w:type="paragraph">
    <w:name w:val="xl87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/>
      <w:b/>
      <w:bCs/>
      <w:lang w:eastAsia="hr-HR"/>
    </w:rPr>
  </w:style>
  <w:style w:customStyle="true" w:styleId="xl88" w:type="paragraph">
    <w:name w:val="xl88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color w:val="222222"/>
      <w:lang w:eastAsia="hr-HR"/>
    </w:rPr>
  </w:style>
  <w:style w:customStyle="true" w:styleId="xl89" w:type="paragraph">
    <w:name w:val="xl89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90" w:type="paragraph">
    <w:name w:val="xl90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91" w:type="paragraph">
    <w:name w:val="xl91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92" w:type="paragraph">
    <w:name w:val="xl92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/>
      <w:lang w:eastAsia="hr-HR"/>
    </w:rPr>
  </w:style>
  <w:style w:customStyle="true" w:styleId="xl93" w:type="paragraph">
    <w:name w:val="xl93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94" w:type="paragraph">
    <w:name w:val="xl94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b/>
      <w:bCs/>
      <w:lang w:eastAsia="hr-HR"/>
    </w:rPr>
  </w:style>
  <w:style w:customStyle="true" w:styleId="xl95" w:type="paragraph">
    <w:name w:val="xl95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b/>
      <w:bCs/>
      <w:lang w:eastAsia="hr-HR"/>
    </w:rPr>
  </w:style>
  <w:style w:customStyle="true" w:styleId="xl96" w:type="paragraph">
    <w:name w:val="xl96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b/>
      <w:bCs/>
      <w:lang w:eastAsia="hr-HR"/>
    </w:rPr>
  </w:style>
  <w:style w:customStyle="true" w:styleId="xl97" w:type="paragraph">
    <w:name w:val="xl97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b/>
      <w:bCs/>
      <w:lang w:eastAsia="hr-HR"/>
    </w:rPr>
  </w:style>
  <w:style w:customStyle="true" w:styleId="xl98" w:type="paragraph">
    <w:name w:val="xl98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/>
      <w:lang w:eastAsia="hr-HR"/>
    </w:rPr>
  </w:style>
  <w:style w:customStyle="true" w:styleId="xl99" w:type="paragraph">
    <w:name w:val="xl99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Verdana" w:ascii="Verdana"/>
      <w:sz w:val="20"/>
      <w:szCs w:val="20"/>
      <w:lang w:eastAsia="hr-HR"/>
    </w:rPr>
  </w:style>
  <w:style w:customStyle="true" w:styleId="xl100" w:type="paragraph">
    <w:name w:val="xl100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101" w:type="paragraph">
    <w:name w:val="xl101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102" w:type="paragraph">
    <w:name w:val="xl102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103" w:type="paragraph">
    <w:name w:val="xl103"/>
    <w:basedOn w:val="Normal"/>
    <w:rsid w:val="00513CD5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/>
      <w:lang w:eastAsia="hr-HR"/>
    </w:rPr>
  </w:style>
  <w:style w:customStyle="true" w:styleId="xl104" w:type="paragraph">
    <w:name w:val="xl104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/>
      <w:b/>
      <w:bCs/>
      <w:lang w:eastAsia="hr-HR"/>
    </w:rPr>
  </w:style>
  <w:style w:customStyle="true" w:styleId="xl105" w:type="paragraph">
    <w:name w:val="xl105"/>
    <w:basedOn w:val="Normal"/>
    <w:rsid w:val="00513CD5"/>
    <w:pP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lang w:eastAsia="hr-HR"/>
    </w:rPr>
  </w:style>
  <w:style w:customStyle="true" w:styleId="xl106" w:type="paragraph">
    <w:name w:val="xl106"/>
    <w:basedOn w:val="Normal"/>
    <w:rsid w:val="00513CD5"/>
    <w:pP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lang w:eastAsia="hr-HR"/>
    </w:rPr>
  </w:style>
  <w:style w:customStyle="true" w:styleId="xl107" w:type="paragraph">
    <w:name w:val="xl107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b/>
      <w:bCs/>
      <w:lang w:eastAsia="hr-HR"/>
    </w:rPr>
  </w:style>
  <w:style w:customStyle="true" w:styleId="xl108" w:type="paragraph">
    <w:name w:val="xl108"/>
    <w:basedOn w:val="Normal"/>
    <w:rsid w:val="00513CD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  <w:style w:customStyle="true" w:styleId="xl109" w:type="paragraph">
    <w:name w:val="xl109"/>
    <w:basedOn w:val="Normal"/>
    <w:rsid w:val="00513CD5"/>
    <w:pPr>
      <w:spacing w:lineRule="auto" w:line="240" w:afterAutospacing="true" w:after="100" w:beforeAutospacing="true" w:before="100"/>
      <w:textAlignment w:val="center"/>
    </w:pPr>
    <w:rPr>
      <w:rFonts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731"/>
  </w:style>
  <w:style w:styleId="Naslov1" w:type="paragraph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5000AD"/>
    <w:pPr>
      <w:spacing w:after="100" w:afterAutospacing="1" w:before="100" w:beforeAutospacing="1" w:line="240" w:lineRule="auto"/>
      <w:outlineLvl w:val="1"/>
    </w:pPr>
    <w:rPr>
      <w:rFonts w:eastAsia="Times New Roman"/>
      <w:b/>
      <w:bCs/>
      <w:sz w:val="36"/>
      <w:szCs w:val="3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before="200" w:line="240" w:lineRule="auto"/>
      <w:outlineLvl w:val="2"/>
    </w:pPr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Char" w:type="character">
    <w:name w:val="Zaglavlje Char"/>
    <w:basedOn w:val="Zadanifontodlomka"/>
    <w:link w:val="Zaglavlje"/>
    <w:uiPriority w:val="99"/>
    <w:rsid w:val="00392731"/>
  </w:style>
  <w:style w:styleId="Zaglavlje" w:type="paragraph">
    <w:name w:val="header"/>
    <w:basedOn w:val="Normal"/>
    <w:link w:val="Zaglavl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2731"/>
  </w:style>
  <w:style w:styleId="Podnoje" w:type="paragraph">
    <w:name w:val="footer"/>
    <w:basedOn w:val="Normal"/>
    <w:link w:val="Podno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TekstbaloniaChar" w:type="character">
    <w:name w:val="Tekst balončića Char"/>
    <w:basedOn w:val="Zadanifontodlomka"/>
    <w:link w:val="Tekstbalonia"/>
    <w:uiPriority w:val="99"/>
    <w:rsid w:val="00392731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unhideWhenUsed/>
    <w:rsid w:val="0039273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92731"/>
    <w:pPr>
      <w:jc w:val="both"/>
    </w:pPr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92731"/>
    <w:pPr>
      <w:ind w:left="720"/>
      <w:contextualSpacing/>
    </w:pPr>
  </w:style>
  <w:style w:customStyle="1" w:styleId="Default" w:type="paragraph">
    <w:name w:val="Default"/>
    <w:rsid w:val="00392731"/>
    <w:pPr>
      <w:autoSpaceDE w:val="0"/>
      <w:autoSpaceDN w:val="0"/>
      <w:adjustRightInd w:val="0"/>
    </w:pPr>
    <w:rPr>
      <w:rFonts w:eastAsia="Times New Roman"/>
      <w:color w:val="000000"/>
      <w:lang w:eastAsia="hr-HR"/>
    </w:rPr>
  </w:style>
  <w:style w:customStyle="1" w:styleId="Bodytext2" w:type="character">
    <w:name w:val="Body text (2)_"/>
    <w:basedOn w:val="Zadanifontodlomka"/>
    <w:link w:val="Bodytext20"/>
    <w:locked/>
    <w:rsid w:val="00392731"/>
    <w:rPr>
      <w:rFonts w:ascii="Book Antiqua" w:cs="Book Antiqua" w:eastAsia="Book Antiqua" w:hAnsi="Book Antiqua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392731"/>
    <w:pPr>
      <w:widowControl w:val="0"/>
      <w:shd w:color="auto" w:fill="FFFFFF" w:val="clear"/>
      <w:spacing w:line="278" w:lineRule="exact"/>
      <w:ind w:hanging="1060"/>
    </w:pPr>
    <w:rPr>
      <w:rFonts w:ascii="Book Antiqua" w:cs="Book Antiqua" w:eastAsia="Book Antiqua" w:hAnsi="Book Antiqua"/>
    </w:rPr>
  </w:style>
  <w:style w:customStyle="1" w:styleId="eSPISCCParagraphDefaultFont" w:type="character">
    <w:name w:val="eSPIS_CC_Paragraph Default Font"/>
    <w:basedOn w:val="Zadanifontodlomka"/>
    <w:rsid w:val="00392731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392731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Bodytext2Bold" w:type="character">
    <w:name w:val="Body text (2) + Bold"/>
    <w:basedOn w:val="Bodytext2"/>
    <w:rsid w:val="00392731"/>
    <w:rPr>
      <w:rFonts w:ascii="Calibri" w:cs="Calibri" w:eastAsia="Calibri" w:hAnsi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color="auto" w:fill="FFFFFF" w:val="clear"/>
      <w:lang w:bidi="hr-HR" w:eastAsia="hr-HR" w:val="hr-HR"/>
    </w:rPr>
  </w:style>
  <w:style w:styleId="Reetkatablice" w:type="table">
    <w:name w:val="Table Grid"/>
    <w:basedOn w:val="Obinatablica"/>
    <w:uiPriority w:val="59"/>
    <w:rsid w:val="001B649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2788"/>
    <w:rPr>
      <w:color w:val="808080"/>
      <w:bdr w:color="auto" w:space="0" w:sz="0" w:val="none"/>
      <w:shd w:color="auto" w:fill="auto" w:val="clear"/>
    </w:rPr>
  </w:style>
  <w:style w:customStyle="1" w:styleId="Bezpopisa1" w:type="numbering">
    <w:name w:val="Bez popisa1"/>
    <w:next w:val="Bezpopisa"/>
    <w:uiPriority w:val="99"/>
    <w:semiHidden/>
    <w:unhideWhenUsed/>
    <w:rsid w:val="005B326D"/>
  </w:style>
  <w:style w:customStyle="1" w:styleId="Odlomakpopisa1" w:type="paragraph">
    <w:name w:val="Odlomak popisa1"/>
    <w:basedOn w:val="Normal"/>
    <w:uiPriority w:val="99"/>
    <w:rsid w:val="005B326D"/>
    <w:pPr>
      <w:spacing w:line="240" w:lineRule="auto"/>
      <w:ind w:left="708"/>
    </w:pPr>
    <w:rPr>
      <w:rFonts w:eastAsia="Times New Roman"/>
      <w:lang w:eastAsia="hr-HR"/>
    </w:rPr>
  </w:style>
  <w:style w:customStyle="1" w:styleId="Reetkatablice1" w:type="table">
    <w:name w:val="Rešetka tablice1"/>
    <w:basedOn w:val="Obinatablica"/>
    <w:next w:val="Reetkatablice"/>
    <w:uiPriority w:val="99"/>
    <w:locked/>
    <w:rsid w:val="005B326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uiPriority w:val="99"/>
    <w:rsid w:val="005B326D"/>
    <w:rPr>
      <w:rFonts w:cs="Times New Roman"/>
    </w:rPr>
  </w:style>
  <w:style w:styleId="Revizija" w:type="paragraph">
    <w:name w:val="Revision"/>
    <w:hidden/>
    <w:uiPriority w:val="99"/>
    <w:semiHidden/>
    <w:rsid w:val="005B326D"/>
    <w:pPr>
      <w:spacing w:line="240" w:lineRule="auto"/>
    </w:pPr>
    <w:rPr>
      <w:rFonts w:ascii="Calibri" w:eastAsia="Calibri" w:hAnsi="Calibri"/>
      <w:sz w:val="22"/>
      <w:szCs w:val="22"/>
    </w:rPr>
  </w:style>
  <w:style w:customStyle="1" w:styleId="Bezpopisa11" w:type="numbering">
    <w:name w:val="Bez popisa11"/>
    <w:next w:val="Bezpopisa"/>
    <w:uiPriority w:val="99"/>
    <w:semiHidden/>
    <w:unhideWhenUsed/>
    <w:rsid w:val="005B326D"/>
  </w:style>
  <w:style w:styleId="Hiperveza" w:type="character">
    <w:name w:val="Hyperlink"/>
    <w:basedOn w:val="Zadanifontodlomka"/>
    <w:uiPriority w:val="99"/>
    <w:unhideWhenUsed/>
    <w:rsid w:val="005B326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customStyle="1" w:styleId="xl65" w:type="paragraph">
    <w:name w:val="xl65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5B326D"/>
    <w:pP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5B326D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5B326D"/>
  </w:style>
  <w:style w:customStyle="1" w:styleId="Naslov2Char" w:type="character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000AD"/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customStyle="1" w:styleId="Bezpopisa3" w:type="numbering">
    <w:name w:val="Bez popisa3"/>
    <w:next w:val="Bezpopisa"/>
    <w:uiPriority w:val="99"/>
    <w:semiHidden/>
    <w:unhideWhenUsed/>
    <w:rsid w:val="005000AD"/>
  </w:style>
  <w:style w:customStyle="1" w:styleId="Reetkatablice2" w:type="table">
    <w:name w:val="Rešetka tablice2"/>
    <w:basedOn w:val="Obinatablica"/>
    <w:next w:val="Reetkatablice"/>
    <w:uiPriority w:val="99"/>
    <w:rsid w:val="005000A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2" w:type="numbering">
    <w:name w:val="Bez popisa12"/>
    <w:next w:val="Bezpopisa"/>
    <w:uiPriority w:val="99"/>
    <w:semiHidden/>
    <w:unhideWhenUsed/>
    <w:rsid w:val="005000AD"/>
  </w:style>
  <w:style w:customStyle="1" w:styleId="Bezpopisa21" w:type="numbering">
    <w:name w:val="Bez popisa21"/>
    <w:next w:val="Bezpopisa"/>
    <w:uiPriority w:val="99"/>
    <w:semiHidden/>
    <w:unhideWhenUsed/>
    <w:rsid w:val="005000AD"/>
  </w:style>
  <w:style w:styleId="Naglaeno" w:type="character">
    <w:name w:val="Strong"/>
    <w:basedOn w:val="Zadanifontodlomka"/>
    <w:uiPriority w:val="22"/>
    <w:qFormat/>
    <w:rsid w:val="005000AD"/>
    <w:rPr>
      <w:b/>
      <w:bCs/>
    </w:rPr>
  </w:style>
  <w:style w:customStyle="1" w:styleId="Naslov11" w:type="paragraph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customStyle="1" w:styleId="Bezpopisa4" w:type="numbering">
    <w:name w:val="Bez popisa4"/>
    <w:next w:val="Bezpopisa"/>
    <w:uiPriority w:val="99"/>
    <w:semiHidden/>
    <w:unhideWhenUsed/>
    <w:rsid w:val="00513CD5"/>
  </w:style>
  <w:style w:customStyle="1" w:styleId="Naslov1Char" w:type="character">
    <w:name w:val="Naslov 1 Char"/>
    <w:basedOn w:val="Zadanifontodlomka"/>
    <w:link w:val="Naslov11"/>
    <w:uiPriority w:val="9"/>
    <w:rsid w:val="00513CD5"/>
    <w:rPr>
      <w:rFonts w:ascii="Cambria" w:cs="Times New Roman" w:eastAsia="Times New Roman" w:hAnsi="Cambria"/>
      <w:b/>
      <w:bCs/>
      <w:color w:val="365F91"/>
      <w:sz w:val="28"/>
      <w:szCs w:val="28"/>
    </w:rPr>
  </w:style>
  <w:style w:styleId="Referencakomentara" w:type="character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13CD5"/>
    <w:pPr>
      <w:spacing w:after="200" w:line="240" w:lineRule="auto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13CD5"/>
    <w:rPr>
      <w:rFonts w:ascii="Calibri" w:hAnsi="Calibri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13CD5"/>
    <w:rPr>
      <w:rFonts w:ascii="Calibri" w:hAnsi="Calibri"/>
      <w:b/>
      <w:bCs/>
      <w:sz w:val="20"/>
      <w:szCs w:val="20"/>
    </w:rPr>
  </w:style>
  <w:style w:customStyle="1" w:styleId="Naslov1Char1" w:type="character">
    <w:name w:val="Naslov 1 Char1"/>
    <w:basedOn w:val="Zadanifontodlomka"/>
    <w:link w:val="Naslov1"/>
    <w:uiPriority w:val="9"/>
    <w:rsid w:val="00513CD5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unhideWhenUsed/>
    <w:qFormat/>
    <w:rsid w:val="00513CD5"/>
    <w:pPr>
      <w:spacing w:line="276" w:lineRule="auto"/>
      <w:outlineLvl w:val="9"/>
    </w:pPr>
    <w:rPr>
      <w:lang w:eastAsia="ja-JP"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513CD5"/>
    <w:pPr>
      <w:spacing w:after="100" w:line="276" w:lineRule="auto"/>
    </w:pPr>
    <w:rPr>
      <w:rFonts w:ascii="Calibri" w:hAnsi="Calibri"/>
      <w:sz w:val="22"/>
      <w:szCs w:val="22"/>
    </w:rPr>
  </w:style>
  <w:style w:styleId="Sadraj2" w:type="paragraph">
    <w:name w:val="toc 2"/>
    <w:basedOn w:val="Normal"/>
    <w:next w:val="Normal"/>
    <w:autoRedefine/>
    <w:uiPriority w:val="39"/>
    <w:unhideWhenUsed/>
    <w:rsid w:val="00513CD5"/>
    <w:pPr>
      <w:spacing w:after="100" w:line="276" w:lineRule="auto"/>
      <w:ind w:left="220"/>
    </w:pPr>
    <w:rPr>
      <w:rFonts w:ascii="Calibri" w:hAnsi="Calibri"/>
      <w:sz w:val="22"/>
      <w:szCs w:val="22"/>
    </w:rPr>
  </w:style>
  <w:style w:customStyle="1" w:styleId="Reetkatablice3" w:type="table">
    <w:name w:val="Rešetka tablice3"/>
    <w:basedOn w:val="Obinatablica"/>
    <w:next w:val="Reetkatablice"/>
    <w:uiPriority w:val="59"/>
    <w:rsid w:val="00513CD5"/>
    <w:pPr>
      <w:spacing w:line="240" w:lineRule="auto"/>
    </w:pPr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xl76" w:type="paragraph">
    <w:name w:val="xl76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7" w:type="paragraph">
    <w:name w:val="xl7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78" w:type="paragraph">
    <w:name w:val="xl7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9" w:type="paragraph">
    <w:name w:val="xl7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0" w:type="paragraph">
    <w:name w:val="xl80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1" w:type="paragraph">
    <w:name w:val="xl8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82" w:type="paragraph">
    <w:name w:val="xl8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83" w:type="paragraph">
    <w:name w:val="xl83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4" w:type="paragraph">
    <w:name w:val="xl84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5" w:type="paragraph">
    <w:name w:val="xl85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6" w:type="paragraph">
    <w:name w:val="xl8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87" w:type="paragraph">
    <w:name w:val="xl8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88" w:type="paragraph">
    <w:name w:val="xl8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222222"/>
      <w:lang w:eastAsia="hr-HR"/>
    </w:rPr>
  </w:style>
  <w:style w:customStyle="1" w:styleId="xl89" w:type="paragraph">
    <w:name w:val="xl8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0" w:type="paragraph">
    <w:name w:val="xl9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1" w:type="paragraph">
    <w:name w:val="xl9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2" w:type="paragraph">
    <w:name w:val="xl9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3" w:type="paragraph">
    <w:name w:val="xl93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4" w:type="paragraph">
    <w:name w:val="xl9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5" w:type="paragraph">
    <w:name w:val="xl95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6" w:type="paragraph">
    <w:name w:val="xl9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7" w:type="paragraph">
    <w:name w:val="xl9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8" w:type="paragraph">
    <w:name w:val="xl9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9" w:type="paragraph">
    <w:name w:val="xl9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Verdana" w:eastAsia="Times New Roman" w:hAnsi="Verdana"/>
      <w:sz w:val="20"/>
      <w:szCs w:val="20"/>
      <w:lang w:eastAsia="hr-HR"/>
    </w:rPr>
  </w:style>
  <w:style w:customStyle="1" w:styleId="xl100" w:type="paragraph">
    <w:name w:val="xl10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1" w:type="paragraph">
    <w:name w:val="xl101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2" w:type="paragraph">
    <w:name w:val="xl102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3" w:type="paragraph">
    <w:name w:val="xl103"/>
    <w:basedOn w:val="Normal"/>
    <w:rsid w:val="00513CD5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104" w:type="paragraph">
    <w:name w:val="xl10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105" w:type="paragraph">
    <w:name w:val="xl105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6" w:type="paragraph">
    <w:name w:val="xl106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7" w:type="paragraph">
    <w:name w:val="xl10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108" w:type="paragraph">
    <w:name w:val="xl10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9" w:type="paragraph">
    <w:name w:val="xl10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033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847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4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5. travnja 2018.</izvorni_sadrzaj>
    <derivirana_varijabla naziv="DomainObject.StvarniPocetakDatum_1">5. travnja 2018.</derivirana_varijabla>
  </DomainObject.StvarniPocetakDatum>
  <DomainObject.StvarniZavrsetakDatum>
    <izvorni_sadrzaj>5. travnja 2018.</izvorni_sadrzaj>
    <derivirana_varijabla naziv="DomainObject.StvarniZavrsetakDatum_1">5. travnja 2018.</derivirana_varijabla>
  </DomainObject.StvarniZavrsetakDatum>
  <DomainObject.PlaniraniZavrsetakDatum>
    <izvorni_sadrzaj>5. travnja 2018.</izvorni_sadrzaj>
    <derivirana_varijabla naziv="DomainObject.PlaniraniZavrsetakDatum_1">5. travnja 2018.</derivirana_varijabla>
  </DomainObject.PlaniraniZavrsetakDatum>
  <DomainObject.PlaniraniPocetakDatum>
    <izvorni_sadrzaj>5. travnja 2018.</izvorni_sadrzaj>
    <derivirana_varijabla naziv="DomainObject.PlaniraniPocetakDatum_1">5. travnja 2018.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12:31</izvorni_sadrzaj>
    <derivirana_varijabla naziv="DomainObject.StvarniZavrsetakVrijeme_1">12:31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2018.</izvorni_sadrzaj>
    <derivirana_varijabla naziv="DomainObject.Zapisnik.DatumKreiranja_1">6.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St-381/2017-38</izvorni_sadrzaj>
    <derivirana_varijabla naziv="DomainObject.Zapisnik.Oznaka_1">St-381/2017-38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 na sud. pristojbu</izvorni_sadrzaj>
    <derivirana_varijabla naziv="DomainObject.Predmet.Opis_1">prigovor na sud. pristojbu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St-381/2017</izvorni_sadrzaj>
    <derivirana_varijabla naziv="DomainObject.Predmet.OznakaBroj_1">St-381/2017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 ZA PSIHIČKI BOLESNE ODRASLE OSOBE MIHEK</izvorni_sadrzaj>
    <derivirana_varijabla naziv="DomainObject.Predmet.StrankaFormated_1">  DOM ZA PSIHIČKI BOLESNE ODRASLE OSOBE MIHEK</derivirana_varijabla>
  </DomainObject.Predmet.StrankaFormated>
  <DomainObject.Predmet.StrankaFormatedOIB>
    <izvorni_sadrzaj>  DOM ZA PSIHIČKI BOLESNE ODRASLE OSOBE MIHEK, OIB 68820762951</izvorni_sadrzaj>
    <derivirana_varijabla naziv="DomainObject.Predmet.StrankaFormatedOIB_1">  DOM ZA PSIHIČKI BOLESNE ODRASLE OSOBE MIHEK, OIB 68820762951</derivirana_varijabla>
  </DomainObject.Predmet.StrankaFormatedOIB>
  <DomainObject.Predmet.StrankaFormatedWithAdress>
    <izvorni_sadrzaj> DOM ZA PSIHIČKI BOLESNE ODRASLE OSOBE MIHEK, Petra Zoranića 12, 22213 Pirovac</izvorni_sadrzaj>
    <derivirana_varijabla naziv="DomainObject.Predmet.StrankaFormatedWithAdress_1"> DOM ZA PSIHIČKI BOLESNE ODRASLE OSOBE MIHEK, Petra Zoranića 12, 22213 Pirovac</derivirana_varijabla>
  </DomainObject.Predmet.StrankaFormatedWithAdress>
  <DomainObject.Predmet.StrankaFormatedWithAdressOIB>
    <izvorni_sadrzaj> DOM ZA PSIHIČKI BOLESNE ODRASLE OSOBE MIHEK, OIB 68820762951, Petra Zoranića 12, 22213 Pirovac</izvorni_sadrzaj>
    <derivirana_varijabla naziv="DomainObject.Predmet.StrankaFormatedWithAdressOIB_1"> DOM ZA PSIHIČKI BOLESNE ODRASLE OSOBE MIHEK, OIB 68820762951, Petra Zoranića 12, 22213 Pirovac</derivirana_varijabla>
  </DomainObject.Predmet.StrankaFormatedWithAdressOIB>
  <DomainObject.Predmet.StrankaWithAdress>
    <izvorni_sadrzaj>DOM ZA PSIHIČKI BOLESNE ODRASLE OSOBE MIHEK Petra Zoranića 12,22213 Pirovac</izvorni_sadrzaj>
    <derivirana_varijabla naziv="DomainObject.Predmet.StrankaWithAdress_1">DOM ZA PSIHIČKI BOLESNE ODRASLE OSOBE MIHEK Petra Zoranića 12,22213 Pirovac</derivirana_varijabla>
  </DomainObject.Predmet.StrankaWithAdress>
  <DomainObject.Predmet.StrankaWithAdressOIB>
    <izvorni_sadrzaj>DOM ZA PSIHIČKI BOLESNE ODRASLE OSOBE MIHEK, OIB 68820762951, Petra Zoranića 12,22213 Pirovac</izvorni_sadrzaj>
    <derivirana_varijabla naziv="DomainObject.Predmet.StrankaWithAdressOIB_1">DOM ZA PSIHIČKI BOLESNE ODRASLE OSOBE MIHEK, OIB 68820762951, Petra Zoranića 12,22213 Pirovac</derivirana_varijabla>
  </DomainObject.Predmet.StrankaWithAdressOIB>
  <DomainObject.Predmet.StrankaNazivFormated>
    <izvorni_sadrzaj>DOM ZA PSIHIČKI BOLESNE ODRASLE OSOBE MIHEK</izvorni_sadrzaj>
    <derivirana_varijabla naziv="DomainObject.Predmet.StrankaNazivFormated_1">DOM ZA PSIHIČKI BOLESNE ODRASLE OSOBE MIHEK</derivirana_varijabla>
  </DomainObject.Predmet.StrankaNazivFormated>
  <DomainObject.Predmet.StrankaNazivFormatedOIB>
    <izvorni_sadrzaj>DOM ZA PSIHIČKI BOLESNE ODRASLE OSOBE MIHEK, OIB 68820762951</izvorni_sadrzaj>
    <derivirana_varijabla naziv="DomainObject.Predmet.StrankaNazivFormatedOIB_1">DOM ZA PSIHIČKI BOLESNE ODRASLE OSOBE MIHEK, OIB 68820762951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DOM ZA PSIHIČKI BOLESNE ODRASLE OSOBE MIHEK</item>
    </izvorni_sadrzaj>
    <derivirana_varijabla naziv="DomainObject.Predmet.StrankaListFormated_1">
      <item>DOM ZA PSIHIČKI BOLESNE ODRASLE OSOBE MIHEK</item>
    </derivirana_varijabla>
  </DomainObject.Predmet.StrankaListFormated>
  <DomainObject.Predmet.StrankaListFormatedOIB>
    <izvorni_sadrzaj>
      <item>DOM ZA PSIHIČKI BOLESNE ODRASLE OSOBE MIHEK, OIB 68820762951</item>
    </izvorni_sadrzaj>
    <derivirana_varijabla naziv="DomainObject.Predmet.StrankaListFormatedOIB_1">
      <item>DOM ZA PSIHIČKI BOLESNE ODRASLE OSOBE MIHEK, OIB 68820762951</item>
    </derivirana_varijabla>
  </DomainObject.Predmet.StrankaListFormatedOIB>
  <DomainObject.Predmet.StrankaListFormatedWithAdress>
    <izvorni_sadrzaj>
      <item>DOM ZA PSIHIČKI BOLESNE ODRASLE OSOBE MIHEK, Petra Zoranića 12, 22213 Pirovac</item>
    </izvorni_sadrzaj>
    <derivirana_varijabla naziv="DomainObject.Predmet.StrankaListFormatedWithAdress_1">
      <item>DOM ZA PSIHIČKI BOLESNE ODRASLE OSOBE MIHEK, Petra Zoranića 12, 22213 Pirovac</item>
    </derivirana_varijabla>
  </DomainObject.Predmet.StrankaListFormatedWithAdress>
  <DomainObject.Predmet.StrankaListFormatedWithAdressOIB>
    <izvorni_sadrzaj>
      <item>DOM ZA PSIHIČKI BOLESNE ODRASLE OSOBE MIHEK, OIB 68820762951, Petra Zoranića 12, 22213 Pirovac</item>
    </izvorni_sadrzaj>
    <derivirana_varijabla naziv="DomainObject.Predmet.StrankaListFormatedWithAdressOIB_1">
      <item>DOM ZA PSIHIČKI BOLESNE ODRASLE OSOBE MIHEK, OIB 68820762951, Petra Zoranića 12, 22213 Pirovac</item>
    </derivirana_varijabla>
  </DomainObject.Predmet.StrankaListFormatedWithAdressOIB>
  <DomainObject.Predmet.StrankaListNazivFormated>
    <izvorni_sadrzaj>
      <item>DOM ZA PSIHIČKI BOLESNE ODRASLE OSOBE MIHEK</item>
    </izvorni_sadrzaj>
    <derivirana_varijabla naziv="DomainObject.Predmet.StrankaListNazivFormated_1">
      <item>DOM ZA PSIHIČKI BOLESNE ODRASLE OSOBE MIHEK</item>
    </derivirana_varijabla>
  </DomainObject.Predmet.StrankaListNazivFormated>
  <DomainObject.Predmet.StrankaListNazivFormatedOIB>
    <izvorni_sadrzaj>
      <item>DOM ZA PSIHIČKI BOLESNE ODRASLE OSOBE MIHEK, OIB 68820762951</item>
    </izvorni_sadrzaj>
    <derivirana_varijabla naziv="DomainObject.Predmet.StrankaListNazivFormatedOIB_1">
      <item>DOM ZA PSIHIČKI BOLESNE ODRASLE OSOBE MIHEK, OIB 68820762951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St-381/2017-38</izvorni_sadrzaj>
    <derivirana_varijabla naziv="DomainObject.PoslovniBrojDokumenta_1">St-381/2017-38</derivirana_varijabla>
  </DomainObject.PoslovniBrojDokumenta>
  <DomainObject.Predmet.StrankaIDrugi>
    <izvorni_sadrzaj>DOM ZA PSIHIČKI BOLESNE ODRASLE OSOBE MIHEK</izvorni_sadrzaj>
    <derivirana_varijabla naziv="DomainObject.Predmet.StrankaIDrugi_1">DOM ZA PSIHIČKI BOLESNE ODRASLE OSOBE MIHEK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DOM ZA PSIHIČKI BOLESNE ODRASLE OSOBE MIHEK, OIB 68820762951, Petra Zoranića 12, 22213 Pirovac</izvorni_sadrzaj>
    <derivirana_varijabla naziv="DomainObject.Predmet.StrankaIDrugiAdressOIB_1">DOM ZA PSIHIČKI BOLESNE ODRASLE OSOBE MIHEK, OIB 68820762951, Petra Zoranića 12, 22213 Pirovac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PSIHIČKI BOLESNE ODRASLE OSOBE MIHEK</item>
    </izvorni_sadrzaj>
    <derivirana_varijabla naziv="DomainObject.Predmet.SudioniciListNaziv_1">
      <item>DOM ZA PSIHIČKI BOLESNE ODRASLE OSOBE MIHEK</item>
    </derivirana_varijabla>
  </DomainObject.Predmet.SudioniciListNaziv>
  <DomainObject.Predmet.SudioniciListAdressOIB>
    <izvorni_sadrzaj>
      <item>DOM ZA PSIHIČKI BOLESNE ODRASLE OSOBE MIHEK, OIB 68820762951, Petra Zoranića 12,22213 Pirovac</item>
    </izvorni_sadrzaj>
    <derivirana_varijabla naziv="DomainObject.Predmet.SudioniciListAdressOIB_1">
      <item>DOM ZA PSIHIČKI BOLESNE ODRASLE OSOBE MIHEK, OIB 68820762951, Petra Zoranića 12,22213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68820762951</item>
    </izvorni_sadrzaj>
    <derivirana_varijabla naziv="DomainObject.Predmet.SudioniciListNazivOIB_1">
      <item>, OIB 68820762951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3BCA9C-63D8-4084-BC90-6C01C7C86C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1627</properties:Words>
  <properties:Characters>10279</properties:Characters>
  <properties:Lines>819</properties:Lines>
  <properties:Paragraphs>547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2018-04-04T07:43:00Z</dcterms:created>
  <dc:creator>Velimir Vuković</dc:creator>
  <cp:lastModifiedBy>Ante Rubelj</cp:lastModifiedBy>
  <cp:lastPrinted>2018-04-05T10:33:00Z</cp:lastPrinted>
  <dcterms:modified xmlns:xsi="http://www.w3.org/2001/XMLSchema-instance" xsi:type="dcterms:W3CDTF">2018-04-06T13:14:00Z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St-381/2017-38 / Zapisnik - Ročište za glasovanje o planu restrukturiranja (St-381-17 zapisnik ročište za glasovanje 5.4.2018.docx)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