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940be" w14:paraId="e4940be" w:rsidRDefault="00C142BB" w:rsidP="004572C2" w:rsidR="00C142BB" w:rsidRPr="003B37E1">
      <w:pPr>
        <w:ind w:firstLine="708"/>
        <w15:collapsed w:val="false"/>
      </w:pPr>
      <w:bookmarkStart w:name="_GoBack" w:id="0"/>
      <w:bookmarkEnd w:id="0"/>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3B37E1">
      <w:pPr>
        <w:spacing w:before="160"/>
      </w:pPr>
      <w:r w:rsidRPr="003B37E1">
        <w:t>REPUBLIKA HRVATSKA</w:t>
      </w:r>
      <w:r w:rsidRPr="003B37E1">
        <w:tab/>
      </w:r>
      <w:r w:rsidRPr="003B37E1">
        <w:tab/>
      </w:r>
      <w:r w:rsidRPr="003B37E1">
        <w:tab/>
      </w:r>
      <w:r w:rsidRPr="003B37E1">
        <w:tab/>
      </w:r>
      <w:r w:rsidRPr="003B37E1">
        <w:tab/>
      </w:r>
      <w:r w:rsidRPr="003B37E1">
        <w:tab/>
      </w:r>
    </w:p>
    <w:p w:rsidRDefault="00C142BB" w:rsidP="00C142BB" w:rsidR="009652AC" w:rsidRPr="00344575">
      <w:r w:rsidRPr="003B37E1">
        <w:t>TRGOVAČKI SUD U SPLITU</w:t>
      </w:r>
      <w:r w:rsidR="0058272A">
        <w:tab/>
      </w:r>
      <w:r w:rsidR="0058272A">
        <w:tab/>
      </w:r>
      <w:r w:rsidR="0058272A">
        <w:tab/>
      </w:r>
      <w:r w:rsidR="0058272A">
        <w:tab/>
      </w:r>
      <w:r w:rsidR="0058272A">
        <w:tab/>
      </w:r>
      <w:r w:rsidR="0058272A">
        <w:tab/>
      </w:r>
    </w:p>
    <w:p w:rsidRDefault="009652AC" w:rsidP="006B361B" w:rsidR="0058272A">
      <w:r>
        <w:t>Split, Sukoišanska 6</w:t>
      </w:r>
      <w:r w:rsidR="0058272A">
        <w:tab/>
      </w:r>
    </w:p>
    <w:p w:rsidRDefault="00FF05FA" w:rsidP="00E76B81" w:rsidR="00FF05FA" w:rsidRPr="00FF05FA">
      <w:pPr>
        <w:spacing w:after="280" w:before="320"/>
        <w:jc w:val="center"/>
        <w:rPr>
          <w:spacing w:val="60"/>
        </w:rPr>
      </w:pPr>
      <w:r w:rsidRPr="00FF05FA">
        <w:rPr>
          <w:spacing w:val="60"/>
        </w:rPr>
        <w:t>REPUBLIKA HRVATSKA</w:t>
      </w:r>
    </w:p>
    <w:p w:rsidRDefault="00FF05FA" w:rsidP="00E76B81" w:rsidR="0058272A">
      <w:pPr>
        <w:spacing w:after="280" w:before="320"/>
        <w:jc w:val="center"/>
      </w:pPr>
      <w:r>
        <w:rPr>
          <w:rFonts w:eastAsia="Calibri"/>
          <w:lang w:eastAsia="en-US"/>
        </w:rPr>
        <w:t>R J E Š E N J E</w:t>
      </w:r>
    </w:p>
    <w:p w:rsidRDefault="0058272A" w:rsidP="004C156F" w:rsidR="005B3C1C" w:rsidRPr="0003394A">
      <w:pPr>
        <w:pStyle w:val="Tijeloteksta"/>
        <w:spacing w:before="100"/>
        <w:ind w:hanging="181"/>
      </w:pPr>
      <w:r>
        <w:tab/>
      </w:r>
      <w:r>
        <w:tab/>
      </w:r>
      <w:r w:rsidR="008D1165" w:rsidRPr="008D1165">
        <w:t>Trgovački sud u Splitu,</w:t>
      </w:r>
      <w:r w:rsidR="008D1165">
        <w:t xml:space="preserve"> po sutkinji Ani Golub Gruić, u predstečajnom postupku nad dužnikom</w:t>
      </w:r>
      <w:r w:rsidR="008D1165" w:rsidRPr="008D1165">
        <w:t xml:space="preserve"> GALEB d.o.o., OIB: 62773794309, Split, Kneza Višeslava 12, </w:t>
      </w:r>
      <w:r w:rsidR="00966995">
        <w:t>na ročišt</w:t>
      </w:r>
      <w:r w:rsidR="00AF3022">
        <w:t>u</w:t>
      </w:r>
      <w:r w:rsidR="008D1165" w:rsidRPr="008D1165">
        <w:t xml:space="preserve"> </w:t>
      </w:r>
      <w:r w:rsidR="00AF3022">
        <w:t>za glasovanje o</w:t>
      </w:r>
      <w:r w:rsidR="001E2D8C">
        <w:t xml:space="preserve"> plan</w:t>
      </w:r>
      <w:r w:rsidR="00AF3022">
        <w:t>u</w:t>
      </w:r>
      <w:r w:rsidR="001E2D8C">
        <w:t xml:space="preserve"> restrukturiranja</w:t>
      </w:r>
      <w:r w:rsidR="00AF3022">
        <w:t xml:space="preserve"> održanom</w:t>
      </w:r>
      <w:r w:rsidR="007F0CC2">
        <w:t xml:space="preserve"> </w:t>
      </w:r>
      <w:r w:rsidR="00966995">
        <w:t xml:space="preserve">dana </w:t>
      </w:r>
      <w:r w:rsidR="001E2D8C">
        <w:t>19. rujna</w:t>
      </w:r>
      <w:r w:rsidR="00966995">
        <w:t xml:space="preserve"> 2017. godine</w:t>
      </w:r>
    </w:p>
    <w:p w:rsidRDefault="00E7102F" w:rsidP="00E76B81" w:rsidR="00912B79">
      <w:pPr>
        <w:spacing w:after="300" w:before="300"/>
        <w:jc w:val="center"/>
        <w:rPr>
          <w:rFonts w:eastAsia="Calibri"/>
          <w:lang w:eastAsia="en-US"/>
        </w:rPr>
      </w:pPr>
      <w:r w:rsidRPr="00E7102F">
        <w:rPr>
          <w:rFonts w:eastAsia="Calibri"/>
          <w:lang w:eastAsia="en-US"/>
        </w:rPr>
        <w:t xml:space="preserve">r i j e š i o    j e         </w:t>
      </w:r>
    </w:p>
    <w:p w:rsidRDefault="00E76B81" w:rsidP="00E76B81" w:rsidR="00E76B81" w:rsidRPr="00E76B81">
      <w:pPr>
        <w:spacing w:before="200"/>
        <w:ind w:firstLine="708"/>
        <w:jc w:val="both"/>
        <w:rPr>
          <w:rFonts w:eastAsiaTheme="minorHAnsi"/>
          <w:noProof/>
          <w:lang w:eastAsia="en-US"/>
        </w:rPr>
      </w:pPr>
      <w:r w:rsidRPr="00E76B81">
        <w:rPr>
          <w:rFonts w:eastAsiaTheme="minorHAnsi"/>
          <w:noProof/>
          <w:lang w:eastAsia="en-US"/>
        </w:rPr>
        <w:t>Utvrđuje se prihvaćanje plana restrukturiranja i potvrđuje predstečajni sporazum zaključen između dužnika Galeb d.o.o., OIB: 62773794309, Split, Kneza Višeslava 12 i njegovih vjerovnika, a koji glasi:</w:t>
      </w:r>
    </w:p>
    <w:p w:rsidRDefault="00E76B81" w:rsidP="00E76B81" w:rsidR="00E76B81" w:rsidRPr="00E76B81">
      <w:pPr>
        <w:spacing w:after="400" w:before="400"/>
        <w:jc w:val="center"/>
        <w:rPr>
          <w:rFonts w:eastAsiaTheme="minorHAnsi"/>
          <w:noProof/>
          <w:spacing w:val="24"/>
          <w:lang w:eastAsia="en-US"/>
        </w:rPr>
      </w:pPr>
      <w:r w:rsidRPr="00E76B81">
        <w:rPr>
          <w:rFonts w:eastAsiaTheme="minorHAnsi"/>
          <w:noProof/>
          <w:spacing w:val="24"/>
          <w:lang w:eastAsia="en-US"/>
        </w:rPr>
        <w:t>PREDSTEČAJNI   SPORAZUM</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I</w:t>
      </w:r>
      <w:r w:rsidRPr="00E76B81">
        <w:rPr>
          <w:rFonts w:eastAsia="Calibri"/>
          <w:noProof/>
          <w:color w:val="000000"/>
          <w:lang w:eastAsia="en-GB"/>
        </w:rPr>
        <w:t xml:space="preserve">. 1. </w:t>
      </w:r>
      <w:r w:rsidRPr="00E76B81">
        <w:rPr>
          <w:rFonts w:eastAsia="Cambria"/>
          <w:noProof/>
          <w:color w:val="000000"/>
          <w:lang w:eastAsia="en-GB"/>
        </w:rPr>
        <w:t>LEOPOLD BOTTERI</w:t>
      </w:r>
      <w:r w:rsidRPr="00E76B81">
        <w:rPr>
          <w:rFonts w:eastAsia="Calibri"/>
          <w:noProof/>
          <w:color w:val="000000"/>
          <w:lang w:eastAsia="en-GB"/>
        </w:rPr>
        <w:t xml:space="preserve">, OIB: </w:t>
      </w:r>
      <w:r w:rsidRPr="00E76B81">
        <w:rPr>
          <w:rFonts w:eastAsia="Cambria"/>
          <w:noProof/>
          <w:color w:val="000000"/>
          <w:lang w:eastAsia="en-GB"/>
        </w:rPr>
        <w:t xml:space="preserve">61912151500,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55,90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39,13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16,77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0,47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2</w:t>
      </w:r>
      <w:r w:rsidRPr="00E76B81">
        <w:rPr>
          <w:rFonts w:eastAsia="Calibri"/>
          <w:noProof/>
          <w:color w:val="000000"/>
          <w:lang w:eastAsia="en-GB"/>
        </w:rPr>
        <w:t xml:space="preserve">. LEOPOLD BOTTERI, vl. </w:t>
      </w:r>
      <w:r w:rsidRPr="00E76B81">
        <w:rPr>
          <w:rFonts w:eastAsia="Cambria"/>
          <w:noProof/>
          <w:color w:val="000000"/>
          <w:lang w:eastAsia="en-GB"/>
        </w:rPr>
        <w:t xml:space="preserve">obrta za trgovinu i usluge BOTTERI I SINOVI, </w:t>
      </w:r>
      <w:r w:rsidRPr="00E76B81">
        <w:rPr>
          <w:rFonts w:eastAsia="Calibri"/>
          <w:noProof/>
          <w:color w:val="000000"/>
          <w:lang w:eastAsia="en-GB"/>
        </w:rPr>
        <w:t xml:space="preserve">OIB: </w:t>
      </w:r>
      <w:r w:rsidRPr="00E76B81">
        <w:rPr>
          <w:rFonts w:eastAsia="Cambria"/>
          <w:noProof/>
          <w:color w:val="000000"/>
          <w:lang w:eastAsia="en-GB"/>
        </w:rPr>
        <w:t xml:space="preserve">61912151500,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312,50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218,75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93,75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2,60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3</w:t>
      </w:r>
      <w:r w:rsidRPr="00E76B81">
        <w:rPr>
          <w:rFonts w:eastAsia="Calibri"/>
          <w:noProof/>
          <w:color w:val="000000"/>
          <w:lang w:eastAsia="en-GB"/>
        </w:rPr>
        <w:t xml:space="preserve">. </w:t>
      </w:r>
      <w:r w:rsidRPr="00E76B81">
        <w:rPr>
          <w:rFonts w:eastAsia="Cambria"/>
          <w:noProof/>
          <w:color w:val="000000"/>
          <w:lang w:eastAsia="en-GB"/>
        </w:rPr>
        <w:t>BRACHIA poljoprivredna zadruga</w:t>
      </w:r>
      <w:r w:rsidRPr="00E76B81">
        <w:rPr>
          <w:rFonts w:eastAsia="Calibri"/>
          <w:noProof/>
          <w:color w:val="000000"/>
          <w:lang w:eastAsia="en-GB"/>
        </w:rPr>
        <w:t xml:space="preserve">, OIB: </w:t>
      </w:r>
      <w:r w:rsidRPr="00E76B81">
        <w:rPr>
          <w:rFonts w:eastAsia="Cambria"/>
          <w:noProof/>
          <w:color w:val="000000"/>
          <w:lang w:eastAsia="en-GB"/>
        </w:rPr>
        <w:t xml:space="preserve">10685565713,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34,52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24,16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10,36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0,29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 xml:space="preserve">kog suda o sklopljenom predstečajnom sporazumu. Prvi </w:t>
      </w:r>
      <w:r w:rsidRPr="00E76B81">
        <w:rPr>
          <w:rFonts w:eastAsia="Calibri"/>
          <w:noProof/>
          <w:color w:val="000000"/>
          <w:lang w:eastAsia="en-GB"/>
        </w:rPr>
        <w:lastRenderedPageBreak/>
        <w:t>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4</w:t>
      </w:r>
      <w:r w:rsidRPr="00E76B81">
        <w:rPr>
          <w:rFonts w:eastAsia="Calibri"/>
          <w:noProof/>
          <w:color w:val="000000"/>
          <w:lang w:eastAsia="en-GB"/>
        </w:rPr>
        <w:t xml:space="preserve">. </w:t>
      </w:r>
      <w:r w:rsidRPr="00E76B81">
        <w:rPr>
          <w:rFonts w:eastAsia="Cambria"/>
          <w:noProof/>
          <w:color w:val="000000"/>
          <w:lang w:eastAsia="en-GB"/>
        </w:rPr>
        <w:t>CROATIA OSIGURANJE d.d.</w:t>
      </w:r>
      <w:r w:rsidRPr="00E76B81">
        <w:rPr>
          <w:rFonts w:eastAsia="Calibri"/>
          <w:noProof/>
          <w:color w:val="000000"/>
          <w:lang w:eastAsia="en-GB"/>
        </w:rPr>
        <w:t xml:space="preserve">, OIB: </w:t>
      </w:r>
      <w:r w:rsidRPr="00E76B81">
        <w:rPr>
          <w:rFonts w:eastAsia="Cambria"/>
          <w:noProof/>
          <w:color w:val="000000"/>
          <w:lang w:eastAsia="en-GB"/>
        </w:rPr>
        <w:t xml:space="preserve">26187994862,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3.606,00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2.524,20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1.081,80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30,05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5</w:t>
      </w:r>
      <w:r w:rsidRPr="00E76B81">
        <w:rPr>
          <w:rFonts w:eastAsia="Calibri"/>
          <w:noProof/>
          <w:color w:val="000000"/>
          <w:lang w:eastAsia="en-GB"/>
        </w:rPr>
        <w:t xml:space="preserve">. </w:t>
      </w:r>
      <w:r w:rsidRPr="00E76B81">
        <w:rPr>
          <w:rFonts w:eastAsia="Cambria"/>
          <w:noProof/>
          <w:color w:val="000000"/>
          <w:lang w:eastAsia="en-GB"/>
        </w:rPr>
        <w:t>ČISTOĆA društvo s ograničenom odgovornošću za obavljanje komunalnih djelatnosti održavanja čistoće i odlaganja komunalnog otpada</w:t>
      </w:r>
      <w:r w:rsidRPr="00E76B81">
        <w:rPr>
          <w:rFonts w:eastAsia="Calibri"/>
          <w:noProof/>
          <w:color w:val="000000"/>
          <w:lang w:eastAsia="en-GB"/>
        </w:rPr>
        <w:t xml:space="preserve">, OIB: </w:t>
      </w:r>
      <w:r w:rsidRPr="00E76B81">
        <w:rPr>
          <w:rFonts w:eastAsia="Cambria"/>
          <w:noProof/>
          <w:color w:val="000000"/>
          <w:lang w:eastAsia="en-GB"/>
        </w:rPr>
        <w:t xml:space="preserve">38812451417,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11.014,24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7.709,97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3.304,27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91,79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6</w:t>
      </w:r>
      <w:r w:rsidRPr="00E76B81">
        <w:rPr>
          <w:rFonts w:eastAsia="Calibri"/>
          <w:noProof/>
          <w:color w:val="000000"/>
          <w:lang w:eastAsia="en-GB"/>
        </w:rPr>
        <w:t xml:space="preserve">. </w:t>
      </w:r>
      <w:r w:rsidRPr="00E76B81">
        <w:rPr>
          <w:rFonts w:eastAsia="Cambria"/>
          <w:noProof/>
          <w:color w:val="000000"/>
          <w:lang w:eastAsia="en-GB"/>
        </w:rPr>
        <w:t>DARKO DUILO</w:t>
      </w:r>
      <w:r w:rsidRPr="00E76B81">
        <w:rPr>
          <w:rFonts w:eastAsia="Calibri"/>
          <w:noProof/>
          <w:color w:val="000000"/>
          <w:lang w:eastAsia="en-GB"/>
        </w:rPr>
        <w:t xml:space="preserve">, OIB: </w:t>
      </w:r>
      <w:r w:rsidRPr="00E76B81">
        <w:rPr>
          <w:rFonts w:eastAsia="Cambria"/>
          <w:noProof/>
          <w:color w:val="000000"/>
          <w:lang w:eastAsia="en-GB"/>
        </w:rPr>
        <w:t xml:space="preserve">12272541071,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120,00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84,00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36,00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1,00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7</w:t>
      </w:r>
      <w:r w:rsidRPr="00E76B81">
        <w:rPr>
          <w:rFonts w:eastAsia="Calibri"/>
          <w:noProof/>
          <w:color w:val="000000"/>
          <w:lang w:eastAsia="en-GB"/>
        </w:rPr>
        <w:t xml:space="preserve">. </w:t>
      </w:r>
      <w:r w:rsidRPr="00E76B81">
        <w:rPr>
          <w:rFonts w:eastAsia="Cambria"/>
          <w:noProof/>
          <w:color w:val="000000"/>
          <w:lang w:eastAsia="en-GB"/>
        </w:rPr>
        <w:t>EFFECTUS društvo s ograničenom odgovornošću za savjetovanje i usluge</w:t>
      </w:r>
      <w:r w:rsidRPr="00E76B81">
        <w:rPr>
          <w:rFonts w:eastAsia="Calibri"/>
          <w:noProof/>
          <w:color w:val="000000"/>
          <w:lang w:eastAsia="en-GB"/>
        </w:rPr>
        <w:t xml:space="preserve">, OIB: </w:t>
      </w:r>
      <w:r w:rsidRPr="00E76B81">
        <w:rPr>
          <w:rFonts w:eastAsia="Cambria"/>
          <w:noProof/>
          <w:color w:val="000000"/>
          <w:lang w:eastAsia="en-GB"/>
        </w:rPr>
        <w:t xml:space="preserve">36523098396,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87,00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60,90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26,10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0,73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8</w:t>
      </w:r>
      <w:r w:rsidRPr="00E76B81">
        <w:rPr>
          <w:rFonts w:eastAsia="Calibri"/>
          <w:noProof/>
          <w:color w:val="000000"/>
          <w:lang w:eastAsia="en-GB"/>
        </w:rPr>
        <w:t xml:space="preserve">. </w:t>
      </w:r>
      <w:r w:rsidRPr="00E76B81">
        <w:rPr>
          <w:rFonts w:eastAsia="Cambria"/>
          <w:noProof/>
          <w:color w:val="000000"/>
          <w:lang w:eastAsia="en-GB"/>
        </w:rPr>
        <w:t>ENO GALERIJA d.o.o. za trgovinu i usluge</w:t>
      </w:r>
      <w:r w:rsidRPr="00E76B81">
        <w:rPr>
          <w:rFonts w:eastAsia="Calibri"/>
          <w:noProof/>
          <w:color w:val="000000"/>
          <w:lang w:eastAsia="en-GB"/>
        </w:rPr>
        <w:t xml:space="preserve">, OIB: </w:t>
      </w:r>
      <w:r w:rsidRPr="00E76B81">
        <w:rPr>
          <w:rFonts w:eastAsia="Cambria"/>
          <w:noProof/>
          <w:color w:val="000000"/>
          <w:lang w:eastAsia="en-GB"/>
        </w:rPr>
        <w:t xml:space="preserve">50296040328,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60,27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42,19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18,08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0,50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AF3022" w:rsidP="00E76B81" w:rsidR="00AF3022" w:rsidRPr="00E76B81">
      <w:pPr>
        <w:widowControl w:val="false"/>
        <w:autoSpaceDE w:val="false"/>
        <w:autoSpaceDN w:val="false"/>
        <w:adjustRightInd w:val="false"/>
        <w:spacing w:before="100"/>
        <w:ind w:firstLine="708"/>
        <w:jc w:val="both"/>
        <w:rPr>
          <w:rFonts w:eastAsia="Calibri"/>
          <w:noProof/>
          <w:color w:val="000000"/>
          <w:lang w:eastAsia="en-GB"/>
        </w:rPr>
      </w:pP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9</w:t>
      </w:r>
      <w:r w:rsidRPr="00E76B81">
        <w:rPr>
          <w:rFonts w:eastAsia="Calibri"/>
          <w:noProof/>
          <w:color w:val="000000"/>
          <w:lang w:eastAsia="en-GB"/>
        </w:rPr>
        <w:t xml:space="preserve">. </w:t>
      </w:r>
      <w:r w:rsidRPr="00E76B81">
        <w:rPr>
          <w:rFonts w:eastAsia="Cambria"/>
          <w:caps/>
          <w:noProof/>
          <w:color w:val="000000"/>
          <w:lang w:eastAsia="en-GB"/>
        </w:rPr>
        <w:t>Fond za zaštitu okoliša i energetsku učinkovitost</w:t>
      </w:r>
      <w:r w:rsidRPr="00E76B81">
        <w:rPr>
          <w:rFonts w:eastAsia="Calibri"/>
          <w:noProof/>
          <w:color w:val="000000"/>
          <w:lang w:eastAsia="en-GB"/>
        </w:rPr>
        <w:t xml:space="preserve">, OIB: </w:t>
      </w:r>
      <w:r w:rsidRPr="00E76B81">
        <w:rPr>
          <w:rFonts w:eastAsia="Cambria"/>
          <w:noProof/>
          <w:color w:val="000000"/>
          <w:lang w:eastAsia="en-GB"/>
        </w:rPr>
        <w:t xml:space="preserve">85828625994,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8.739,53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6.117,67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2.621,86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72,83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10</w:t>
      </w:r>
      <w:r w:rsidRPr="00E76B81">
        <w:rPr>
          <w:rFonts w:eastAsia="Calibri"/>
          <w:noProof/>
          <w:color w:val="000000"/>
          <w:lang w:eastAsia="en-GB"/>
        </w:rPr>
        <w:t xml:space="preserve">. </w:t>
      </w:r>
      <w:r w:rsidRPr="00E76B81">
        <w:rPr>
          <w:rFonts w:eastAsia="Cambria"/>
          <w:noProof/>
          <w:color w:val="000000"/>
          <w:lang w:eastAsia="en-GB"/>
        </w:rPr>
        <w:t>GRAD SPLIT</w:t>
      </w:r>
      <w:r w:rsidRPr="00E76B81">
        <w:rPr>
          <w:rFonts w:eastAsia="Calibri"/>
          <w:noProof/>
          <w:color w:val="000000"/>
          <w:lang w:eastAsia="en-GB"/>
        </w:rPr>
        <w:t xml:space="preserve">, OIB: </w:t>
      </w:r>
      <w:r w:rsidRPr="00E76B81">
        <w:rPr>
          <w:rFonts w:eastAsia="Cambria"/>
          <w:noProof/>
          <w:color w:val="000000"/>
          <w:lang w:eastAsia="en-GB"/>
        </w:rPr>
        <w:t xml:space="preserve">78755598868,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867.709,98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607.396,99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260.312,99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7.230,92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11</w:t>
      </w:r>
      <w:r w:rsidRPr="00E76B81">
        <w:rPr>
          <w:rFonts w:eastAsia="Calibri"/>
          <w:noProof/>
          <w:color w:val="000000"/>
          <w:lang w:eastAsia="en-GB"/>
        </w:rPr>
        <w:t xml:space="preserve">. </w:t>
      </w:r>
      <w:r w:rsidRPr="00E76B81">
        <w:rPr>
          <w:rFonts w:eastAsia="Cambria"/>
          <w:noProof/>
          <w:color w:val="000000"/>
          <w:lang w:eastAsia="en-GB"/>
        </w:rPr>
        <w:t>HEP-</w:t>
      </w:r>
      <w:r w:rsidRPr="00E76B81">
        <w:rPr>
          <w:rFonts w:eastAsia="Cambria"/>
          <w:caps/>
          <w:noProof/>
          <w:color w:val="000000"/>
          <w:lang w:eastAsia="en-GB"/>
        </w:rPr>
        <w:t>Operator distribucijskog sustava</w:t>
      </w:r>
      <w:r w:rsidRPr="00E76B81">
        <w:rPr>
          <w:rFonts w:eastAsia="Cambria"/>
          <w:noProof/>
          <w:color w:val="000000"/>
          <w:lang w:eastAsia="en-GB"/>
        </w:rPr>
        <w:t xml:space="preserve"> d.o.o. za distribuciju i opskrbu električne energije</w:t>
      </w:r>
      <w:r w:rsidRPr="00E76B81">
        <w:rPr>
          <w:rFonts w:eastAsia="Calibri"/>
          <w:noProof/>
          <w:color w:val="000000"/>
          <w:lang w:eastAsia="en-GB"/>
        </w:rPr>
        <w:t xml:space="preserve">, OIB: </w:t>
      </w:r>
      <w:r w:rsidRPr="00E76B81">
        <w:rPr>
          <w:rFonts w:eastAsia="Cambria"/>
          <w:noProof/>
          <w:color w:val="000000"/>
          <w:lang w:eastAsia="en-GB"/>
        </w:rPr>
        <w:t xml:space="preserve">46830600751,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3.799,19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2.659,43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1.139,76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31,66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12</w:t>
      </w:r>
      <w:r w:rsidRPr="00E76B81">
        <w:rPr>
          <w:rFonts w:eastAsia="Calibri"/>
          <w:noProof/>
          <w:color w:val="000000"/>
          <w:lang w:eastAsia="en-GB"/>
        </w:rPr>
        <w:t xml:space="preserve">. </w:t>
      </w:r>
      <w:r w:rsidRPr="00E76B81">
        <w:rPr>
          <w:rFonts w:eastAsia="Cambria"/>
          <w:noProof/>
          <w:color w:val="000000"/>
          <w:lang w:eastAsia="en-GB"/>
        </w:rPr>
        <w:t>ING-ATEST d.o.o. za trgovinu i usluge</w:t>
      </w:r>
      <w:r w:rsidRPr="00E76B81">
        <w:rPr>
          <w:rFonts w:eastAsia="Calibri"/>
          <w:noProof/>
          <w:color w:val="000000"/>
          <w:lang w:eastAsia="en-GB"/>
        </w:rPr>
        <w:t xml:space="preserve">, OIB: </w:t>
      </w:r>
      <w:r w:rsidRPr="00E76B81">
        <w:rPr>
          <w:rFonts w:eastAsia="Cambria"/>
          <w:noProof/>
          <w:color w:val="000000"/>
          <w:lang w:eastAsia="en-GB"/>
        </w:rPr>
        <w:t xml:space="preserve">21777333810,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11.250,00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7.875,00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3.375,00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93,75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13</w:t>
      </w:r>
      <w:r w:rsidRPr="00E76B81">
        <w:rPr>
          <w:rFonts w:eastAsia="Calibri"/>
          <w:noProof/>
          <w:color w:val="000000"/>
          <w:lang w:eastAsia="en-GB"/>
        </w:rPr>
        <w:t xml:space="preserve">. </w:t>
      </w:r>
      <w:r w:rsidRPr="00E76B81">
        <w:rPr>
          <w:rFonts w:eastAsia="Cambria"/>
          <w:noProof/>
          <w:color w:val="000000"/>
          <w:lang w:eastAsia="en-GB"/>
        </w:rPr>
        <w:t>KRONOMEDIA d.o.o. za trgovinu i usluge</w:t>
      </w:r>
      <w:r w:rsidRPr="00E76B81">
        <w:rPr>
          <w:rFonts w:eastAsia="Calibri"/>
          <w:noProof/>
          <w:color w:val="000000"/>
          <w:lang w:eastAsia="en-GB"/>
        </w:rPr>
        <w:t xml:space="preserve">, OIB: </w:t>
      </w:r>
      <w:r w:rsidRPr="00E76B81">
        <w:rPr>
          <w:rFonts w:eastAsia="Cambria"/>
          <w:noProof/>
          <w:color w:val="000000"/>
          <w:lang w:eastAsia="en-GB"/>
        </w:rPr>
        <w:t xml:space="preserve">01748232638,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117,21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82,05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35,16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0,98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14</w:t>
      </w:r>
      <w:r w:rsidRPr="00E76B81">
        <w:rPr>
          <w:rFonts w:eastAsia="Calibri"/>
          <w:noProof/>
          <w:color w:val="000000"/>
          <w:lang w:eastAsia="en-GB"/>
        </w:rPr>
        <w:t xml:space="preserve">. </w:t>
      </w:r>
      <w:r w:rsidRPr="00E76B81">
        <w:rPr>
          <w:rFonts w:eastAsia="Cambria"/>
          <w:noProof/>
          <w:color w:val="000000"/>
          <w:lang w:eastAsia="en-GB"/>
        </w:rPr>
        <w:t>LABORATORIJ OKUSA društvo s ograničenom odgovornošću za usluge</w:t>
      </w:r>
      <w:r w:rsidRPr="00E76B81">
        <w:rPr>
          <w:rFonts w:eastAsia="Calibri"/>
          <w:noProof/>
          <w:color w:val="000000"/>
          <w:lang w:eastAsia="en-GB"/>
        </w:rPr>
        <w:t xml:space="preserve">, OIB: </w:t>
      </w:r>
      <w:r w:rsidRPr="00E76B81">
        <w:rPr>
          <w:rFonts w:eastAsia="Cambria"/>
          <w:noProof/>
          <w:color w:val="000000"/>
          <w:lang w:eastAsia="en-GB"/>
        </w:rPr>
        <w:t xml:space="preserve">61117744504,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1.520.181,50 </w:t>
      </w:r>
      <w:r w:rsidRPr="00E76B81">
        <w:rPr>
          <w:rFonts w:eastAsia="Calibri"/>
          <w:noProof/>
          <w:color w:val="000000"/>
          <w:lang w:eastAsia="en-GB"/>
        </w:rPr>
        <w:t>kn. U slučaju nastanka regresnog prva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1.064.127,05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456.054,45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12.668,18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te od dana nastanka regrsnog prava.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i od dana nastanka regresnog prava,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15</w:t>
      </w:r>
      <w:r w:rsidRPr="00E76B81">
        <w:rPr>
          <w:rFonts w:eastAsia="Calibri"/>
          <w:noProof/>
          <w:color w:val="000000"/>
          <w:lang w:eastAsia="en-GB"/>
        </w:rPr>
        <w:t xml:space="preserve">. </w:t>
      </w:r>
      <w:r w:rsidRPr="00E76B81">
        <w:rPr>
          <w:rFonts w:eastAsia="Cambria"/>
          <w:noProof/>
          <w:color w:val="000000"/>
          <w:lang w:eastAsia="en-GB"/>
        </w:rPr>
        <w:t>MANUFAKTURA d.o.o. za trgovinu i usluge</w:t>
      </w:r>
      <w:r w:rsidRPr="00E76B81">
        <w:rPr>
          <w:rFonts w:eastAsia="Calibri"/>
          <w:noProof/>
          <w:color w:val="000000"/>
          <w:lang w:eastAsia="en-GB"/>
        </w:rPr>
        <w:t xml:space="preserve">, OIB: </w:t>
      </w:r>
      <w:r w:rsidRPr="00E76B81">
        <w:rPr>
          <w:rFonts w:eastAsia="Cambria"/>
          <w:noProof/>
          <w:color w:val="000000"/>
          <w:lang w:eastAsia="en-GB"/>
        </w:rPr>
        <w:t xml:space="preserve">87089131730,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37.500,00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26.250,00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11.250,00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312,50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16</w:t>
      </w:r>
      <w:r w:rsidRPr="00E76B81">
        <w:rPr>
          <w:rFonts w:eastAsia="Calibri"/>
          <w:noProof/>
          <w:color w:val="000000"/>
          <w:lang w:eastAsia="en-GB"/>
        </w:rPr>
        <w:t xml:space="preserve">. </w:t>
      </w:r>
      <w:r w:rsidRPr="00E76B81">
        <w:rPr>
          <w:rFonts w:eastAsia="Cambria"/>
          <w:caps/>
          <w:noProof/>
          <w:color w:val="000000"/>
          <w:lang w:eastAsia="en-GB"/>
        </w:rPr>
        <w:t>Odvjetničko društvo ŠIŠKO i partneri</w:t>
      </w:r>
      <w:r w:rsidRPr="00E76B81">
        <w:rPr>
          <w:rFonts w:eastAsia="Cambria"/>
          <w:noProof/>
          <w:color w:val="000000"/>
          <w:lang w:eastAsia="en-GB"/>
        </w:rPr>
        <w:t>, j.t.d.</w:t>
      </w:r>
      <w:r w:rsidRPr="00E76B81">
        <w:rPr>
          <w:rFonts w:eastAsia="Calibri"/>
          <w:noProof/>
          <w:color w:val="000000"/>
          <w:lang w:eastAsia="en-GB"/>
        </w:rPr>
        <w:t xml:space="preserve">, OIB: </w:t>
      </w:r>
      <w:r w:rsidRPr="00E76B81">
        <w:rPr>
          <w:rFonts w:eastAsia="Cambria"/>
          <w:noProof/>
          <w:color w:val="000000"/>
          <w:lang w:eastAsia="en-GB"/>
        </w:rPr>
        <w:t xml:space="preserve">20314590488,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4.312,50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3.018,75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1.293,75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35,94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17</w:t>
      </w:r>
      <w:r w:rsidRPr="00E76B81">
        <w:rPr>
          <w:rFonts w:eastAsia="Calibri"/>
          <w:noProof/>
          <w:color w:val="000000"/>
          <w:lang w:eastAsia="en-GB"/>
        </w:rPr>
        <w:t xml:space="preserve">. </w:t>
      </w:r>
      <w:r w:rsidRPr="00E76B81">
        <w:rPr>
          <w:rFonts w:eastAsia="Cambria"/>
          <w:noProof/>
          <w:color w:val="000000"/>
          <w:lang w:eastAsia="en-GB"/>
        </w:rPr>
        <w:t>OT-OPTIMA TELEKOM d.d. za telekomunikacije</w:t>
      </w:r>
      <w:r w:rsidRPr="00E76B81">
        <w:rPr>
          <w:rFonts w:eastAsia="Calibri"/>
          <w:noProof/>
          <w:color w:val="000000"/>
          <w:lang w:eastAsia="en-GB"/>
        </w:rPr>
        <w:t xml:space="preserve">, OIB: </w:t>
      </w:r>
      <w:r w:rsidRPr="00E76B81">
        <w:rPr>
          <w:rFonts w:eastAsia="Cambria"/>
          <w:noProof/>
          <w:color w:val="000000"/>
          <w:lang w:eastAsia="en-GB"/>
        </w:rPr>
        <w:t xml:space="preserve">36004425025,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3.709,68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2.596,78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1.112,90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30,91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18</w:t>
      </w:r>
      <w:r w:rsidRPr="00E76B81">
        <w:rPr>
          <w:rFonts w:eastAsia="Calibri"/>
          <w:noProof/>
          <w:color w:val="000000"/>
          <w:lang w:eastAsia="en-GB"/>
        </w:rPr>
        <w:t xml:space="preserve">. </w:t>
      </w:r>
      <w:r w:rsidRPr="00E76B81">
        <w:rPr>
          <w:rFonts w:eastAsia="Cambria"/>
          <w:noProof/>
          <w:color w:val="000000"/>
          <w:lang w:eastAsia="en-GB"/>
        </w:rPr>
        <w:t>PARKOVI I NASADI društvo s ograničenom odgovornošću za obavljanje komunalnih djelatnosti</w:t>
      </w:r>
      <w:r w:rsidRPr="00E76B81">
        <w:rPr>
          <w:rFonts w:eastAsia="Calibri"/>
          <w:noProof/>
          <w:color w:val="000000"/>
          <w:lang w:eastAsia="en-GB"/>
        </w:rPr>
        <w:t xml:space="preserve">, OIB: </w:t>
      </w:r>
      <w:r w:rsidRPr="00E76B81">
        <w:rPr>
          <w:rFonts w:eastAsia="Cambria"/>
          <w:noProof/>
          <w:color w:val="000000"/>
          <w:lang w:eastAsia="en-GB"/>
        </w:rPr>
        <w:t xml:space="preserve">64789478164,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2.180,00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1.526,00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654,00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18,17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19</w:t>
      </w:r>
      <w:r w:rsidRPr="00E76B81">
        <w:rPr>
          <w:rFonts w:eastAsia="Calibri"/>
          <w:noProof/>
          <w:color w:val="000000"/>
          <w:lang w:eastAsia="en-GB"/>
        </w:rPr>
        <w:t xml:space="preserve">. </w:t>
      </w:r>
      <w:r w:rsidRPr="00E76B81">
        <w:rPr>
          <w:rFonts w:eastAsia="Cambria"/>
          <w:noProof/>
          <w:color w:val="000000"/>
          <w:lang w:eastAsia="en-GB"/>
        </w:rPr>
        <w:t>PRODIS d.o.o. za trgovinu i usluge</w:t>
      </w:r>
      <w:r w:rsidRPr="00E76B81">
        <w:rPr>
          <w:rFonts w:eastAsia="Calibri"/>
          <w:noProof/>
          <w:color w:val="000000"/>
          <w:lang w:eastAsia="en-GB"/>
        </w:rPr>
        <w:t xml:space="preserve">, OIB: </w:t>
      </w:r>
      <w:r w:rsidRPr="00E76B81">
        <w:rPr>
          <w:rFonts w:eastAsia="Cambria"/>
          <w:noProof/>
          <w:color w:val="000000"/>
          <w:lang w:eastAsia="en-GB"/>
        </w:rPr>
        <w:t xml:space="preserve">43414664819,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154,11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107,88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46,23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1,28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20</w:t>
      </w:r>
      <w:r w:rsidRPr="00E76B81">
        <w:rPr>
          <w:rFonts w:eastAsia="Calibri"/>
          <w:noProof/>
          <w:color w:val="000000"/>
          <w:lang w:eastAsia="en-GB"/>
        </w:rPr>
        <w:t xml:space="preserve">. </w:t>
      </w:r>
      <w:r w:rsidRPr="00E76B81">
        <w:rPr>
          <w:rFonts w:eastAsia="Cambria"/>
          <w:noProof/>
          <w:color w:val="000000"/>
          <w:lang w:eastAsia="en-GB"/>
        </w:rPr>
        <w:t>RWE ENERGIJA d.o.o. za opskrbu energijom</w:t>
      </w:r>
      <w:r w:rsidRPr="00E76B81">
        <w:rPr>
          <w:rFonts w:eastAsia="Calibri"/>
          <w:noProof/>
          <w:color w:val="000000"/>
          <w:lang w:eastAsia="en-GB"/>
        </w:rPr>
        <w:t xml:space="preserve">, OIB: </w:t>
      </w:r>
      <w:r w:rsidRPr="00E76B81">
        <w:rPr>
          <w:rFonts w:eastAsia="Cambria"/>
          <w:noProof/>
          <w:color w:val="000000"/>
          <w:lang w:eastAsia="en-GB"/>
        </w:rPr>
        <w:t xml:space="preserve">81103558092,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21.889,64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15.322,75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6.566,89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182,41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9"/>
        <w:jc w:val="both"/>
        <w:rPr>
          <w:rFonts w:eastAsia="Calibri"/>
          <w:noProof/>
          <w:color w:val="000000"/>
          <w:lang w:eastAsia="en-GB"/>
        </w:rPr>
      </w:pPr>
      <w:r w:rsidRPr="00E76B81">
        <w:rPr>
          <w:rFonts w:eastAsia="Cambria"/>
          <w:noProof/>
          <w:color w:val="000000"/>
          <w:lang w:eastAsia="en-GB"/>
        </w:rPr>
        <w:t>21</w:t>
      </w:r>
      <w:r w:rsidRPr="00E76B81">
        <w:rPr>
          <w:rFonts w:eastAsia="Calibri"/>
          <w:noProof/>
          <w:color w:val="000000"/>
          <w:lang w:eastAsia="en-GB"/>
        </w:rPr>
        <w:t xml:space="preserve">. </w:t>
      </w:r>
      <w:r w:rsidRPr="00E76B81">
        <w:rPr>
          <w:rFonts w:eastAsia="Cambria"/>
          <w:caps/>
          <w:noProof/>
          <w:color w:val="000000"/>
          <w:lang w:eastAsia="en-GB"/>
        </w:rPr>
        <w:t>Saponia kemijska, prehrambena i farmaceutska industrija</w:t>
      </w:r>
      <w:r w:rsidRPr="00E76B81">
        <w:rPr>
          <w:rFonts w:eastAsia="Cambria"/>
          <w:noProof/>
          <w:color w:val="000000"/>
          <w:lang w:eastAsia="en-GB"/>
        </w:rPr>
        <w:t xml:space="preserve"> d.d.</w:t>
      </w:r>
      <w:r w:rsidRPr="00E76B81">
        <w:rPr>
          <w:rFonts w:eastAsia="Calibri"/>
          <w:noProof/>
          <w:color w:val="000000"/>
          <w:lang w:eastAsia="en-GB"/>
        </w:rPr>
        <w:t xml:space="preserve">, OIB: </w:t>
      </w:r>
      <w:r w:rsidRPr="00E76B81">
        <w:rPr>
          <w:rFonts w:eastAsia="Cambria"/>
          <w:noProof/>
          <w:color w:val="000000"/>
          <w:lang w:eastAsia="en-GB"/>
        </w:rPr>
        <w:t xml:space="preserve">37879152548,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7.219,07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5.053,35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2.165,72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60,16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22</w:t>
      </w:r>
      <w:r w:rsidRPr="00E76B81">
        <w:rPr>
          <w:rFonts w:eastAsia="Calibri"/>
          <w:noProof/>
          <w:color w:val="000000"/>
          <w:lang w:eastAsia="en-GB"/>
        </w:rPr>
        <w:t xml:space="preserve">. </w:t>
      </w:r>
      <w:r w:rsidRPr="00E76B81">
        <w:rPr>
          <w:rFonts w:eastAsia="Cambria"/>
          <w:caps/>
          <w:noProof/>
          <w:color w:val="000000"/>
          <w:lang w:eastAsia="en-GB"/>
        </w:rPr>
        <w:t>Sileo Resorts</w:t>
      </w:r>
      <w:r w:rsidRPr="00E76B81">
        <w:rPr>
          <w:rFonts w:eastAsia="Cambria"/>
          <w:noProof/>
          <w:color w:val="000000"/>
          <w:lang w:eastAsia="en-GB"/>
        </w:rPr>
        <w:t xml:space="preserve"> društvo s ograničenom odgovornošću za turizam</w:t>
      </w:r>
      <w:r w:rsidRPr="00E76B81">
        <w:rPr>
          <w:rFonts w:eastAsia="Calibri"/>
          <w:noProof/>
          <w:color w:val="000000"/>
          <w:lang w:eastAsia="en-GB"/>
        </w:rPr>
        <w:t xml:space="preserve">, OIB: </w:t>
      </w:r>
      <w:r w:rsidRPr="00E76B81">
        <w:rPr>
          <w:rFonts w:eastAsia="Cambria"/>
          <w:noProof/>
          <w:color w:val="000000"/>
          <w:lang w:eastAsia="en-GB"/>
        </w:rPr>
        <w:t xml:space="preserve">42460248495,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187,50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131,25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56,25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1,56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23</w:t>
      </w:r>
      <w:r w:rsidRPr="00E76B81">
        <w:rPr>
          <w:rFonts w:eastAsia="Calibri"/>
          <w:noProof/>
          <w:color w:val="000000"/>
          <w:lang w:eastAsia="en-GB"/>
        </w:rPr>
        <w:t xml:space="preserve">. </w:t>
      </w:r>
      <w:r w:rsidRPr="00E76B81">
        <w:rPr>
          <w:rFonts w:eastAsia="Cambria"/>
          <w:noProof/>
          <w:color w:val="000000"/>
          <w:lang w:eastAsia="en-GB"/>
        </w:rPr>
        <w:t>STANO-UPRAVA društvo s ograničenom odgovornošću za organizaciju upravljanja i održavanja stambenih zgrada, poslovnih prostora i zgrada</w:t>
      </w:r>
      <w:r w:rsidRPr="00E76B81">
        <w:rPr>
          <w:rFonts w:eastAsia="Calibri"/>
          <w:noProof/>
          <w:color w:val="000000"/>
          <w:lang w:eastAsia="en-GB"/>
        </w:rPr>
        <w:t xml:space="preserve">, OIB: </w:t>
      </w:r>
      <w:r w:rsidRPr="00E76B81">
        <w:rPr>
          <w:rFonts w:eastAsia="Cambria"/>
          <w:noProof/>
          <w:color w:val="000000"/>
          <w:lang w:eastAsia="en-GB"/>
        </w:rPr>
        <w:t xml:space="preserve">17418170125,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6.941,12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4.858,78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2.082,34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57,84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24</w:t>
      </w:r>
      <w:r w:rsidRPr="00E76B81">
        <w:rPr>
          <w:rFonts w:eastAsia="Calibri"/>
          <w:noProof/>
          <w:color w:val="000000"/>
          <w:lang w:eastAsia="en-GB"/>
        </w:rPr>
        <w:t xml:space="preserve">. </w:t>
      </w:r>
      <w:r w:rsidRPr="00E76B81">
        <w:rPr>
          <w:rFonts w:eastAsia="Cambria"/>
          <w:caps/>
          <w:noProof/>
          <w:color w:val="000000"/>
          <w:lang w:eastAsia="en-GB"/>
        </w:rPr>
        <w:t>Odvjetnički ured SVILAR, odvjetnik IGOR SVILAR</w:t>
      </w:r>
      <w:r w:rsidRPr="00E76B81">
        <w:rPr>
          <w:rFonts w:eastAsia="Calibri"/>
          <w:noProof/>
          <w:color w:val="000000"/>
          <w:lang w:eastAsia="en-GB"/>
        </w:rPr>
        <w:t xml:space="preserve">, OIB: </w:t>
      </w:r>
      <w:r w:rsidRPr="00E76B81">
        <w:rPr>
          <w:rFonts w:eastAsia="Cambria"/>
          <w:noProof/>
          <w:color w:val="000000"/>
          <w:lang w:eastAsia="en-GB"/>
        </w:rPr>
        <w:t xml:space="preserve">55678665212,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15.000,00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10.500,00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4.500,00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125,00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25</w:t>
      </w:r>
      <w:r w:rsidRPr="00E76B81">
        <w:rPr>
          <w:rFonts w:eastAsia="Calibri"/>
          <w:noProof/>
          <w:color w:val="000000"/>
          <w:lang w:eastAsia="en-GB"/>
        </w:rPr>
        <w:t xml:space="preserve">. </w:t>
      </w:r>
      <w:r w:rsidRPr="00E76B81">
        <w:rPr>
          <w:rFonts w:eastAsia="Cambria"/>
          <w:noProof/>
          <w:color w:val="000000"/>
          <w:lang w:eastAsia="en-GB"/>
        </w:rPr>
        <w:t>TREĆI POSAO d.o.o. za proivodju i usuge</w:t>
      </w:r>
      <w:r w:rsidRPr="00E76B81">
        <w:rPr>
          <w:rFonts w:eastAsia="Calibri"/>
          <w:noProof/>
          <w:color w:val="000000"/>
          <w:lang w:eastAsia="en-GB"/>
        </w:rPr>
        <w:t xml:space="preserve">, OIB: </w:t>
      </w:r>
      <w:r w:rsidRPr="00E76B81">
        <w:rPr>
          <w:rFonts w:eastAsia="Cambria"/>
          <w:noProof/>
          <w:color w:val="000000"/>
          <w:lang w:eastAsia="en-GB"/>
        </w:rPr>
        <w:t xml:space="preserve">59293356312,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397,73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278,41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119,32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3,31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26</w:t>
      </w:r>
      <w:r w:rsidRPr="00E76B81">
        <w:rPr>
          <w:rFonts w:eastAsia="Calibri"/>
          <w:noProof/>
          <w:color w:val="000000"/>
          <w:lang w:eastAsia="en-GB"/>
        </w:rPr>
        <w:t xml:space="preserve">. </w:t>
      </w:r>
      <w:r w:rsidRPr="00E76B81">
        <w:rPr>
          <w:rFonts w:eastAsia="Cambria"/>
          <w:noProof/>
          <w:color w:val="000000"/>
          <w:lang w:eastAsia="en-GB"/>
        </w:rPr>
        <w:t>UJE d.o.o. za trgovinu i usluge</w:t>
      </w:r>
      <w:r w:rsidRPr="00E76B81">
        <w:rPr>
          <w:rFonts w:eastAsia="Calibri"/>
          <w:noProof/>
          <w:color w:val="000000"/>
          <w:lang w:eastAsia="en-GB"/>
        </w:rPr>
        <w:t xml:space="preserve">, OIB: </w:t>
      </w:r>
      <w:r w:rsidRPr="00E76B81">
        <w:rPr>
          <w:rFonts w:eastAsia="Cambria"/>
          <w:noProof/>
          <w:color w:val="000000"/>
          <w:lang w:eastAsia="en-GB"/>
        </w:rPr>
        <w:t xml:space="preserve">96919769705,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3.071.400,89 </w:t>
      </w:r>
      <w:r w:rsidRPr="00E76B81">
        <w:rPr>
          <w:rFonts w:eastAsia="Calibri"/>
          <w:noProof/>
          <w:color w:val="000000"/>
          <w:lang w:eastAsia="en-GB"/>
        </w:rPr>
        <w:t>kn. U slučaju nastupa regresnog prava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2.149.980,62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921.420,27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25.595,01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te od dana nastanka regrsnog prava.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i od dana nastanka regresnog prava,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Calibri"/>
          <w:noProof/>
          <w:color w:val="000000"/>
          <w:lang w:eastAsia="en-GB"/>
        </w:rPr>
      </w:pPr>
      <w:r w:rsidRPr="00E76B81">
        <w:rPr>
          <w:rFonts w:eastAsia="Cambria"/>
          <w:noProof/>
          <w:color w:val="000000"/>
          <w:lang w:eastAsia="en-GB"/>
        </w:rPr>
        <w:t>27</w:t>
      </w:r>
      <w:r w:rsidRPr="00E76B81">
        <w:rPr>
          <w:rFonts w:eastAsia="Calibri"/>
          <w:noProof/>
          <w:color w:val="000000"/>
          <w:lang w:eastAsia="en-GB"/>
        </w:rPr>
        <w:t xml:space="preserve">. </w:t>
      </w:r>
      <w:r w:rsidRPr="00E76B81">
        <w:rPr>
          <w:rFonts w:eastAsia="Cambria"/>
          <w:noProof/>
          <w:color w:val="000000"/>
          <w:lang w:eastAsia="en-GB"/>
        </w:rPr>
        <w:t>VODOVOD I KANALIZACIJA, društvo s ograničenom odgovornošću za vodoopskrbu, odvodnju i pročišćavanje otpadnih voda</w:t>
      </w:r>
      <w:r w:rsidRPr="00E76B81">
        <w:rPr>
          <w:rFonts w:eastAsia="Calibri"/>
          <w:noProof/>
          <w:color w:val="000000"/>
          <w:lang w:eastAsia="en-GB"/>
        </w:rPr>
        <w:t xml:space="preserve">, OIB: </w:t>
      </w:r>
      <w:r w:rsidRPr="00E76B81">
        <w:rPr>
          <w:rFonts w:eastAsia="Cambria"/>
          <w:noProof/>
          <w:color w:val="000000"/>
          <w:lang w:eastAsia="en-GB"/>
        </w:rPr>
        <w:t xml:space="preserve">56826138353, </w:t>
      </w:r>
      <w:r w:rsidRPr="00E76B81">
        <w:rPr>
          <w:rFonts w:eastAsia="Calibri"/>
          <w:noProof/>
          <w:color w:val="000000"/>
          <w:lang w:eastAsia="en-GB"/>
        </w:rPr>
        <w:t xml:space="preserve">utvrđeni iznos tražbine iznosi </w:t>
      </w:r>
      <w:r w:rsidRPr="00E76B81">
        <w:rPr>
          <w:rFonts w:eastAsia="Cambria"/>
          <w:noProof/>
          <w:color w:val="000000"/>
          <w:lang w:eastAsia="en-GB"/>
        </w:rPr>
        <w:t xml:space="preserve">367.940,46 </w:t>
      </w:r>
      <w:r w:rsidRPr="00E76B81">
        <w:rPr>
          <w:rFonts w:eastAsia="Calibri"/>
          <w:noProof/>
          <w:color w:val="000000"/>
          <w:lang w:eastAsia="en-GB"/>
        </w:rPr>
        <w:t>kn. Predstec</w:t>
      </w:r>
      <w:r w:rsidRPr="00E76B81">
        <w:rPr>
          <w:rFonts w:eastAsia="Calibri"/>
          <w:noProof/>
          <w:color w:val="000000"/>
          <w:position w:val="2"/>
          <w:lang w:eastAsia="en-GB"/>
        </w:rPr>
        <w:t>̌</w:t>
      </w:r>
      <w:r w:rsidRPr="00E76B81">
        <w:rPr>
          <w:rFonts w:eastAsia="Calibri"/>
          <w:noProof/>
          <w:color w:val="000000"/>
          <w:lang w:eastAsia="en-GB"/>
        </w:rPr>
        <w:t xml:space="preserve">ajni vjerovnik otpušta dužniku dio utvrđene tražbine, što iznosi </w:t>
      </w:r>
      <w:r w:rsidRPr="00E76B81">
        <w:rPr>
          <w:rFonts w:eastAsia="Cambria"/>
          <w:noProof/>
          <w:color w:val="000000"/>
          <w:lang w:eastAsia="en-GB"/>
        </w:rPr>
        <w:t xml:space="preserve">257.558,32 </w:t>
      </w:r>
      <w:r w:rsidRPr="00E76B81">
        <w:rPr>
          <w:rFonts w:eastAsia="Calibri"/>
          <w:noProof/>
          <w:color w:val="000000"/>
          <w:lang w:eastAsia="en-GB"/>
        </w:rPr>
        <w:t xml:space="preserve">kn. Preostali iznos tražbine od </w:t>
      </w:r>
      <w:r w:rsidRPr="00E76B81">
        <w:rPr>
          <w:rFonts w:eastAsia="Cambria"/>
          <w:noProof/>
          <w:color w:val="000000"/>
          <w:lang w:eastAsia="en-GB"/>
        </w:rPr>
        <w:t xml:space="preserve">110.382,14 </w:t>
      </w:r>
      <w:r w:rsidRPr="00E76B81">
        <w:rPr>
          <w:rFonts w:eastAsia="Calibri"/>
          <w:noProof/>
          <w:color w:val="000000"/>
          <w:lang w:eastAsia="en-GB"/>
        </w:rPr>
        <w:t>kn otplatiti c</w:t>
      </w:r>
      <w:r w:rsidRPr="00E76B81">
        <w:rPr>
          <w:rFonts w:eastAsia="Calibri"/>
          <w:noProof/>
          <w:color w:val="000000"/>
          <w:position w:val="-6"/>
          <w:lang w:eastAsia="en-GB"/>
        </w:rPr>
        <w:t>́</w:t>
      </w:r>
      <w:r w:rsidRPr="00E76B81">
        <w:rPr>
          <w:rFonts w:eastAsia="Calibri"/>
          <w:noProof/>
          <w:color w:val="000000"/>
          <w:lang w:eastAsia="en-GB"/>
        </w:rPr>
        <w:t>e se nakon isteka poc</w:t>
      </w:r>
      <w:r w:rsidRPr="00E76B81">
        <w:rPr>
          <w:rFonts w:eastAsia="Calibri"/>
          <w:noProof/>
          <w:color w:val="000000"/>
          <w:position w:val="2"/>
          <w:lang w:eastAsia="en-GB"/>
        </w:rPr>
        <w:t>̌</w:t>
      </w:r>
      <w:r w:rsidRPr="00E76B81">
        <w:rPr>
          <w:rFonts w:eastAsia="Calibri"/>
          <w:noProof/>
          <w:color w:val="000000"/>
          <w:lang w:eastAsia="en-GB"/>
        </w:rPr>
        <w:t>eka od 12 mjeseci na 36 jednakih mjesec</w:t>
      </w:r>
      <w:r w:rsidRPr="00E76B81">
        <w:rPr>
          <w:rFonts w:eastAsia="Calibri"/>
          <w:noProof/>
          <w:color w:val="000000"/>
          <w:position w:val="2"/>
          <w:lang w:eastAsia="en-GB"/>
        </w:rPr>
        <w:t>̌</w:t>
      </w:r>
      <w:r w:rsidRPr="00E76B81">
        <w:rPr>
          <w:rFonts w:eastAsia="Calibri"/>
          <w:noProof/>
          <w:color w:val="000000"/>
          <w:lang w:eastAsia="en-GB"/>
        </w:rPr>
        <w:t>nih anuiteta, bez kamata, od kojih svaka iznosi 3.066,17 kn,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Prvi anuitet c</w:t>
      </w:r>
      <w:r w:rsidRPr="00E76B81">
        <w:rPr>
          <w:rFonts w:eastAsia="Calibri"/>
          <w:noProof/>
          <w:color w:val="000000"/>
          <w:position w:val="-6"/>
          <w:lang w:eastAsia="en-GB"/>
        </w:rPr>
        <w:t>́</w:t>
      </w:r>
      <w:r w:rsidRPr="00E76B81">
        <w:rPr>
          <w:rFonts w:eastAsia="Calibri"/>
          <w:noProof/>
          <w:color w:val="000000"/>
          <w:lang w:eastAsia="en-GB"/>
        </w:rPr>
        <w:t>e se platiti 15-tog u mjesecu, nakon isteka poc</w:t>
      </w:r>
      <w:r w:rsidRPr="00E76B81">
        <w:rPr>
          <w:rFonts w:eastAsia="Calibri"/>
          <w:noProof/>
          <w:color w:val="000000"/>
          <w:position w:val="2"/>
          <w:lang w:eastAsia="en-GB"/>
        </w:rPr>
        <w:t>̌</w:t>
      </w:r>
      <w:r w:rsidRPr="00E76B81">
        <w:rPr>
          <w:rFonts w:eastAsia="Calibri"/>
          <w:noProof/>
          <w:color w:val="000000"/>
          <w:lang w:eastAsia="en-GB"/>
        </w:rPr>
        <w:t>eka od 12 mjeseci, rac</w:t>
      </w:r>
      <w:r w:rsidRPr="00E76B81">
        <w:rPr>
          <w:rFonts w:eastAsia="Calibri"/>
          <w:noProof/>
          <w:color w:val="000000"/>
          <w:position w:val="2"/>
          <w:lang w:eastAsia="en-GB"/>
        </w:rPr>
        <w:t>̌</w:t>
      </w:r>
      <w:r w:rsidRPr="00E76B81">
        <w:rPr>
          <w:rFonts w:eastAsia="Calibri"/>
          <w:noProof/>
          <w:color w:val="000000"/>
          <w:lang w:eastAsia="en-GB"/>
        </w:rPr>
        <w:t>unajuc</w:t>
      </w:r>
      <w:r w:rsidRPr="00E76B81">
        <w:rPr>
          <w:rFonts w:eastAsia="Calibri"/>
          <w:noProof/>
          <w:color w:val="000000"/>
          <w:position w:val="-6"/>
          <w:lang w:eastAsia="en-GB"/>
        </w:rPr>
        <w:t>́</w:t>
      </w:r>
      <w:r w:rsidRPr="00E76B81">
        <w:rPr>
          <w:rFonts w:eastAsia="Calibri"/>
          <w:noProof/>
          <w:color w:val="000000"/>
          <w:lang w:eastAsia="en-GB"/>
        </w:rPr>
        <w:t>i od pravomoc</w:t>
      </w:r>
      <w:r w:rsidRPr="00E76B81">
        <w:rPr>
          <w:rFonts w:eastAsia="Calibri"/>
          <w:noProof/>
          <w:color w:val="000000"/>
          <w:position w:val="-6"/>
          <w:lang w:eastAsia="en-GB"/>
        </w:rPr>
        <w:t>́</w:t>
      </w:r>
      <w:r w:rsidRPr="00E76B81">
        <w:rPr>
          <w:rFonts w:eastAsia="Calibri"/>
          <w:noProof/>
          <w:color w:val="000000"/>
          <w:lang w:eastAsia="en-GB"/>
        </w:rPr>
        <w:t>nosti Rješenja Trgovac</w:t>
      </w:r>
      <w:r w:rsidRPr="00E76B81">
        <w:rPr>
          <w:rFonts w:eastAsia="Calibri"/>
          <w:noProof/>
          <w:color w:val="000000"/>
          <w:position w:val="2"/>
          <w:lang w:eastAsia="en-GB"/>
        </w:rPr>
        <w:t>̌</w:t>
      </w:r>
      <w:r w:rsidRPr="00E76B81">
        <w:rPr>
          <w:rFonts w:eastAsia="Calibri"/>
          <w:noProof/>
          <w:color w:val="000000"/>
          <w:lang w:eastAsia="en-GB"/>
        </w:rPr>
        <w:t>kog suda o sklopljenom predstečajnom sporazumu, dok c</w:t>
      </w:r>
      <w:r w:rsidRPr="00E76B81">
        <w:rPr>
          <w:rFonts w:eastAsia="Calibri"/>
          <w:noProof/>
          <w:color w:val="000000"/>
          <w:position w:val="-6"/>
          <w:lang w:eastAsia="en-GB"/>
        </w:rPr>
        <w:t>́</w:t>
      </w:r>
      <w:r w:rsidRPr="00E76B81">
        <w:rPr>
          <w:rFonts w:eastAsia="Calibri"/>
          <w:noProof/>
          <w:color w:val="000000"/>
          <w:lang w:eastAsia="en-GB"/>
        </w:rPr>
        <w:t>e se svaki naredni anuitet platiti mjesec</w:t>
      </w:r>
      <w:r w:rsidRPr="00E76B81">
        <w:rPr>
          <w:rFonts w:eastAsia="Calibri"/>
          <w:noProof/>
          <w:color w:val="000000"/>
          <w:position w:val="2"/>
          <w:lang w:eastAsia="en-GB"/>
        </w:rPr>
        <w:t>̌</w:t>
      </w:r>
      <w:r w:rsidRPr="00E76B81">
        <w:rPr>
          <w:rFonts w:eastAsia="Calibri"/>
          <w:noProof/>
          <w:color w:val="000000"/>
          <w:lang w:eastAsia="en-GB"/>
        </w:rPr>
        <w:t>no, najkasnije do 15-tog u mjesecu za prethodni mjesec.</w:t>
      </w:r>
    </w:p>
    <w:p w:rsidRDefault="00E76B81" w:rsidP="00E76B81" w:rsidR="00E76B81" w:rsidRPr="00E76B81">
      <w:pPr>
        <w:spacing w:before="400"/>
        <w:ind w:firstLine="709"/>
        <w:jc w:val="both"/>
        <w:rPr>
          <w:rFonts w:eastAsia="Arial Unicode MS"/>
          <w:noProof/>
          <w:lang w:eastAsia="en-US"/>
        </w:rPr>
      </w:pPr>
      <w:r w:rsidRPr="00E76B81">
        <w:rPr>
          <w:rFonts w:eastAsia="Arial Unicode MS"/>
          <w:noProof/>
          <w:lang w:eastAsia="en-US"/>
        </w:rPr>
        <w:t>II.</w:t>
      </w:r>
      <w:r w:rsidRPr="00E76B81">
        <w:rPr>
          <w:rFonts w:eastAsia="Arial Unicode MS"/>
          <w:b/>
          <w:noProof/>
          <w:lang w:eastAsia="en-US"/>
        </w:rPr>
        <w:t xml:space="preserve"> </w:t>
      </w:r>
      <w:r w:rsidRPr="00E76B81">
        <w:rPr>
          <w:rFonts w:eastAsia="Arial Unicode MS"/>
          <w:noProof/>
          <w:lang w:eastAsia="en-US"/>
        </w:rPr>
        <w:t>GRAD SPLIT, OIB: 78755598868, osporena tražbina iznosi 1.118.446,09 kn. U slučaju da predstečajni vjerovnik Grad Split prema rješenju Trgovačkog suda u Splitu broj 11. St-547/2017 od 13. srpnja 2017. godine u roku podnese tužbu i  uspije u parnici u cijelosti, Predstečajni vjerovnik otpušta dužniku dio utvrđene tražbine, što iznosi 782.912,26 kn. Preostali iznos tražbine od 335.533,83 kn otplatiti će se nakon isteka počeka od 12 mjeseci na 36 jednakih mjesečnih anuiteta, bez kamata, od kojih svaka iznosi 9.320,38 kn,  računajući od pravomoćnosti parničnog postupka. Prvi anuitet će se platiti 15-tog u mjesecu, nakon isteka počeka od 12 mjeseci, računajući od pravomoćnosti odluke iz parničnog postupka, dok će se svaki naredni anuitet platiti mjesečno, najkasnije do 15-tog u mjesecu za prethodni mjesec.</w:t>
      </w:r>
    </w:p>
    <w:p w:rsidRDefault="00E76B81" w:rsidP="00E76B81" w:rsidR="00E76B81" w:rsidRPr="00E76B81">
      <w:pPr>
        <w:widowControl w:val="false"/>
        <w:autoSpaceDE w:val="false"/>
        <w:autoSpaceDN w:val="false"/>
        <w:adjustRightInd w:val="false"/>
        <w:spacing w:before="100"/>
        <w:ind w:firstLine="708"/>
        <w:jc w:val="both"/>
        <w:rPr>
          <w:rFonts w:eastAsia="Arial Unicode MS"/>
          <w:noProof/>
          <w:lang w:eastAsia="en-US"/>
        </w:rPr>
      </w:pPr>
      <w:r w:rsidRPr="00E76B81">
        <w:rPr>
          <w:rFonts w:eastAsia="Arial Unicode MS"/>
          <w:noProof/>
          <w:lang w:eastAsia="en-US"/>
        </w:rPr>
        <w:t>U slučaju da predstečajni vjerovnik  Grad Split prema rješenju Trgovačkog suda u Splitu broj 11. St-547/2017 od 13. srpnja 2017. godine u roku podnese tužbu i  uspije u parnici djelomično, namirit će se srazmjerno uspjehu te će se iznos dosuđene tražbine otpisati za 70%, dok će se iznos preostalih 30% tražbine namiriti nakon isteka počeka od 12 mjeseci na 36 jednakih mjesečnih anuiteta, bez kamata,   računajući od pravomoćnosti parničnog postupka. Prvi anuitet će se platiti 15-tog u mjesecu, nakon isteka počeka od 12 mjeseci, računajući od pravomoćnosti odluke iz parničnog postupka, dok će se svaki naredni anuitet platiti mjesečno, najkasnije do 15-tog u mjesecu za prethodni mjesec.</w:t>
      </w:r>
    </w:p>
    <w:p w:rsidRDefault="00E7102F" w:rsidP="007D4ACA" w:rsidR="00E7102F" w:rsidRPr="00E7102F">
      <w:pPr>
        <w:spacing w:after="100" w:before="240"/>
        <w:jc w:val="center"/>
        <w:rPr>
          <w:rFonts w:eastAsia="Calibri"/>
          <w:lang w:eastAsia="en-US"/>
        </w:rPr>
      </w:pPr>
      <w:r w:rsidRPr="00E7102F">
        <w:rPr>
          <w:rFonts w:eastAsia="Calibri"/>
          <w:lang w:eastAsia="en-US"/>
        </w:rPr>
        <w:t>Obrazloženje</w:t>
      </w:r>
    </w:p>
    <w:p w:rsidRDefault="00F76DF8" w:rsidP="00A65ED3" w:rsidR="00A65ED3">
      <w:pPr>
        <w:spacing w:before="200"/>
        <w:ind w:firstLine="708"/>
        <w:jc w:val="both"/>
      </w:pPr>
      <w:r w:rsidRPr="007D4ACA">
        <w:rPr>
          <w:rFonts w:eastAsiaTheme="minorHAnsi"/>
          <w:lang w:eastAsia="en-US"/>
        </w:rPr>
        <w:t xml:space="preserve">Rješenjem </w:t>
      </w:r>
      <w:r w:rsidR="0072506C">
        <w:rPr>
          <w:rFonts w:eastAsiaTheme="minorHAnsi"/>
          <w:lang w:eastAsia="en-US"/>
        </w:rPr>
        <w:t xml:space="preserve">ovoga suda poslovni broj 11. St-547/2017 od 19. svibnja 2017. otvoren je predstečajni postupak </w:t>
      </w:r>
      <w:r w:rsidR="0072506C">
        <w:t>nad dužnikom</w:t>
      </w:r>
      <w:r w:rsidR="0072506C" w:rsidRPr="008D1165">
        <w:t xml:space="preserve"> GALEB d.o.o., OIB: 62773794309, Split, Kneza V</w:t>
      </w:r>
      <w:r w:rsidR="00E76B81">
        <w:t xml:space="preserve">išeslava 12. </w:t>
      </w:r>
    </w:p>
    <w:p w:rsidRDefault="00E76B81" w:rsidP="007E64AE" w:rsidR="00E76B81">
      <w:pPr>
        <w:spacing w:before="200"/>
        <w:ind w:firstLine="708"/>
        <w:jc w:val="both"/>
      </w:pPr>
      <w:r>
        <w:t xml:space="preserve">Dana </w:t>
      </w:r>
      <w:r w:rsidRPr="00E76B81">
        <w:t>12. srpnja 2017. godine</w:t>
      </w:r>
      <w:r>
        <w:t xml:space="preserve"> kod ovog suda održano je ročište radi ispitivanja tražbina vjerovnika, na kojem ročištu je sud sastavio tablicu ispitanih tražbina u skladu s odredbom čl. 49. </w:t>
      </w:r>
      <w:r w:rsidRPr="00E76B81">
        <w:t>Stečajnog zakona ("Narodne novine" broj 71/15).</w:t>
      </w:r>
      <w:r>
        <w:t xml:space="preserve"> </w:t>
      </w:r>
    </w:p>
    <w:p w:rsidRDefault="00E76B81" w:rsidP="007E64AE" w:rsidR="00E76B81" w:rsidRPr="00AF3022">
      <w:pPr>
        <w:spacing w:before="200"/>
        <w:ind w:firstLine="708"/>
        <w:jc w:val="both"/>
      </w:pPr>
      <w:r w:rsidRPr="00AF3022">
        <w:t xml:space="preserve">Rješenjem ovog suda poslovni broj 11. St-547/2017 od 13. srpnja 2017. godine </w:t>
      </w:r>
      <w:r w:rsidR="00AF3022">
        <w:t>utvrđene su tražbine 27 vjerovnika u ukupnom iznosu od 5.965.920,54 kn.</w:t>
      </w:r>
      <w:r w:rsidRPr="00AF3022">
        <w:t xml:space="preserve"> Navedeno rješenje objavljeno je na mrežnoj stranici e-Oglasna ploča sudova istoga dana, a isto je postalo pravomoćno dana</w:t>
      </w:r>
      <w:r w:rsidR="007E64AE" w:rsidRPr="00AF3022">
        <w:t xml:space="preserve"> 2. kolovoza</w:t>
      </w:r>
      <w:r w:rsidRPr="00AF3022">
        <w:t xml:space="preserve"> 2017. godine.</w:t>
      </w:r>
    </w:p>
    <w:p w:rsidRDefault="007E64AE" w:rsidP="007E64AE" w:rsidR="007E64AE">
      <w:pPr>
        <w:spacing w:before="200"/>
        <w:ind w:firstLine="708"/>
        <w:jc w:val="both"/>
      </w:pPr>
      <w:r w:rsidRPr="00AF3022">
        <w:t>U prijedlogu predstečajnog</w:t>
      </w:r>
      <w:r>
        <w:t xml:space="preserve"> sporazuma koji je objavljen zajedno sa planom restrukturiranja na mrežnoj stranici e-Oglasna ploča sudova dana 31. kolovoza 2017. godine dužnik je naveo</w:t>
      </w:r>
      <w:r w:rsidRPr="007E64AE">
        <w:t xml:space="preserve"> opis mjera financijskog i operativnog restrukturiranja, plan poslovanja za narednih pet godina, planiranu bilancu na zadnji dan petogodišnjeg razdoblja, ponudu vjerovnicima u predstečajnom postupku i rokove za dobrovoljno ispunjenje te planirane troškove restrukturiranja.</w:t>
      </w:r>
    </w:p>
    <w:p w:rsidRDefault="007E64AE" w:rsidP="00AF3022" w:rsidR="007E64AE">
      <w:pPr>
        <w:spacing w:before="200"/>
        <w:ind w:firstLine="705"/>
        <w:jc w:val="both"/>
      </w:pPr>
      <w:r>
        <w:t>Na ročištu za glasovanje o planu restrukturiranja, održanom kod ovog suda dana 19. rujna 2017. godine, vjerovnici su glasovali putem propisanih obrazaca za glasovanje te je do početka ročišta sudu dostavljeno 14 obrazaca vjerovnika koji su gla</w:t>
      </w:r>
      <w:r w:rsidR="00A90283">
        <w:t xml:space="preserve">sovali za plan restrukturiranja </w:t>
      </w:r>
      <w:r w:rsidR="00AF3022">
        <w:t xml:space="preserve">(Leopold Botteri, Leopold Botteri, vlasnik obrta Botteri i sinovi, Brachia poljoprivredna zadruga, Darko Duilo, Effectus d.o.o., Eno galerija d.o.o., Kronomedia d.o.o., Laboratorij okusa d.o.o., Manufaktura d.o.o., Prodis d.o.o., Sileo Resorts d.o.o., Odvjetnički ured Svilar - odvjetnik Igor Svilar, Treći posao d.o.o. i Uje d.o.o.) </w:t>
      </w:r>
      <w:r w:rsidR="009F67D5">
        <w:t>čije utvrđene tražbine iznose ukupno 4.645.609,13 kn.</w:t>
      </w:r>
    </w:p>
    <w:p w:rsidRDefault="00F31315" w:rsidP="00F31315" w:rsidR="00F31315">
      <w:pPr>
        <w:spacing w:before="200"/>
        <w:ind w:firstLine="705"/>
        <w:jc w:val="both"/>
      </w:pPr>
      <w:r>
        <w:t xml:space="preserve">Kako je na </w:t>
      </w:r>
      <w:r w:rsidR="007E64AE">
        <w:t>predmetnom ročištu utvrđeno</w:t>
      </w:r>
      <w:r>
        <w:t>:</w:t>
      </w:r>
      <w:r w:rsidR="007E64AE">
        <w:t xml:space="preserve"> </w:t>
      </w:r>
    </w:p>
    <w:p w:rsidRDefault="00F31315" w:rsidP="00AF3022" w:rsidR="00F31315">
      <w:pPr>
        <w:spacing w:before="80"/>
        <w:ind w:firstLine="705"/>
        <w:jc w:val="both"/>
      </w:pPr>
      <w:r>
        <w:t>-</w:t>
      </w:r>
      <w:r w:rsidR="007E64AE">
        <w:t xml:space="preserve"> </w:t>
      </w:r>
      <w:r>
        <w:t xml:space="preserve">da je za plan restrukturiranja glasovalo </w:t>
      </w:r>
      <w:r w:rsidR="007E64AE">
        <w:t xml:space="preserve">14 </w:t>
      </w:r>
      <w:r>
        <w:t xml:space="preserve"> od ukupno utvrđenih </w:t>
      </w:r>
      <w:r w:rsidR="00AF3022">
        <w:t>27</w:t>
      </w:r>
      <w:r>
        <w:t xml:space="preserve"> vjerovnika</w:t>
      </w:r>
    </w:p>
    <w:p w:rsidRDefault="00F31315" w:rsidP="00AF3022" w:rsidR="00F31315">
      <w:pPr>
        <w:spacing w:before="80"/>
        <w:ind w:firstLine="705"/>
        <w:jc w:val="both"/>
      </w:pPr>
      <w:r>
        <w:t xml:space="preserve">- da zbroj tražbina vjerovnika koji su glasovali </w:t>
      </w:r>
      <w:r w:rsidR="00AF3022">
        <w:t>za prihvaćanje plana (</w:t>
      </w:r>
      <w:r w:rsidR="00AF3022" w:rsidRPr="00AF3022">
        <w:t>4.645.609,13 kn</w:t>
      </w:r>
      <w:r>
        <w:t xml:space="preserve">) </w:t>
      </w:r>
      <w:r w:rsidRPr="007E64AE">
        <w:t>dvostruko prelazi zbroj tražbin</w:t>
      </w:r>
      <w:r>
        <w:t>a vjerovnika koji su glasovali protiv prihvaćanja plana (1.320.311,41 kn),</w:t>
      </w:r>
    </w:p>
    <w:p w:rsidRDefault="00F31315" w:rsidP="00AF3022" w:rsidR="007E64AE">
      <w:pPr>
        <w:spacing w:before="60"/>
        <w:jc w:val="both"/>
      </w:pPr>
      <w:r>
        <w:t xml:space="preserve">to se, </w:t>
      </w:r>
      <w:r w:rsidR="007E64AE" w:rsidRPr="007E64AE">
        <w:t>u smislu odredbe čl. 59. st. 2. SZ-a s</w:t>
      </w:r>
      <w:r w:rsidR="00AF3022">
        <w:t>matra da su vjerovnici prihvatil</w:t>
      </w:r>
      <w:r w:rsidR="007E64AE" w:rsidRPr="007E64AE">
        <w:t>i plan restrukturiranja.</w:t>
      </w:r>
    </w:p>
    <w:p w:rsidRDefault="007E64AE" w:rsidP="007E64AE" w:rsidR="00F31315">
      <w:pPr>
        <w:spacing w:before="200"/>
        <w:ind w:firstLine="705"/>
        <w:jc w:val="both"/>
      </w:pPr>
      <w:r>
        <w:t xml:space="preserve">Nakon što su vjerovnici prihvatili plan restrukturiranja </w:t>
      </w:r>
      <w:r w:rsidR="00AF3022">
        <w:t>ovaj sud je utvrdio</w:t>
      </w:r>
      <w:r w:rsidR="00F31315">
        <w:t xml:space="preserve"> </w:t>
      </w:r>
      <w:r>
        <w:t>da se nisu ispunile negativne pretpostavke predviđene odredbom čl. 61. st.1.</w:t>
      </w:r>
      <w:r w:rsidR="00F31315">
        <w:t xml:space="preserve"> SZ-a</w:t>
      </w:r>
      <w:r>
        <w:t xml:space="preserve">, </w:t>
      </w:r>
      <w:r w:rsidR="00F31315">
        <w:t>odnosno</w:t>
      </w:r>
      <w:r>
        <w:t>:</w:t>
      </w:r>
    </w:p>
    <w:p w:rsidRDefault="00F31315" w:rsidP="00AF3022" w:rsidR="00F31315">
      <w:pPr>
        <w:spacing w:before="80"/>
        <w:ind w:firstLine="705"/>
        <w:jc w:val="both"/>
      </w:pPr>
      <w:r>
        <w:t>-</w:t>
      </w:r>
      <w:r w:rsidR="007E64AE">
        <w:t xml:space="preserve"> nitko od vjerovnika nije učinio vjerojatnim da se planom restrukturiranja umanjuju prava ispod razine koju bi razumno očekivao ostvariti u slučaju neprovedbe restrukturiranja poslovanja dužnika</w:t>
      </w:r>
      <w:r w:rsidR="00AF3022">
        <w:t>,</w:t>
      </w:r>
    </w:p>
    <w:p w:rsidRDefault="00F31315" w:rsidP="00AF3022" w:rsidR="00F31315">
      <w:pPr>
        <w:spacing w:before="80"/>
        <w:ind w:firstLine="703"/>
        <w:jc w:val="both"/>
      </w:pPr>
      <w:r>
        <w:t xml:space="preserve">- </w:t>
      </w:r>
      <w:r w:rsidR="007E64AE">
        <w:t>iz plana restrukturiranja proizlazi vjerojatnost da će njegova provedba omogućiti sposobnost za plaćanje dužnika u razdoblju do kraja tekuće i u dvije slijedeće kalendarske godine</w:t>
      </w:r>
    </w:p>
    <w:p w:rsidRDefault="00AF3022" w:rsidP="00AF3022" w:rsidR="00F31315">
      <w:pPr>
        <w:spacing w:before="80"/>
        <w:ind w:firstLine="703"/>
        <w:jc w:val="both"/>
      </w:pPr>
      <w:r>
        <w:t>-</w:t>
      </w:r>
      <w:r w:rsidR="007E64AE">
        <w:t xml:space="preserve"> planom restrukturiranja predviđeno</w:t>
      </w:r>
      <w:r w:rsidR="00F31315">
        <w:t xml:space="preserve"> je</w:t>
      </w:r>
      <w:r w:rsidR="007E64AE">
        <w:t xml:space="preserve"> namirenje za vjerovnik</w:t>
      </w:r>
      <w:r w:rsidR="00F31315">
        <w:t>a</w:t>
      </w:r>
      <w:r w:rsidR="007E64AE">
        <w:t xml:space="preserve"> </w:t>
      </w:r>
      <w:r w:rsidR="00F31315">
        <w:t>čija je</w:t>
      </w:r>
      <w:r w:rsidR="007E64AE">
        <w:t xml:space="preserve"> tražbin</w:t>
      </w:r>
      <w:r w:rsidR="00F31315">
        <w:t>a</w:t>
      </w:r>
      <w:r w:rsidR="007E64AE">
        <w:t xml:space="preserve"> osporene</w:t>
      </w:r>
      <w:r w:rsidR="00F31315">
        <w:t xml:space="preserve"> (Grad Split)</w:t>
      </w:r>
      <w:r w:rsidR="007E64AE">
        <w:t xml:space="preserve">, </w:t>
      </w:r>
    </w:p>
    <w:p w:rsidRDefault="00F31315" w:rsidP="00AF3022" w:rsidR="00F31315">
      <w:pPr>
        <w:spacing w:before="80"/>
        <w:ind w:firstLine="703"/>
        <w:jc w:val="both"/>
      </w:pPr>
      <w:r>
        <w:t xml:space="preserve">- </w:t>
      </w:r>
      <w:r w:rsidR="007E64AE">
        <w:t>planom restrukturiranja nije predviđeno pretvaranje tražbine jednog ili više vjerov</w:t>
      </w:r>
      <w:r>
        <w:t>nika u temeljni kapital dužnika.</w:t>
      </w:r>
    </w:p>
    <w:p w:rsidRDefault="007E64AE" w:rsidP="0068039C" w:rsidR="007E64AE">
      <w:pPr>
        <w:spacing w:before="200"/>
        <w:ind w:firstLine="703"/>
        <w:jc w:val="both"/>
      </w:pPr>
      <w:r>
        <w:tab/>
        <w:t xml:space="preserve">Slijedom svega naprijed navedenoga, </w:t>
      </w:r>
      <w:r w:rsidR="0068039C">
        <w:t>ovaj sud utvrđuje da su</w:t>
      </w:r>
      <w:r w:rsidR="00F31315">
        <w:t xml:space="preserve"> u smislu odredbe čl. 61. SZ-a ispunjeni uvjeti za utvrđenje da je predloženi plan restruktuiranja prihvaćen</w:t>
      </w:r>
      <w:r w:rsidR="0068039C">
        <w:t>,</w:t>
      </w:r>
      <w:r w:rsidR="00F31315">
        <w:t xml:space="preserve"> kao i uvjeti </w:t>
      </w:r>
      <w:r>
        <w:t xml:space="preserve"> </w:t>
      </w:r>
      <w:r w:rsidR="00F31315">
        <w:t>za potvrdu predstečajnog sporazuma</w:t>
      </w:r>
      <w:r w:rsidR="0068039C">
        <w:t>,</w:t>
      </w:r>
      <w:r w:rsidR="00F31315">
        <w:t xml:space="preserve"> radi čega je odlučeno </w:t>
      </w:r>
      <w:r>
        <w:t>kao u izreci ovog rješenja.</w:t>
      </w:r>
    </w:p>
    <w:p w:rsidRDefault="00456E05" w:rsidP="00E76B81" w:rsidR="00B62AC3" w:rsidRPr="00F730CA">
      <w:pPr>
        <w:spacing w:before="200"/>
        <w:jc w:val="center"/>
        <w:rPr>
          <w:rFonts w:eastAsia="Calibri"/>
          <w:sz w:val="16"/>
          <w:szCs w:val="16"/>
          <w:lang w:eastAsia="en-US"/>
        </w:rPr>
      </w:pPr>
      <w:r>
        <w:rPr>
          <w:rFonts w:eastAsia="Calibri"/>
          <w:lang w:eastAsia="en-US"/>
        </w:rPr>
        <w:t xml:space="preserve">U Splitu, </w:t>
      </w:r>
      <w:r w:rsidR="00E76B81">
        <w:rPr>
          <w:rFonts w:eastAsia="Calibri"/>
          <w:lang w:eastAsia="en-US"/>
        </w:rPr>
        <w:t>19. rujna</w:t>
      </w:r>
      <w:r w:rsidR="00F50E5B">
        <w:rPr>
          <w:rFonts w:eastAsia="Calibri"/>
          <w:lang w:eastAsia="en-US"/>
        </w:rPr>
        <w:t xml:space="preserve"> 2017</w:t>
      </w:r>
      <w:r>
        <w:rPr>
          <w:rFonts w:eastAsia="Calibri"/>
          <w:lang w:eastAsia="en-US"/>
        </w:rPr>
        <w:t>. godine</w:t>
      </w:r>
    </w:p>
    <w:p w:rsidRDefault="00B62AC3" w:rsidP="00456E05" w:rsidR="00B62AC3" w:rsidRPr="00F730CA">
      <w:pPr>
        <w:spacing w:before="200"/>
        <w:ind w:firstLine="709" w:left="6373"/>
        <w:jc w:val="center"/>
        <w:rPr>
          <w:rFonts w:eastAsia="Calibri"/>
          <w:lang w:eastAsia="en-US"/>
        </w:rPr>
      </w:pPr>
      <w:r w:rsidRPr="00F730CA">
        <w:rPr>
          <w:rFonts w:eastAsia="Calibri"/>
          <w:lang w:eastAsia="en-US"/>
        </w:rPr>
        <w:t>SUTKINJA</w:t>
      </w:r>
    </w:p>
    <w:p w:rsidRDefault="00B62AC3" w:rsidP="00B62AC3" w:rsidR="00B62AC3" w:rsidRPr="00F730CA">
      <w:pPr>
        <w:jc w:val="right"/>
        <w:rPr>
          <w:rFonts w:eastAsia="Calibri"/>
          <w:lang w:eastAsia="en-US"/>
        </w:rPr>
      </w:pPr>
      <w:r w:rsidRPr="00F730CA">
        <w:rPr>
          <w:rFonts w:eastAsia="Calibri"/>
          <w:lang w:eastAsia="en-US"/>
        </w:rPr>
        <w:t xml:space="preserve">  ANA GOLUB GRUIĆ</w:t>
      </w:r>
    </w:p>
    <w:p w:rsidRDefault="00B62AC3" w:rsidP="00B62AC3" w:rsidR="00B62AC3" w:rsidRPr="00F730CA">
      <w:pPr>
        <w:jc w:val="both"/>
        <w:rPr>
          <w:rFonts w:eastAsia="Calibri"/>
          <w:sz w:val="16"/>
          <w:szCs w:val="16"/>
          <w:u w:val="single"/>
          <w:lang w:eastAsia="en-US"/>
        </w:rPr>
      </w:pPr>
    </w:p>
    <w:p w:rsidRDefault="00FE0470" w:rsidP="00F76DF8" w:rsidR="00FE0470">
      <w:pPr>
        <w:spacing w:before="200"/>
        <w:jc w:val="both"/>
        <w:rPr>
          <w:lang w:eastAsia="en-US"/>
        </w:rPr>
      </w:pPr>
      <w:r w:rsidRPr="00FD7A7C">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B62AC3" w:rsidP="00B62AC3" w:rsidR="00B62AC3" w:rsidRPr="00F730CA">
      <w:pPr>
        <w:jc w:val="both"/>
        <w:rPr>
          <w:rFonts w:eastAsia="Calibri"/>
          <w:lang w:eastAsia="en-US"/>
        </w:rPr>
      </w:pPr>
    </w:p>
    <w:p w:rsidRDefault="00B62AC3" w:rsidP="008E557C" w:rsidR="008E557C" w:rsidRPr="008E557C">
      <w:pPr>
        <w:ind w:firstLine="360"/>
        <w:jc w:val="both"/>
        <w:rPr>
          <w:rFonts w:eastAsia="Calibri"/>
          <w:lang w:eastAsia="en-US"/>
        </w:rPr>
      </w:pPr>
      <w:r w:rsidRPr="00F730CA">
        <w:rPr>
          <w:rFonts w:eastAsia="Calibri"/>
          <w:lang w:eastAsia="en-US"/>
        </w:rPr>
        <w:t>DNA:</w:t>
      </w:r>
    </w:p>
    <w:p w:rsidRDefault="0068039C" w:rsidP="008E557C" w:rsidR="0068039C" w:rsidRPr="0068039C">
      <w:pPr>
        <w:pStyle w:val="Odlomakpopisa"/>
        <w:numPr>
          <w:ilvl w:val="0"/>
          <w:numId w:val="15"/>
        </w:numPr>
        <w:jc w:val="both"/>
        <w:rPr>
          <w:rFonts w:eastAsia="Calibri"/>
          <w:lang w:eastAsia="en-US"/>
        </w:rPr>
      </w:pPr>
      <w:r>
        <w:rPr>
          <w:rFonts w:eastAsia="Calibri"/>
          <w:lang w:eastAsia="en-US"/>
        </w:rPr>
        <w:t>dužniku</w:t>
      </w:r>
    </w:p>
    <w:p w:rsidRDefault="00B62AC3" w:rsidP="008E557C" w:rsidR="008E557C" w:rsidRPr="007E64AE">
      <w:pPr>
        <w:pStyle w:val="Odlomakpopisa"/>
        <w:numPr>
          <w:ilvl w:val="0"/>
          <w:numId w:val="15"/>
        </w:numPr>
        <w:jc w:val="both"/>
        <w:rPr>
          <w:rFonts w:eastAsia="Calibri"/>
          <w:lang w:eastAsia="en-US"/>
        </w:rPr>
      </w:pPr>
      <w:r>
        <w:t xml:space="preserve">mrežna stranica e-Oglasna ploča sudova </w:t>
      </w:r>
    </w:p>
    <w:p w:rsidRDefault="007E64AE" w:rsidP="008E557C" w:rsidR="007E64AE" w:rsidRPr="007E64AE">
      <w:pPr>
        <w:pStyle w:val="Odlomakpopisa"/>
        <w:numPr>
          <w:ilvl w:val="0"/>
          <w:numId w:val="15"/>
        </w:numPr>
        <w:jc w:val="both"/>
        <w:rPr>
          <w:rFonts w:eastAsia="Calibri"/>
          <w:lang w:eastAsia="en-US"/>
        </w:rPr>
      </w:pPr>
      <w:r>
        <w:t>sudski registar</w:t>
      </w:r>
    </w:p>
    <w:p w:rsidRDefault="007E64AE" w:rsidP="008E557C" w:rsidR="007E64AE" w:rsidRPr="0068039C">
      <w:pPr>
        <w:pStyle w:val="Odlomakpopisa"/>
        <w:numPr>
          <w:ilvl w:val="0"/>
          <w:numId w:val="15"/>
        </w:numPr>
        <w:jc w:val="both"/>
        <w:rPr>
          <w:rFonts w:eastAsia="Calibri"/>
          <w:lang w:eastAsia="en-US"/>
        </w:rPr>
      </w:pPr>
      <w:r>
        <w:t>FINA – Regionalni centar Split (po pravomoćnosti)</w:t>
      </w:r>
    </w:p>
    <w:p w:rsidRDefault="00B62AC3" w:rsidP="00B62AC3" w:rsidR="00B62AC3" w:rsidRPr="00F730CA">
      <w:pPr>
        <w:numPr>
          <w:ilvl w:val="0"/>
          <w:numId w:val="15"/>
        </w:numPr>
        <w:jc w:val="both"/>
        <w:rPr>
          <w:rFonts w:eastAsia="Calibri"/>
          <w:lang w:eastAsia="en-US"/>
        </w:rPr>
      </w:pPr>
      <w:r w:rsidRPr="000A21AB">
        <w:rPr>
          <w:rFonts w:eastAsia="Calibri"/>
          <w:lang w:eastAsia="en-US"/>
        </w:rPr>
        <w:t>u spis</w:t>
      </w:r>
    </w:p>
    <w:sectPr w:rsidSect="00767F07" w:rsidR="00B62AC3" w:rsidRPr="00F730CA">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6B81" w:rsidR="00E76B81">
      <w:r>
        <w:separator/>
      </w:r>
    </w:p>
  </w:endnote>
  <w:endnote w:id="0" w:type="continuationSeparator">
    <w:p w:rsidRDefault="00E76B81" w:rsidR="00E76B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6B81" w:rsidR="00E76B81">
      <w:r>
        <w:separator/>
      </w:r>
    </w:p>
  </w:footnote>
  <w:footnote w:id="0" w:type="continuationSeparator">
    <w:p w:rsidRDefault="00E76B81" w:rsidR="00E76B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B81" w:rsidR="00E76B8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E76B81" w:rsidR="00E76B8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B81" w:rsidR="00E76B81">
    <w:pPr>
      <w:pStyle w:val="Zaglavlje"/>
      <w:jc w:val="center"/>
    </w:pPr>
    <w:r>
      <w:fldChar w:fldCharType="begin"/>
    </w:r>
    <w:r>
      <w:instrText>PAGE   \* MERGEFORMAT</w:instrText>
    </w:r>
    <w:r>
      <w:fldChar w:fldCharType="separate"/>
    </w:r>
    <w:r w:rsidR="0013476E">
      <w:rPr>
        <w:noProof/>
      </w:rPr>
      <w:t>8</w:t>
    </w:r>
    <w:r>
      <w:rPr>
        <w:noProof/>
      </w:rPr>
      <w:fldChar w:fldCharType="end"/>
    </w:r>
  </w:p>
  <w:p w:rsidRDefault="00E76B81" w:rsidP="00FF05FA" w:rsidR="00E76B81">
    <w:pPr>
      <w:pStyle w:val="Zaglavlje"/>
      <w:jc w:val="right"/>
    </w:pPr>
    <w:r>
      <w:tab/>
    </w:r>
    <w:r>
      <w:tab/>
      <w:t>11. St-547/2017</w:t>
    </w:r>
  </w:p>
  <w:p w:rsidRDefault="00E76B81" w:rsidR="00E76B8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6B81" w:rsidP="00285600" w:rsidR="00E76B81">
    <w:pPr>
      <w:pStyle w:val="Zaglavlje"/>
      <w:jc w:val="right"/>
    </w:pPr>
    <w:r>
      <w:t>11. St-547/2017</w:t>
    </w:r>
  </w:p>
  <w:p w:rsidRDefault="00E76B81" w:rsidR="00E76B81">
    <w:pPr>
      <w:pStyle w:val="Zaglavlje"/>
    </w:pPr>
  </w:p>
  <w:p w:rsidRDefault="00E76B81" w:rsidR="00E76B8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5377630"/>
    <w:multiLevelType w:val="hybridMultilevel"/>
    <w:tmpl w:val="A8E285E4"/>
    <w:lvl w:tplc="ACD013AA"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3">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41C01CFA"/>
    <w:multiLevelType w:val="hybridMultilevel"/>
    <w:tmpl w:val="FCDC51F0"/>
    <w:lvl w:tplc="5C408DA2"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60BB258A"/>
    <w:multiLevelType w:val="hybridMultilevel"/>
    <w:tmpl w:val="AE1CE8CA"/>
    <w:lvl w:tplc="4AC4B07A"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7">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8">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20"/>
  </w:num>
  <w:num w:numId="3">
    <w:abstractNumId w:val="2"/>
  </w:num>
  <w:num w:numId="4">
    <w:abstractNumId w:val="14"/>
  </w:num>
  <w:num w:numId="5">
    <w:abstractNumId w:val="13"/>
  </w:num>
  <w:num w:numId="6">
    <w:abstractNumId w:val="26"/>
  </w:num>
  <w:num w:numId="7">
    <w:abstractNumId w:val="10"/>
  </w:num>
  <w:num w:numId="8">
    <w:abstractNumId w:val="1"/>
  </w:num>
  <w:num w:numId="9">
    <w:abstractNumId w:val="19"/>
  </w:num>
  <w:num w:numId="10">
    <w:abstractNumId w:val="12"/>
  </w:num>
  <w:num w:numId="11">
    <w:abstractNumId w:val="28"/>
  </w:num>
  <w:num w:numId="12">
    <w:abstractNumId w:val="7"/>
  </w:num>
  <w:num w:numId="13">
    <w:abstractNumId w:val="17"/>
  </w:num>
  <w:num w:numId="14">
    <w:abstractNumId w:val="22"/>
  </w:num>
  <w:num w:numId="15">
    <w:abstractNumId w:val="25"/>
  </w:num>
  <w:num w:numId="16">
    <w:abstractNumId w:val="4"/>
  </w:num>
  <w:num w:numId="17">
    <w:abstractNumId w:val="23"/>
  </w:num>
  <w:num w:numId="18">
    <w:abstractNumId w:val="11"/>
  </w:num>
  <w:num w:numId="19">
    <w:abstractNumId w:val="6"/>
  </w:num>
  <w:num w:numId="20">
    <w:abstractNumId w:val="18"/>
  </w:num>
  <w:num w:numId="21">
    <w:abstractNumId w:val="8"/>
  </w:num>
  <w:num w:numId="22">
    <w:abstractNumId w:val="5"/>
  </w:num>
  <w:num w:numId="23">
    <w:abstractNumId w:val="21"/>
  </w:num>
  <w:num w:numId="24">
    <w:abstractNumId w:val="27"/>
  </w:num>
  <w:num w:numId="25">
    <w:abstractNumId w:val="16"/>
  </w:num>
  <w:num w:numId="26">
    <w:abstractNumId w:val="3"/>
  </w:num>
  <w:num w:numId="27">
    <w:abstractNumId w:val="15"/>
  </w:num>
  <w:num w:numId="28">
    <w:abstractNumId w:val="9"/>
  </w:num>
  <w:num w:numId="29">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ocumentProtection w:enforcement="false" w:edit="readOnly"/>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70CF"/>
    <w:rsid w:val="00050C33"/>
    <w:rsid w:val="000546FD"/>
    <w:rsid w:val="0006168A"/>
    <w:rsid w:val="0007010B"/>
    <w:rsid w:val="00073038"/>
    <w:rsid w:val="000755E8"/>
    <w:rsid w:val="000770A6"/>
    <w:rsid w:val="00077D71"/>
    <w:rsid w:val="000807B5"/>
    <w:rsid w:val="0008240E"/>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6EF3"/>
    <w:rsid w:val="000D0FEA"/>
    <w:rsid w:val="000D410A"/>
    <w:rsid w:val="000D6A22"/>
    <w:rsid w:val="000D70C5"/>
    <w:rsid w:val="000D7107"/>
    <w:rsid w:val="000F1060"/>
    <w:rsid w:val="000F16DB"/>
    <w:rsid w:val="00106146"/>
    <w:rsid w:val="00111DA8"/>
    <w:rsid w:val="001165EC"/>
    <w:rsid w:val="00117946"/>
    <w:rsid w:val="00122A9D"/>
    <w:rsid w:val="001264F2"/>
    <w:rsid w:val="001277FF"/>
    <w:rsid w:val="001317F0"/>
    <w:rsid w:val="00131D4B"/>
    <w:rsid w:val="00132F54"/>
    <w:rsid w:val="0013476E"/>
    <w:rsid w:val="00141075"/>
    <w:rsid w:val="00141CDE"/>
    <w:rsid w:val="001455A2"/>
    <w:rsid w:val="001457DA"/>
    <w:rsid w:val="001539B6"/>
    <w:rsid w:val="001629E3"/>
    <w:rsid w:val="001632A7"/>
    <w:rsid w:val="00167C7A"/>
    <w:rsid w:val="001723AF"/>
    <w:rsid w:val="0017533A"/>
    <w:rsid w:val="0018257B"/>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E2D8C"/>
    <w:rsid w:val="001F6E63"/>
    <w:rsid w:val="002052C5"/>
    <w:rsid w:val="00215C27"/>
    <w:rsid w:val="00216B4A"/>
    <w:rsid w:val="00222980"/>
    <w:rsid w:val="002261E7"/>
    <w:rsid w:val="00226A87"/>
    <w:rsid w:val="00227D09"/>
    <w:rsid w:val="00236656"/>
    <w:rsid w:val="00237CDB"/>
    <w:rsid w:val="00240D2A"/>
    <w:rsid w:val="002548FA"/>
    <w:rsid w:val="00264383"/>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D2B3A"/>
    <w:rsid w:val="002E02EA"/>
    <w:rsid w:val="002E0E72"/>
    <w:rsid w:val="002E3089"/>
    <w:rsid w:val="002E3517"/>
    <w:rsid w:val="002E59D2"/>
    <w:rsid w:val="002F305E"/>
    <w:rsid w:val="002F52A6"/>
    <w:rsid w:val="00301B3E"/>
    <w:rsid w:val="00307C2A"/>
    <w:rsid w:val="00312F10"/>
    <w:rsid w:val="00313656"/>
    <w:rsid w:val="003157C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0D11"/>
    <w:rsid w:val="003A2659"/>
    <w:rsid w:val="003A42D8"/>
    <w:rsid w:val="003B20E2"/>
    <w:rsid w:val="003B2201"/>
    <w:rsid w:val="003B2643"/>
    <w:rsid w:val="003B36BB"/>
    <w:rsid w:val="003B395D"/>
    <w:rsid w:val="003B42F1"/>
    <w:rsid w:val="003B4460"/>
    <w:rsid w:val="003B6473"/>
    <w:rsid w:val="003C11B3"/>
    <w:rsid w:val="003C1AD5"/>
    <w:rsid w:val="003C57FD"/>
    <w:rsid w:val="003E43C8"/>
    <w:rsid w:val="003F1A4D"/>
    <w:rsid w:val="003F2E43"/>
    <w:rsid w:val="003F3981"/>
    <w:rsid w:val="003F60DC"/>
    <w:rsid w:val="00404E2B"/>
    <w:rsid w:val="00406EF1"/>
    <w:rsid w:val="0041434B"/>
    <w:rsid w:val="00415E69"/>
    <w:rsid w:val="00417C7A"/>
    <w:rsid w:val="00421738"/>
    <w:rsid w:val="004233FF"/>
    <w:rsid w:val="00423F11"/>
    <w:rsid w:val="00425A46"/>
    <w:rsid w:val="004343D3"/>
    <w:rsid w:val="00434AC7"/>
    <w:rsid w:val="0043673D"/>
    <w:rsid w:val="00436C18"/>
    <w:rsid w:val="00441144"/>
    <w:rsid w:val="00443817"/>
    <w:rsid w:val="004457B2"/>
    <w:rsid w:val="004460FD"/>
    <w:rsid w:val="00446BB2"/>
    <w:rsid w:val="004523C8"/>
    <w:rsid w:val="00455C69"/>
    <w:rsid w:val="00456E05"/>
    <w:rsid w:val="004572C2"/>
    <w:rsid w:val="00460A54"/>
    <w:rsid w:val="004610C8"/>
    <w:rsid w:val="00467DF5"/>
    <w:rsid w:val="004714CA"/>
    <w:rsid w:val="0048080D"/>
    <w:rsid w:val="00480816"/>
    <w:rsid w:val="00485059"/>
    <w:rsid w:val="004855DC"/>
    <w:rsid w:val="00487C69"/>
    <w:rsid w:val="00490EE4"/>
    <w:rsid w:val="0049253E"/>
    <w:rsid w:val="0049316F"/>
    <w:rsid w:val="004A0D83"/>
    <w:rsid w:val="004A16B5"/>
    <w:rsid w:val="004A16E5"/>
    <w:rsid w:val="004A4992"/>
    <w:rsid w:val="004A4DF7"/>
    <w:rsid w:val="004A7BB8"/>
    <w:rsid w:val="004B67AA"/>
    <w:rsid w:val="004C156F"/>
    <w:rsid w:val="004D0B79"/>
    <w:rsid w:val="004D0BF6"/>
    <w:rsid w:val="004D2BD7"/>
    <w:rsid w:val="004D7001"/>
    <w:rsid w:val="004D7778"/>
    <w:rsid w:val="004E44A5"/>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77E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3871"/>
    <w:rsid w:val="005F69F8"/>
    <w:rsid w:val="00600DAC"/>
    <w:rsid w:val="00601A6B"/>
    <w:rsid w:val="00604FEE"/>
    <w:rsid w:val="00610A88"/>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039C"/>
    <w:rsid w:val="0068685C"/>
    <w:rsid w:val="00690E80"/>
    <w:rsid w:val="00690FD6"/>
    <w:rsid w:val="00692348"/>
    <w:rsid w:val="006A41EA"/>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5BE6"/>
    <w:rsid w:val="006F63A7"/>
    <w:rsid w:val="006F7000"/>
    <w:rsid w:val="00702855"/>
    <w:rsid w:val="00702B11"/>
    <w:rsid w:val="00705211"/>
    <w:rsid w:val="00705B86"/>
    <w:rsid w:val="0070643D"/>
    <w:rsid w:val="007162AE"/>
    <w:rsid w:val="007176C2"/>
    <w:rsid w:val="0072411F"/>
    <w:rsid w:val="00724F0F"/>
    <w:rsid w:val="0072506C"/>
    <w:rsid w:val="007335DE"/>
    <w:rsid w:val="0073548F"/>
    <w:rsid w:val="007409E5"/>
    <w:rsid w:val="0074133A"/>
    <w:rsid w:val="007517F9"/>
    <w:rsid w:val="0075686B"/>
    <w:rsid w:val="00756A0C"/>
    <w:rsid w:val="00761985"/>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D4ACA"/>
    <w:rsid w:val="007E64AE"/>
    <w:rsid w:val="007F0CC2"/>
    <w:rsid w:val="007F5BE2"/>
    <w:rsid w:val="007F6441"/>
    <w:rsid w:val="00803182"/>
    <w:rsid w:val="00807C3D"/>
    <w:rsid w:val="00812036"/>
    <w:rsid w:val="00813ACD"/>
    <w:rsid w:val="008148B2"/>
    <w:rsid w:val="008151DD"/>
    <w:rsid w:val="0083530D"/>
    <w:rsid w:val="0085235A"/>
    <w:rsid w:val="00853EA5"/>
    <w:rsid w:val="00861585"/>
    <w:rsid w:val="00876B78"/>
    <w:rsid w:val="0088147F"/>
    <w:rsid w:val="00887A01"/>
    <w:rsid w:val="008A16FA"/>
    <w:rsid w:val="008A1C4B"/>
    <w:rsid w:val="008A1E53"/>
    <w:rsid w:val="008A2879"/>
    <w:rsid w:val="008B4827"/>
    <w:rsid w:val="008B66C6"/>
    <w:rsid w:val="008C0ED2"/>
    <w:rsid w:val="008C6598"/>
    <w:rsid w:val="008D07CD"/>
    <w:rsid w:val="008D0A58"/>
    <w:rsid w:val="008D1165"/>
    <w:rsid w:val="008D4763"/>
    <w:rsid w:val="008D68FD"/>
    <w:rsid w:val="008E03FA"/>
    <w:rsid w:val="008E13D3"/>
    <w:rsid w:val="008E4C24"/>
    <w:rsid w:val="008E557C"/>
    <w:rsid w:val="008E5F33"/>
    <w:rsid w:val="008E6DDA"/>
    <w:rsid w:val="008E79DC"/>
    <w:rsid w:val="008F004F"/>
    <w:rsid w:val="00901847"/>
    <w:rsid w:val="009021FE"/>
    <w:rsid w:val="009104B3"/>
    <w:rsid w:val="00911B0A"/>
    <w:rsid w:val="00912B79"/>
    <w:rsid w:val="009137D4"/>
    <w:rsid w:val="00914554"/>
    <w:rsid w:val="0091751F"/>
    <w:rsid w:val="00930147"/>
    <w:rsid w:val="009376C0"/>
    <w:rsid w:val="00940C88"/>
    <w:rsid w:val="00940DCC"/>
    <w:rsid w:val="009428F6"/>
    <w:rsid w:val="009429DD"/>
    <w:rsid w:val="00954B49"/>
    <w:rsid w:val="00954C01"/>
    <w:rsid w:val="00961179"/>
    <w:rsid w:val="009652AC"/>
    <w:rsid w:val="00965E13"/>
    <w:rsid w:val="00966995"/>
    <w:rsid w:val="00967132"/>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58A4"/>
    <w:rsid w:val="009E0C95"/>
    <w:rsid w:val="009E1FD3"/>
    <w:rsid w:val="009F094F"/>
    <w:rsid w:val="009F0E59"/>
    <w:rsid w:val="009F18AC"/>
    <w:rsid w:val="009F4EC3"/>
    <w:rsid w:val="009F67D5"/>
    <w:rsid w:val="00A163B3"/>
    <w:rsid w:val="00A17FB1"/>
    <w:rsid w:val="00A203AD"/>
    <w:rsid w:val="00A25697"/>
    <w:rsid w:val="00A36B76"/>
    <w:rsid w:val="00A377CF"/>
    <w:rsid w:val="00A4002F"/>
    <w:rsid w:val="00A41B33"/>
    <w:rsid w:val="00A428FB"/>
    <w:rsid w:val="00A47E70"/>
    <w:rsid w:val="00A50308"/>
    <w:rsid w:val="00A61FEB"/>
    <w:rsid w:val="00A620A8"/>
    <w:rsid w:val="00A65ED3"/>
    <w:rsid w:val="00A746DD"/>
    <w:rsid w:val="00A75332"/>
    <w:rsid w:val="00A835BD"/>
    <w:rsid w:val="00A83F33"/>
    <w:rsid w:val="00A90283"/>
    <w:rsid w:val="00A902EA"/>
    <w:rsid w:val="00A96B49"/>
    <w:rsid w:val="00A97DF6"/>
    <w:rsid w:val="00AA009D"/>
    <w:rsid w:val="00AA1182"/>
    <w:rsid w:val="00AA4A57"/>
    <w:rsid w:val="00AA536E"/>
    <w:rsid w:val="00AB5122"/>
    <w:rsid w:val="00AC3BA4"/>
    <w:rsid w:val="00AD22C7"/>
    <w:rsid w:val="00AD2B3D"/>
    <w:rsid w:val="00AD4E05"/>
    <w:rsid w:val="00AD5A22"/>
    <w:rsid w:val="00AE0893"/>
    <w:rsid w:val="00AF2307"/>
    <w:rsid w:val="00AF3022"/>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395B"/>
    <w:rsid w:val="00B878A4"/>
    <w:rsid w:val="00BA28D8"/>
    <w:rsid w:val="00BB058A"/>
    <w:rsid w:val="00BB2E6E"/>
    <w:rsid w:val="00BB5039"/>
    <w:rsid w:val="00BB652F"/>
    <w:rsid w:val="00BD7F21"/>
    <w:rsid w:val="00BE152B"/>
    <w:rsid w:val="00BE3F7E"/>
    <w:rsid w:val="00BE7564"/>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A37"/>
    <w:rsid w:val="00C54B30"/>
    <w:rsid w:val="00C62C9B"/>
    <w:rsid w:val="00C756A5"/>
    <w:rsid w:val="00C8790D"/>
    <w:rsid w:val="00C90847"/>
    <w:rsid w:val="00C917F2"/>
    <w:rsid w:val="00C924D8"/>
    <w:rsid w:val="00C938EE"/>
    <w:rsid w:val="00C94DF7"/>
    <w:rsid w:val="00CA74E1"/>
    <w:rsid w:val="00CB7E99"/>
    <w:rsid w:val="00CC05DF"/>
    <w:rsid w:val="00CC0E34"/>
    <w:rsid w:val="00CC39BA"/>
    <w:rsid w:val="00CC5A98"/>
    <w:rsid w:val="00CD54B3"/>
    <w:rsid w:val="00CD6968"/>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907BF"/>
    <w:rsid w:val="00DA22CF"/>
    <w:rsid w:val="00DB01E1"/>
    <w:rsid w:val="00DC2F11"/>
    <w:rsid w:val="00DD2F3F"/>
    <w:rsid w:val="00DD416A"/>
    <w:rsid w:val="00DE1EBD"/>
    <w:rsid w:val="00DE2278"/>
    <w:rsid w:val="00DE4785"/>
    <w:rsid w:val="00DE74FB"/>
    <w:rsid w:val="00E03899"/>
    <w:rsid w:val="00E03DD2"/>
    <w:rsid w:val="00E046F2"/>
    <w:rsid w:val="00E16C1A"/>
    <w:rsid w:val="00E212EB"/>
    <w:rsid w:val="00E21CAA"/>
    <w:rsid w:val="00E23D3C"/>
    <w:rsid w:val="00E23E93"/>
    <w:rsid w:val="00E31051"/>
    <w:rsid w:val="00E36DAD"/>
    <w:rsid w:val="00E36F02"/>
    <w:rsid w:val="00E40924"/>
    <w:rsid w:val="00E43D59"/>
    <w:rsid w:val="00E464B6"/>
    <w:rsid w:val="00E4692E"/>
    <w:rsid w:val="00E67FD8"/>
    <w:rsid w:val="00E70799"/>
    <w:rsid w:val="00E7102F"/>
    <w:rsid w:val="00E761AD"/>
    <w:rsid w:val="00E76AFA"/>
    <w:rsid w:val="00E76B81"/>
    <w:rsid w:val="00E774FD"/>
    <w:rsid w:val="00E817B4"/>
    <w:rsid w:val="00E86434"/>
    <w:rsid w:val="00E93E25"/>
    <w:rsid w:val="00EA2DAB"/>
    <w:rsid w:val="00EA6A05"/>
    <w:rsid w:val="00EB6B4B"/>
    <w:rsid w:val="00ED6E92"/>
    <w:rsid w:val="00EE16FC"/>
    <w:rsid w:val="00EE1CE9"/>
    <w:rsid w:val="00F07082"/>
    <w:rsid w:val="00F14D7B"/>
    <w:rsid w:val="00F20D0D"/>
    <w:rsid w:val="00F30F9A"/>
    <w:rsid w:val="00F31315"/>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76DF8"/>
    <w:rsid w:val="00F86E1C"/>
    <w:rsid w:val="00F87D44"/>
    <w:rsid w:val="00F9097F"/>
    <w:rsid w:val="00F9357F"/>
    <w:rsid w:val="00F95DA8"/>
    <w:rsid w:val="00FB18D0"/>
    <w:rsid w:val="00FB653F"/>
    <w:rsid w:val="00FB7A7F"/>
    <w:rsid w:val="00FD3D93"/>
    <w:rsid w:val="00FD44B7"/>
    <w:rsid w:val="00FE0470"/>
    <w:rsid w:val="00FE2F18"/>
    <w:rsid w:val="00FE55A2"/>
    <w:rsid w:val="00FE7A50"/>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F1A4D"/>
    <w:rPr>
      <w:color w:val="808080"/>
      <w:bdr w:space="0" w:sz="0" w:color="auto" w:val="none"/>
      <w:shd w:fill="auto" w:color="auto" w:val="clear"/>
    </w:rPr>
  </w:style>
  <w:style w:customStyle="true" w:styleId="eSPISCCParagraphDefaultFont" w:type="character">
    <w:name w:val="eSPIS_CC_Paragraph Default Font"/>
    <w:basedOn w:val="Zadanifontodlomka"/>
    <w:rsid w:val="003F1A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1A4D"/>
    <w:rPr>
      <w:bdr w:space="0" w:sz="0" w:color="auto" w:val="none"/>
      <w:shd w:fill="FFFFCC" w:color="auto" w:val="clear"/>
      <w:lang w:val="hr-HR"/>
    </w:rPr>
  </w:style>
  <w:style w:customStyle="true" w:styleId="PozadinaSvijetloCrvena" w:type="character">
    <w:name w:val="Pozadina_SvijetloCrvena"/>
    <w:basedOn w:val="eSPISCCParagraphDefaultFont"/>
    <w:rsid w:val="003F1A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1A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F1A4D"/>
    <w:rPr>
      <w:color w:val="808080"/>
      <w:bdr w:color="auto" w:space="0" w:sz="0" w:val="none"/>
      <w:shd w:color="auto" w:fill="auto" w:val="clear"/>
    </w:rPr>
  </w:style>
  <w:style w:customStyle="1" w:styleId="eSPISCCParagraphDefaultFont" w:type="character">
    <w:name w:val="eSPIS_CC_Paragraph Default Font"/>
    <w:basedOn w:val="Zadanifontodlomka"/>
    <w:rsid w:val="003F1A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1A4D"/>
    <w:rPr>
      <w:bdr w:color="auto" w:space="0" w:sz="0" w:val="none"/>
      <w:shd w:color="auto" w:fill="FFFFCC" w:val="clear"/>
      <w:lang w:val="hr-HR"/>
    </w:rPr>
  </w:style>
  <w:style w:customStyle="1" w:styleId="PozadinaSvijetloCrvena" w:type="character">
    <w:name w:val="Pozadina_SvijetloCrvena"/>
    <w:basedOn w:val="eSPISCCParagraphDefaultFont"/>
    <w:rsid w:val="003F1A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1A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645919">
      <w:bodyDiv w:val="true"/>
      <w:marLeft w:val="0"/>
      <w:marRight w:val="0"/>
      <w:marTop w:val="0"/>
      <w:marBottom w:val="0"/>
      <w:divBdr>
        <w:top w:space="0" w:sz="0" w:color="auto" w:val="none"/>
        <w:left w:space="0" w:sz="0" w:color="auto" w:val="none"/>
        <w:bottom w:space="0" w:sz="0" w:color="auto" w:val="none"/>
        <w:right w:space="0" w:sz="0" w:color="auto" w:val="none"/>
      </w:divBdr>
    </w:div>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St-547/2017</izvorni_sadrzaj>
    <derivirana_varijabla naziv="DomainObject.Predmet.OznakaBroj_1">St-547/2017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GALEB d.o.o. za usluge, turistička agencija</izvorni_sadrzaj>
    <derivirana_varijabla naziv="DomainObject.Predmet.StrankaFormated_1">  GALEB d.o.o. za usluge, turistička agencija</derivirana_varijabla>
  </DomainObject.Predmet.StrankaFormated>
  <DomainObject.Predmet.StrankaFormatedOIB>
    <izvorni_sadrzaj>  GALEB d.o.o. za usluge, turistička agencija, OIB 62773794309</izvorni_sadrzaj>
    <derivirana_varijabla naziv="DomainObject.Predmet.StrankaFormatedOIB_1">  GALEB d.o.o. za usluge, turistička agencija, OIB 62773794309</derivirana_varijabla>
  </DomainObject.Predmet.StrankaFormatedOIB>
  <DomainObject.Predmet.StrankaFormatedWithAdress>
    <izvorni_sadrzaj> GALEB d.o.o. za usluge, turistička agencija, Kneza Višeslava 12, 21000 Split</izvorni_sadrzaj>
    <derivirana_varijabla naziv="DomainObject.Predmet.StrankaFormatedWithAdress_1"> GALEB d.o.o. za usluge, turistička agencija, Kneza Višeslava 12, 21000 Split</derivirana_varijabla>
  </DomainObject.Predmet.StrankaFormatedWithAdress>
  <DomainObject.Predmet.StrankaFormatedWithAdressOIB>
    <izvorni_sadrzaj> GALEB d.o.o. za usluge, turistička agencija, OIB 62773794309, Kneza Višeslava 12, 21000 Split</izvorni_sadrzaj>
    <derivirana_varijabla naziv="DomainObject.Predmet.StrankaFormatedWithAdressOIB_1"> GALEB d.o.o. za usluge, turistička agencija, OIB 62773794309, Kneza Višeslava 12, 21000 Split</derivirana_varijabla>
  </DomainObject.Predmet.StrankaFormatedWithAdressOIB>
  <DomainObject.Predmet.StrankaWithAdress>
    <izvorni_sadrzaj>GALEB d.o.o. za usluge, turistička agencija Kneza Višeslava 12,21000 Split</izvorni_sadrzaj>
    <derivirana_varijabla naziv="DomainObject.Predmet.StrankaWithAdress_1">GALEB d.o.o. za usluge, turistička agencija Kneza Višeslava 12,21000 Split</derivirana_varijabla>
  </DomainObject.Predmet.StrankaWithAdress>
  <DomainObject.Predmet.StrankaWithAdressOIB>
    <izvorni_sadrzaj>GALEB d.o.o. za usluge, turistička agencija, OIB 62773794309, Kneza Višeslava 12,21000 Split</izvorni_sadrzaj>
    <derivirana_varijabla naziv="DomainObject.Predmet.StrankaWithAdressOIB_1">GALEB d.o.o. za usluge, turistička agencija, OIB 62773794309, Kneza Višeslava 12,21000 Split</derivirana_varijabla>
  </DomainObject.Predmet.StrankaWithAdressOIB>
  <DomainObject.Predmet.StrankaNazivFormated>
    <izvorni_sadrzaj>GALEB d.o.o. za usluge, turistička agencija</izvorni_sadrzaj>
    <derivirana_varijabla naziv="DomainObject.Predmet.StrankaNazivFormated_1">GALEB d.o.o. za usluge, turistička agencija</derivirana_varijabla>
  </DomainObject.Predmet.StrankaNazivFormated>
  <DomainObject.Predmet.StrankaNazivFormatedOIB>
    <izvorni_sadrzaj>GALEB d.o.o. za usluge, turistička agencija, OIB 62773794309</izvorni_sadrzaj>
    <derivirana_varijabla naziv="DomainObject.Predmet.StrankaNazivFormatedOIB_1">GALEB d.o.o. za usluge, turistička agencija, OIB 62773794309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GALEB d.o.o. za usluge, turistička agencija</item>
    </izvorni_sadrzaj>
    <derivirana_varijabla naziv="DomainObject.Predmet.StrankaListFormated_1">
      <item>GALEB d.o.o. za usluge, turistička agencija</item>
    </derivirana_varijabla>
  </DomainObject.Predmet.StrankaListFormated>
  <DomainObject.Predmet.StrankaListFormatedOIB>
    <izvorni_sadrzaj>
      <item>GALEB d.o.o. za usluge, turistička agencija, OIB 62773794309</item>
    </izvorni_sadrzaj>
    <derivirana_varijabla naziv="DomainObject.Predmet.StrankaListFormatedOIB_1">
      <item>GALEB d.o.o. za usluge, turistička agencija, OIB 62773794309</item>
    </derivirana_varijabla>
  </DomainObject.Predmet.StrankaListFormatedOIB>
  <DomainObject.Predmet.StrankaListFormatedWithAdress>
    <izvorni_sadrzaj>
      <item>GALEB d.o.o. za usluge, turistička agencija, Kneza Višeslava 12, 21000 Split</item>
    </izvorni_sadrzaj>
    <derivirana_varijabla naziv="DomainObject.Predmet.StrankaListFormatedWithAdress_1">
      <item>GALEB d.o.o. za usluge, turistička agencija, Kneza Višeslava 12, 21000 Split</item>
    </derivirana_varijabla>
  </DomainObject.Predmet.StrankaListFormatedWithAdress>
  <DomainObject.Predmet.StrankaListFormatedWithAdressOIB>
    <izvorni_sadrzaj>
      <item>GALEB d.o.o. za usluge, turistička agencija, OIB 62773794309, Kneza Višeslava 12, 21000 Split</item>
    </izvorni_sadrzaj>
    <derivirana_varijabla naziv="DomainObject.Predmet.StrankaListFormatedWithAdressOIB_1">
      <item>GALEB d.o.o. za usluge, turistička agencija, OIB 62773794309, Kneza Višeslava 12, 21000 Split</item>
    </derivirana_varijabla>
  </DomainObject.Predmet.StrankaListFormatedWithAdressOIB>
  <DomainObject.Predmet.StrankaListNazivFormated>
    <izvorni_sadrzaj>
      <item>GALEB d.o.o. za usluge, turistička agencija</item>
    </izvorni_sadrzaj>
    <derivirana_varijabla naziv="DomainObject.Predmet.StrankaListNazivFormated_1">
      <item>GALEB d.o.o. za usluge, turistička agencija</item>
    </derivirana_varijabla>
  </DomainObject.Predmet.StrankaListNazivFormated>
  <DomainObject.Predmet.StrankaListNazivFormatedOIB>
    <izvorni_sadrzaj>
      <item>GALEB d.o.o. za usluge, turistička agencija, OIB 62773794309</item>
    </izvorni_sadrzaj>
    <derivirana_varijabla naziv="DomainObject.Predmet.StrankaListNazivFormatedOIB_1">
      <item>GALEB d.o.o. za usluge, turistička agencija, OIB 62773794309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GALEB d.o.o. za usluge, turistička agencija</izvorni_sadrzaj>
    <derivirana_varijabla naziv="DomainObject.Predmet.StrankaIDrugi_1">GALEB d.o.o. za usluge,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GALEB d.o.o. za usluge, turistička agencija, OIB 62773794309, Kneza Višeslava 12, 21000 Split</izvorni_sadrzaj>
    <derivirana_varijabla naziv="DomainObject.Predmet.StrankaIDrugiAdressOIB_1">GALEB d.o.o. za usluge, turistička agencija, OIB 62773794309, Kneza Višeslava 12,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GALEB d.o.o. za usluge, turistička agencija</item>
    </izvorni_sadrzaj>
    <derivirana_varijabla naziv="DomainObject.Predmet.SudioniciListNaziv_1">
      <item>GALEB d.o.o. za usluge, turistička agencija</item>
    </derivirana_varijabla>
  </DomainObject.Predmet.SudioniciListNaziv>
  <DomainObject.Predmet.SudioniciListAdressOIB>
    <izvorni_sadrzaj>
      <item>GALEB d.o.o. za usluge, turistička agencija, OIB 62773794309, Kneza Višeslava 12,21000 Split</item>
    </izvorni_sadrzaj>
    <derivirana_varijabla naziv="DomainObject.Predmet.SudioniciListAdressOIB_1">
      <item>GALEB d.o.o. za usluge, turistička agencija, OIB 62773794309, Kneza Višeslava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62773794309</item>
    </izvorni_sadrzaj>
    <derivirana_varijabla naziv="DomainObject.Predmet.SudioniciListNazivOIB_1">
      <item>, OIB 62773794309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CC2B23-22C3-401E-8066-290C426277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8</properties:Pages>
  <properties:Words>3754</properties:Words>
  <properties:Characters>22914</properties:Characters>
  <properties:Lines>338</properties:Lines>
  <properties:Paragraphs>64</properties:Paragraphs>
  <properties:TotalTime>102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26677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2017-09-19T08:15:00Z</dcterms:created>
  <dc:creator>Trgovački sud Split</dc:creator>
  <cp:lastModifiedBy>Ana Golub Gruić</cp:lastModifiedBy>
  <cp:lastPrinted>2017-09-19T13:04:00Z</cp:lastPrinted>
  <dcterms:modified xmlns:xsi="http://www.w3.org/2001/XMLSchema-instance" xsi:type="dcterms:W3CDTF">2017-09-19T13:10:00Z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8</vt:i4>
  </prop:property>
</prop:Properties>
</file>