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0673"/>
        <w:tblInd w:type="dxa" w:w="-601"/>
        <w:tblLook w:val="04A0" w:noVBand="1" w:noHBand="0" w:lastColumn="0" w:firstColumn="1" w:lastRow="0" w:firstRow="1"/>
      </w:tblPr>
      <w:tblGrid>
        <w:gridCol w:w="709"/>
        <w:gridCol w:w="4928"/>
        <w:gridCol w:w="709"/>
        <w:gridCol w:w="473"/>
        <w:gridCol w:w="709"/>
        <w:gridCol w:w="647"/>
        <w:gridCol w:w="709"/>
        <w:gridCol w:w="1080"/>
        <w:gridCol w:w="709"/>
      </w:tblGrid>
      <w:tr w:rsidTr="0076281A" w:rsidR="0076281A" w:rsidRPr="0076281A">
        <w:trPr>
          <w:trHeight w:val="360"/>
        </w:trPr>
        <w:tc>
          <w:tcPr>
            <w:tcW w:type="dxa" w:w="634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5621EB">
            <w:bookmarkStart w:name="_GoBack" w:id="0"/>
            <w:bookmarkEnd w:id="0"/>
            <w:r w:rsidRPr="005621EB">
              <w:t>TRGOVAČKI SUD U ZAGREBU</w:t>
            </w:r>
          </w:p>
        </w:tc>
        <w:tc>
          <w:tcPr>
            <w:tcW w:type="dxa" w:w="118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  <w:tc>
          <w:tcPr>
            <w:tcW w:type="dxa" w:w="13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  <w:tc>
          <w:tcPr>
            <w:tcW w:type="dxa" w:w="17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</w:tr>
      <w:tr w:rsidTr="0076281A" w:rsidR="0076281A" w:rsidRPr="0076281A">
        <w:trPr>
          <w:trHeight w:val="360"/>
        </w:trPr>
        <w:tc>
          <w:tcPr>
            <w:tcW w:type="dxa" w:w="634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5621EB">
            <w:r w:rsidRPr="005621EB">
              <w:t>Posl. br.: St-705/2018</w:t>
            </w:r>
          </w:p>
        </w:tc>
        <w:tc>
          <w:tcPr>
            <w:tcW w:type="dxa" w:w="118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  <w:tc>
          <w:tcPr>
            <w:tcW w:type="dxa" w:w="13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  <w:tc>
          <w:tcPr>
            <w:tcW w:type="dxa" w:w="17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</w:tr>
      <w:tr w:rsidTr="0076281A" w:rsidR="0076281A" w:rsidRPr="0076281A">
        <w:trPr>
          <w:trHeight w:val="360"/>
        </w:trPr>
        <w:tc>
          <w:tcPr>
            <w:tcW w:type="dxa" w:w="634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5621EB">
            <w:r w:rsidRPr="005621EB">
              <w:t>RIMLJAN TUJ d.o.o. u stečaju</w:t>
            </w:r>
          </w:p>
        </w:tc>
        <w:tc>
          <w:tcPr>
            <w:tcW w:type="dxa" w:w="118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>
            <w:pPr>
              <w:rPr>
                <w:b/>
                <w:bCs/>
              </w:rPr>
            </w:pPr>
          </w:p>
        </w:tc>
        <w:tc>
          <w:tcPr>
            <w:tcW w:type="dxa" w:w="13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  <w:tc>
          <w:tcPr>
            <w:tcW w:type="dxa" w:w="17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</w:tr>
      <w:tr w:rsidTr="0076281A" w:rsidR="0076281A" w:rsidRPr="0076281A">
        <w:trPr>
          <w:trHeight w:val="360"/>
        </w:trPr>
        <w:tc>
          <w:tcPr>
            <w:tcW w:type="dxa" w:w="634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5621EB">
            <w:r w:rsidRPr="005621EB">
              <w:t>Hromec 10, Đurmanec</w:t>
            </w:r>
          </w:p>
        </w:tc>
        <w:tc>
          <w:tcPr>
            <w:tcW w:type="dxa" w:w="118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>
            <w:pPr>
              <w:rPr>
                <w:b/>
                <w:bCs/>
              </w:rPr>
            </w:pPr>
          </w:p>
        </w:tc>
        <w:tc>
          <w:tcPr>
            <w:tcW w:type="dxa" w:w="13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  <w:tc>
          <w:tcPr>
            <w:tcW w:type="dxa" w:w="17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</w:tr>
      <w:tr w:rsidTr="0076281A" w:rsidR="0076281A" w:rsidRPr="0076281A">
        <w:trPr>
          <w:trHeight w:val="360"/>
        </w:trPr>
        <w:tc>
          <w:tcPr>
            <w:tcW w:type="dxa" w:w="634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5621EB">
            <w:r w:rsidRPr="005621EB">
              <w:t>OIB: 45590286880</w:t>
            </w:r>
          </w:p>
        </w:tc>
        <w:tc>
          <w:tcPr>
            <w:tcW w:type="dxa" w:w="118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  <w:tc>
          <w:tcPr>
            <w:tcW w:type="dxa" w:w="13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  <w:tc>
          <w:tcPr>
            <w:tcW w:type="dxa" w:w="17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</w:tr>
      <w:tr w:rsidTr="0076281A" w:rsidR="0076281A" w:rsidRPr="0076281A">
        <w:trPr>
          <w:trHeight w:val="360"/>
        </w:trPr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5621EB">
            <w:pPr>
              <w:rPr>
                <w:bCs/>
              </w:rPr>
            </w:pPr>
          </w:p>
        </w:tc>
        <w:tc>
          <w:tcPr>
            <w:tcW w:type="dxa" w:w="56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5621EB">
            <w:pPr>
              <w:rPr>
                <w:bCs/>
              </w:rPr>
            </w:pPr>
          </w:p>
        </w:tc>
        <w:tc>
          <w:tcPr>
            <w:tcW w:type="dxa" w:w="118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  <w:tc>
          <w:tcPr>
            <w:tcW w:type="dxa" w:w="13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  <w:tc>
          <w:tcPr>
            <w:tcW w:type="dxa" w:w="17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</w:tr>
      <w:tr w:rsidTr="0076281A" w:rsidR="0076281A" w:rsidRPr="0076281A">
        <w:trPr>
          <w:trHeight w:val="360"/>
        </w:trPr>
        <w:tc>
          <w:tcPr>
            <w:tcW w:type="dxa" w:w="10673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5621EB">
            <w:pPr>
              <w:jc w:val="center"/>
              <w:rPr>
                <w:bCs/>
              </w:rPr>
            </w:pPr>
            <w:r w:rsidRPr="005621EB">
              <w:rPr>
                <w:bCs/>
              </w:rPr>
              <w:t>POPIS PREDMETA STEČAJNE MASE</w:t>
            </w:r>
          </w:p>
        </w:tc>
      </w:tr>
      <w:tr w:rsidTr="0076281A" w:rsidR="0076281A" w:rsidRPr="0076281A">
        <w:trPr>
          <w:trHeight w:val="360"/>
        </w:trPr>
        <w:tc>
          <w:tcPr>
            <w:tcW w:type="dxa" w:w="10673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5621EB">
            <w:pPr>
              <w:jc w:val="center"/>
            </w:pPr>
            <w:r w:rsidRPr="005621EB">
              <w:t>(Čl. 221. Stečajnog zakona)</w:t>
            </w:r>
          </w:p>
        </w:tc>
      </w:tr>
      <w:tr w:rsidTr="0076281A" w:rsidR="0076281A" w:rsidRPr="0076281A">
        <w:trPr>
          <w:trHeight w:val="360"/>
        </w:trPr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5621EB">
            <w:pPr>
              <w:rPr>
                <w:bCs/>
              </w:rPr>
            </w:pPr>
          </w:p>
        </w:tc>
        <w:tc>
          <w:tcPr>
            <w:tcW w:type="dxa" w:w="56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5621EB"/>
        </w:tc>
        <w:tc>
          <w:tcPr>
            <w:tcW w:type="dxa" w:w="118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76281A"/>
        </w:tc>
        <w:tc>
          <w:tcPr>
            <w:tcW w:type="dxa" w:w="13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  <w:tc>
          <w:tcPr>
            <w:tcW w:type="dxa" w:w="17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</w:tr>
      <w:tr w:rsidTr="0076281A" w:rsidR="0076281A" w:rsidRPr="0076281A">
        <w:trPr>
          <w:trHeight w:val="375"/>
        </w:trPr>
        <w:tc>
          <w:tcPr>
            <w:tcW w:type="dxa" w:w="634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5621EB">
            <w:pPr>
              <w:rPr>
                <w:bCs/>
              </w:rPr>
            </w:pPr>
            <w:r w:rsidRPr="005621EB">
              <w:rPr>
                <w:bCs/>
              </w:rPr>
              <w:t xml:space="preserve"> 1. Pokretnine </w:t>
            </w:r>
          </w:p>
        </w:tc>
        <w:tc>
          <w:tcPr>
            <w:tcW w:type="dxa" w:w="118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76281A"/>
        </w:tc>
        <w:tc>
          <w:tcPr>
            <w:tcW w:type="dxa" w:w="13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  <w:tc>
          <w:tcPr>
            <w:tcW w:type="dxa" w:w="17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</w:tr>
      <w:tr w:rsidTr="0076281A" w:rsidR="0076281A" w:rsidRPr="0076281A">
        <w:trPr>
          <w:trHeight w:val="735"/>
        </w:trPr>
        <w:tc>
          <w:tcPr>
            <w:tcW w:type="dxa" w:w="709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5621EB">
            <w:r w:rsidRPr="005621EB">
              <w:t>Red. Br.</w:t>
            </w:r>
          </w:p>
        </w:tc>
        <w:tc>
          <w:tcPr>
            <w:tcW w:type="dxa" w:w="5637"/>
            <w:gridSpan w:val="2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5621EB">
            <w:r w:rsidRPr="005621EB">
              <w:t xml:space="preserve">Vrsta i naziv </w:t>
            </w:r>
          </w:p>
        </w:tc>
        <w:tc>
          <w:tcPr>
            <w:tcW w:type="dxa" w:w="1182"/>
            <w:gridSpan w:val="2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76281A">
            <w:r w:rsidRPr="0076281A">
              <w:t>Količina</w:t>
            </w:r>
          </w:p>
        </w:tc>
        <w:tc>
          <w:tcPr>
            <w:tcW w:type="dxa" w:w="1356"/>
            <w:gridSpan w:val="2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281A" w:rsidP="0076281A" w:rsidR="0076281A" w:rsidRPr="0076281A">
            <w:r w:rsidRPr="0076281A">
              <w:t>Nabavna vrijednost</w:t>
            </w:r>
          </w:p>
        </w:tc>
        <w:tc>
          <w:tcPr>
            <w:tcW w:type="dxa" w:w="1789"/>
            <w:gridSpan w:val="2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76281A" w:rsidP="0076281A" w:rsidR="0076281A" w:rsidRPr="0076281A">
            <w:r w:rsidRPr="0076281A">
              <w:t>Procijenjena vrijednost kn</w:t>
            </w:r>
          </w:p>
        </w:tc>
      </w:tr>
      <w:tr w:rsidTr="0076281A" w:rsidR="0076281A" w:rsidRPr="0076281A">
        <w:trPr>
          <w:trHeight w:val="23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5621EB">
            <w:r w:rsidRPr="005621EB">
              <w:t>1.</w:t>
            </w:r>
          </w:p>
        </w:tc>
        <w:tc>
          <w:tcPr>
            <w:tcW w:type="dxa" w:w="56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6281A" w:rsidP="0076281A" w:rsidR="0076281A" w:rsidRPr="005621EB">
            <w:r w:rsidRPr="005621EB">
              <w:t>Jahta "SUSAN II", NIB: 91361, broj trupa: TW-VIS62132E404, nosivost 0,00, brodogradilište: VISON YACHTS CO.LTD KAOHSIUNG HSIAN TAIVAN, godina gradnje: 2004, najveći broj putnika 10, prethodno ime: SUSAN II, prethodna luka upisa: Beč, prethodna država upisa: Hrvatska, MMSI: 238812440, pozivni znak: 9AA5719, materijal gradnje: stakloplastika, tip objekta: jahta, vrsta plovila motorna (MY), model polovila: MOT. YACHTA, ukupna snaga motora: 1470,00, područje plovidbe: II-obuhvaća međunarodnu plovidbu Jadranskim morem, namjena plovila: gospodarske potrebe, duljina trupa:20,50, širina 5,33, visina 3,07, GT: 79,39, koja je upisana u uložak broj 420 Glavne knjige Upisnika jahti koji se vodi pri Lučkoj kapetaniji Šibenik,, sa svim pripadcima, Brodica se nalazi u Marini Kremik u Primoštenu.</w:t>
            </w:r>
          </w:p>
        </w:tc>
        <w:tc>
          <w:tcPr>
            <w:tcW w:type="dxa" w:w="118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76281A">
            <w:pPr>
              <w:jc w:val="center"/>
            </w:pPr>
            <w:r w:rsidRPr="0076281A">
              <w:t>1</w:t>
            </w:r>
          </w:p>
        </w:tc>
        <w:tc>
          <w:tcPr>
            <w:tcW w:type="dxa" w:w="135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76281A">
            <w:pPr>
              <w:jc w:val="center"/>
            </w:pPr>
            <w:r w:rsidRPr="0076281A">
              <w:t>7328849,57</w:t>
            </w:r>
          </w:p>
        </w:tc>
        <w:tc>
          <w:tcPr>
            <w:tcW w:type="dxa" w:w="178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76281A">
            <w:pPr>
              <w:jc w:val="center"/>
            </w:pPr>
            <w:r w:rsidRPr="0076281A">
              <w:t>1.315.187,36</w:t>
            </w:r>
          </w:p>
        </w:tc>
      </w:tr>
      <w:tr w:rsidTr="0076281A" w:rsidR="0076281A" w:rsidRPr="0076281A">
        <w:trPr>
          <w:trHeight w:val="360"/>
        </w:trPr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5621EB"/>
        </w:tc>
        <w:tc>
          <w:tcPr>
            <w:tcW w:type="dxa" w:w="56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5621EB"/>
        </w:tc>
        <w:tc>
          <w:tcPr>
            <w:tcW w:type="dxa" w:w="118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76281A"/>
        </w:tc>
        <w:tc>
          <w:tcPr>
            <w:tcW w:type="dxa" w:w="13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  <w:tc>
          <w:tcPr>
            <w:tcW w:type="dxa" w:w="17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76281A"/>
        </w:tc>
      </w:tr>
      <w:tr w:rsidTr="0076281A" w:rsidR="0076281A" w:rsidRPr="0076281A">
        <w:trPr>
          <w:trHeight w:val="375"/>
        </w:trPr>
        <w:tc>
          <w:tcPr>
            <w:tcW w:type="dxa" w:w="634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5621EB">
            <w:pPr>
              <w:rPr>
                <w:bCs/>
              </w:rPr>
            </w:pPr>
            <w:r w:rsidRPr="005621EB">
              <w:rPr>
                <w:bCs/>
              </w:rPr>
              <w:t xml:space="preserve"> 2. Nekretnine</w:t>
            </w:r>
          </w:p>
        </w:tc>
        <w:tc>
          <w:tcPr>
            <w:tcW w:type="dxa" w:w="118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76281A"/>
        </w:tc>
        <w:tc>
          <w:tcPr>
            <w:tcW w:type="dxa" w:w="13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  <w:tc>
          <w:tcPr>
            <w:tcW w:type="dxa" w:w="17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/>
        </w:tc>
      </w:tr>
      <w:tr w:rsidTr="0076281A" w:rsidR="0076281A" w:rsidRPr="0076281A">
        <w:trPr>
          <w:trHeight w:val="735"/>
        </w:trPr>
        <w:tc>
          <w:tcPr>
            <w:tcW w:type="dxa" w:w="709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5621EB">
            <w:r w:rsidRPr="005621EB">
              <w:t>Red. Br.</w:t>
            </w:r>
          </w:p>
        </w:tc>
        <w:tc>
          <w:tcPr>
            <w:tcW w:type="dxa" w:w="5637"/>
            <w:gridSpan w:val="2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5621EB">
            <w:r w:rsidRPr="005621EB">
              <w:t xml:space="preserve">Vrsta i naziv </w:t>
            </w:r>
          </w:p>
        </w:tc>
        <w:tc>
          <w:tcPr>
            <w:tcW w:type="dxa" w:w="1182"/>
            <w:gridSpan w:val="2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76281A">
            <w:r w:rsidRPr="0076281A">
              <w:t>Količina</w:t>
            </w:r>
          </w:p>
        </w:tc>
        <w:tc>
          <w:tcPr>
            <w:tcW w:type="dxa" w:w="1356"/>
            <w:gridSpan w:val="2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281A" w:rsidP="0076281A" w:rsidR="0076281A" w:rsidRPr="0076281A">
            <w:r w:rsidRPr="0076281A">
              <w:t>Nabavna vrijednost</w:t>
            </w:r>
          </w:p>
        </w:tc>
        <w:tc>
          <w:tcPr>
            <w:tcW w:type="dxa" w:w="1789"/>
            <w:gridSpan w:val="2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76281A" w:rsidP="0076281A" w:rsidR="0076281A" w:rsidRPr="0076281A">
            <w:r w:rsidRPr="0076281A">
              <w:t>Procijenjena vrijednost kn</w:t>
            </w:r>
          </w:p>
        </w:tc>
      </w:tr>
      <w:tr w:rsidTr="0076281A" w:rsidR="0076281A" w:rsidRPr="0076281A">
        <w:trPr>
          <w:trHeight w:val="9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5621EB">
            <w:r w:rsidRPr="005621EB">
              <w:t>1.</w:t>
            </w:r>
          </w:p>
        </w:tc>
        <w:tc>
          <w:tcPr>
            <w:tcW w:type="dxa" w:w="563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5621EB">
            <w:r w:rsidRPr="005621EB">
              <w:t>NEMA</w:t>
            </w:r>
          </w:p>
        </w:tc>
        <w:tc>
          <w:tcPr>
            <w:tcW w:type="dxa" w:w="118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76281A">
            <w:r w:rsidRPr="0076281A">
              <w:t> </w:t>
            </w:r>
          </w:p>
        </w:tc>
        <w:tc>
          <w:tcPr>
            <w:tcW w:type="dxa" w:w="135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281A" w:rsidP="0076281A" w:rsidR="0076281A" w:rsidRPr="0076281A">
            <w:r w:rsidRPr="0076281A">
              <w:t> </w:t>
            </w:r>
          </w:p>
        </w:tc>
        <w:tc>
          <w:tcPr>
            <w:tcW w:type="dxa" w:w="178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281A" w:rsidP="0076281A" w:rsidR="0076281A" w:rsidRPr="0076281A">
            <w:r w:rsidRPr="0076281A">
              <w:t> </w:t>
            </w:r>
          </w:p>
        </w:tc>
      </w:tr>
      <w:tr w:rsidTr="005621EB" w:rsidR="005621EB" w:rsidRPr="0076281A">
        <w:trPr>
          <w:gridAfter w:val="1"/>
          <w:wAfter w:type="dxa" w:w="709"/>
          <w:trHeight w:val="132"/>
        </w:trPr>
        <w:tc>
          <w:tcPr>
            <w:tcW w:type="dxa" w:w="56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621EB" w:rsidP="0076281A" w:rsidR="005621EB" w:rsidRPr="005621EB"/>
        </w:tc>
        <w:tc>
          <w:tcPr>
            <w:tcW w:type="dxa" w:w="118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21EB" w:rsidP="0076281A" w:rsidR="005621EB" w:rsidRPr="0076281A"/>
        </w:tc>
        <w:tc>
          <w:tcPr>
            <w:tcW w:type="dxa" w:w="13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21EB" w:rsidP="0076281A" w:rsidR="005621EB" w:rsidRPr="0076281A"/>
        </w:tc>
        <w:tc>
          <w:tcPr>
            <w:tcW w:type="dxa" w:w="17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21EB" w:rsidP="0076281A" w:rsidR="005621EB" w:rsidRPr="0076281A"/>
        </w:tc>
      </w:tr>
      <w:tr w:rsidTr="005621EB" w:rsidR="005621EB" w:rsidRPr="0076281A">
        <w:trPr>
          <w:gridAfter w:val="1"/>
          <w:wAfter w:type="dxa" w:w="709"/>
          <w:trHeight w:val="80"/>
        </w:trPr>
        <w:tc>
          <w:tcPr>
            <w:tcW w:type="dxa" w:w="563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21EB" w:rsidP="0076281A" w:rsidR="005621EB" w:rsidRPr="005621EB"/>
        </w:tc>
        <w:tc>
          <w:tcPr>
            <w:tcW w:type="dxa" w:w="118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21EB" w:rsidP="0076281A" w:rsidR="005621EB" w:rsidRPr="0076281A"/>
        </w:tc>
        <w:tc>
          <w:tcPr>
            <w:tcW w:type="dxa" w:w="13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21EB" w:rsidP="0076281A" w:rsidR="005621EB" w:rsidRPr="0076281A"/>
        </w:tc>
        <w:tc>
          <w:tcPr>
            <w:tcW w:type="dxa" w:w="178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621EB" w:rsidP="0076281A" w:rsidR="005621EB" w:rsidRPr="0076281A"/>
        </w:tc>
      </w:tr>
    </w:tbl>
    <w:p w14:textId="b8c4b7b" w14:paraId="b8c4b7b" w:rsidRDefault="005621EB" w:rsidP="005621EB" w:rsidR="00A129FB">
      <w:pPr>
        <w:ind w:right="-993"/>
        <w15:collapsed w:val="false"/>
      </w:pPr>
      <w:r>
        <w:t xml:space="preserve">Napomena: Upisana je procijenjena vrijednost brodice prema stanju spisa, te je uz suglasnost razlučnog </w:t>
      </w:r>
    </w:p>
    <w:p w:rsidRDefault="005621EB" w:rsidP="005621EB" w:rsidR="005621EB">
      <w:pPr>
        <w:ind w:right="-993"/>
      </w:pPr>
      <w:r>
        <w:t>vjerovnika da</w:t>
      </w:r>
      <w:r w:rsidR="00A129FB">
        <w:t xml:space="preserve">n nalog za izradu nove procjene </w:t>
      </w:r>
      <w:r>
        <w:t xml:space="preserve">kako je pobliže opisano u izvješću stečajnog upravitelja </w:t>
      </w:r>
      <w:r>
        <w:tab/>
      </w:r>
      <w:r>
        <w:tab/>
      </w:r>
      <w:r>
        <w:tab/>
      </w:r>
    </w:p>
    <w:p w:rsidRDefault="005621EB" w:rsidP="005621EB" w:rsidR="005621EB">
      <w:pPr>
        <w:ind w:right="-993"/>
      </w:pPr>
      <w:r>
        <w:t>U Zagrebu, 06.05.2019. god.</w:t>
      </w:r>
      <w:r>
        <w:tab/>
      </w:r>
      <w:r>
        <w:tab/>
      </w:r>
      <w:r>
        <w:tab/>
      </w:r>
    </w:p>
    <w:p w:rsidRDefault="005621EB" w:rsidP="005621EB" w:rsidR="005621EB">
      <w:pPr>
        <w:ind w:right="-993"/>
      </w:pPr>
      <w:r>
        <w:tab/>
      </w:r>
      <w:r>
        <w:tab/>
      </w:r>
      <w:r>
        <w:tab/>
      </w:r>
      <w:r>
        <w:tab/>
      </w:r>
    </w:p>
    <w:p w:rsidRDefault="005621EB" w:rsidP="005621EB" w:rsidR="005621EB">
      <w:pPr>
        <w:ind w:right="-993"/>
      </w:pPr>
      <w:r>
        <w:t>Stečajni upravitelj</w:t>
      </w:r>
      <w:r>
        <w:tab/>
      </w:r>
      <w:r>
        <w:tab/>
      </w:r>
      <w:r>
        <w:tab/>
      </w:r>
    </w:p>
    <w:p w:rsidRDefault="005621EB" w:rsidP="005621EB" w:rsidR="00DD5D87">
      <w:pPr>
        <w:ind w:right="-993"/>
      </w:pPr>
      <w:r>
        <w:t>Jurica Tončić</w:t>
      </w:r>
      <w:r>
        <w:tab/>
      </w:r>
      <w:r>
        <w:tab/>
      </w:r>
      <w:r>
        <w:tab/>
      </w:r>
    </w:p>
    <w:sectPr w:rsidSect="005621EB" w:rsidR="00DD5D87">
      <w:pgSz w:h="16838" w:w="11906"/>
      <w:pgMar w:gutter="0" w:footer="708" w:header="708" w:left="1417" w:bottom="1843" w:right="14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81A"/>
    <w:rsid w:val="001A7E04"/>
    <w:rsid w:val="005621EB"/>
    <w:rsid w:val="0076281A"/>
    <w:rsid w:val="008D4C7F"/>
    <w:rsid w:val="00A129FB"/>
    <w:rsid w:val="00DD5D87"/>
    <w:rsid w:val="00FF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F5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E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E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E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E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F5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E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E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E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E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1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14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1249</properties:Characters>
  <properties:Lines>100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2019-05-13T11:41:00Z</dcterms:created>
  <dc:creator>Maja Hajtek</dc:creator>
  <cp:lastModifiedBy>Maja Hajtek</cp:lastModifiedBy>
  <dcterms:modified xmlns:xsi="http://www.w3.org/2001/XMLSchema-instance" xsi:type="dcterms:W3CDTF">2019-05-13T11:44:00Z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St-705/2018-42 / Podnesak - Podnesak (Popis predmeta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