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ac70" w14:paraId="af3ac70" w:rsidRDefault="00310A6E" w:rsidP="005630EB" w:rsidR="009E7EC2" w:rsidRPr="00586D2A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586D2A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</w:t>
      </w:r>
      <w:r w:rsidR="00323E42" w:rsidRPr="00586D2A">
        <w:rPr>
          <w:rFonts w:hAnsi="Times New Roman" w:ascii="Times New Roman"/>
          <w:b/>
          <w:sz w:val="24"/>
          <w:szCs w:val="24"/>
        </w:rPr>
        <w:t>Posl. br</w:t>
      </w:r>
      <w:r w:rsidR="00925A8E" w:rsidRPr="00586D2A">
        <w:rPr>
          <w:rFonts w:hAnsi="Times New Roman" w:ascii="Times New Roman"/>
          <w:b/>
          <w:sz w:val="24"/>
          <w:szCs w:val="24"/>
        </w:rPr>
        <w:t>.</w:t>
      </w:r>
      <w:r w:rsidR="006360CA" w:rsidRPr="00586D2A">
        <w:rPr>
          <w:rFonts w:hAnsi="Times New Roman" w:ascii="Times New Roman"/>
          <w:b/>
          <w:sz w:val="24"/>
          <w:szCs w:val="24"/>
        </w:rPr>
        <w:t xml:space="preserve"> 12. St-</w:t>
      </w:r>
      <w:r w:rsidR="008E6106">
        <w:rPr>
          <w:rFonts w:hAnsi="Times New Roman" w:ascii="Times New Roman"/>
          <w:b/>
          <w:sz w:val="24"/>
          <w:szCs w:val="24"/>
        </w:rPr>
        <w:t>116</w:t>
      </w:r>
      <w:r w:rsidR="00F46607">
        <w:rPr>
          <w:rFonts w:hAnsi="Times New Roman" w:ascii="Times New Roman"/>
          <w:b/>
          <w:sz w:val="24"/>
          <w:szCs w:val="24"/>
        </w:rPr>
        <w:t>/2017</w:t>
      </w:r>
    </w:p>
    <w:p w:rsidRDefault="00F72DA3" w:rsidP="00225862" w:rsidR="00F72DA3" w:rsidRPr="000042B1">
      <w:pPr>
        <w:rPr>
          <w:rFonts w:hAnsi="Times New Roman" w:ascii="Times New Roman"/>
          <w:sz w:val="4"/>
          <w:szCs w:val="4"/>
          <w:lang w:eastAsia="hr-HR"/>
        </w:rPr>
      </w:pPr>
    </w:p>
    <w:p w:rsidRDefault="009E7EC2" w:rsidP="009E7EC2" w:rsidR="009E7EC2" w:rsidRPr="00432E99">
      <w:pPr>
        <w:pStyle w:val="Naslov1"/>
        <w:jc w:val="both"/>
      </w:pPr>
      <w:r w:rsidRPr="00432E99">
        <w:t>REPUBLIKA HRVATSKA</w:t>
      </w:r>
    </w:p>
    <w:p w:rsidRDefault="009E7EC2" w:rsidP="009E7EC2" w:rsidR="009E7EC2" w:rsidRPr="00432E99">
      <w:pPr>
        <w:jc w:val="both"/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432E99">
        <w:rPr>
          <w:rFonts w:hAnsi="Times New Roman" w:ascii="Times New Roman"/>
          <w:sz w:val="24"/>
          <w:szCs w:val="24"/>
        </w:rPr>
        <w:t xml:space="preserve">            </w:t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432E99">
      <w:pPr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432E99">
      <w:pPr>
        <w:pStyle w:val="Naslov1"/>
      </w:pPr>
      <w:r w:rsidRPr="00432E99">
        <w:t>R E P U B L I K A   H R V A T S K A</w:t>
      </w:r>
    </w:p>
    <w:p w:rsidRDefault="00B42345" w:rsidP="00B42345" w:rsidR="00B42345" w:rsidRPr="00432E99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432E99">
      <w:pPr>
        <w:pStyle w:val="Naslov2"/>
        <w:rPr>
          <w:b/>
          <w:bCs/>
          <w:szCs w:val="24"/>
        </w:rPr>
      </w:pPr>
      <w:r w:rsidRPr="00432E99">
        <w:rPr>
          <w:b/>
          <w:bCs/>
          <w:szCs w:val="24"/>
        </w:rPr>
        <w:t>R J E Š E NJ E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432E99">
      <w:pPr>
        <w:pStyle w:val="Tijeloteksta"/>
        <w:rPr>
          <w:szCs w:val="24"/>
          <w:lang w:val="hr-HR"/>
        </w:rPr>
      </w:pPr>
      <w:r w:rsidRPr="00432E99">
        <w:rPr>
          <w:szCs w:val="24"/>
          <w:lang w:val="hr-HR"/>
        </w:rPr>
        <w:tab/>
      </w:r>
      <w:r w:rsidR="00C81434" w:rsidRPr="00432E99">
        <w:rPr>
          <w:szCs w:val="24"/>
          <w:lang w:val="hr-HR"/>
        </w:rPr>
        <w:t>Tr</w:t>
      </w:r>
      <w:r w:rsidR="006661EE" w:rsidRPr="00432E99">
        <w:rPr>
          <w:szCs w:val="24"/>
          <w:lang w:val="hr-HR"/>
        </w:rPr>
        <w:t>govački sud u Splitu, po sucu t</w:t>
      </w:r>
      <w:r w:rsidR="00C81434" w:rsidRPr="00432E99">
        <w:rPr>
          <w:szCs w:val="24"/>
          <w:lang w:val="hr-HR"/>
        </w:rPr>
        <w:t xml:space="preserve">og suda Pašku Bačiću, kao stečajnom sucu, u stečajnom postupku nad dužnikom </w:t>
      </w:r>
      <w:r w:rsidR="008E6106" w:rsidRPr="008E6106">
        <w:rPr>
          <w:lang w:val="hr-HR"/>
        </w:rPr>
        <w:t>Ste</w:t>
      </w:r>
      <w:r w:rsidR="008E6106" w:rsidRPr="008E6106">
        <w:rPr>
          <w:rFonts w:hint="eastAsia"/>
          <w:lang w:val="hr-HR"/>
        </w:rPr>
        <w:t>č</w:t>
      </w:r>
      <w:r w:rsidR="008E6106" w:rsidRPr="008E6106">
        <w:rPr>
          <w:lang w:val="hr-HR"/>
        </w:rPr>
        <w:t>ajna masa iza RUPES d.o.o. u ste</w:t>
      </w:r>
      <w:r w:rsidR="008E6106" w:rsidRPr="008E6106">
        <w:rPr>
          <w:rFonts w:hint="eastAsia"/>
          <w:lang w:val="hr-HR"/>
        </w:rPr>
        <w:t>č</w:t>
      </w:r>
      <w:r w:rsidR="008E6106" w:rsidRPr="008E6106">
        <w:rPr>
          <w:lang w:val="hr-HR"/>
        </w:rPr>
        <w:t>aju Split, Lovretska 10, OIB: 11363978507</w:t>
      </w:r>
      <w:r w:rsidR="00991CFD" w:rsidRPr="00432E99">
        <w:rPr>
          <w:szCs w:val="24"/>
          <w:lang w:val="hr-HR"/>
        </w:rPr>
        <w:t>,</w:t>
      </w:r>
      <w:r w:rsidR="00C81434" w:rsidRPr="00432E99">
        <w:rPr>
          <w:szCs w:val="24"/>
          <w:lang w:val="hr-HR"/>
        </w:rPr>
        <w:t xml:space="preserve"> </w:t>
      </w:r>
      <w:r w:rsidR="006360CA" w:rsidRPr="00432E99">
        <w:rPr>
          <w:szCs w:val="24"/>
          <w:lang w:val="hr-HR"/>
        </w:rPr>
        <w:t>nakon</w:t>
      </w:r>
      <w:r w:rsidR="007E22D7">
        <w:rPr>
          <w:szCs w:val="24"/>
          <w:lang w:val="hr-HR"/>
        </w:rPr>
        <w:t xml:space="preserve"> održanog</w:t>
      </w:r>
      <w:r w:rsidR="006360CA" w:rsidRPr="00432E99">
        <w:rPr>
          <w:szCs w:val="24"/>
          <w:lang w:val="hr-HR"/>
        </w:rPr>
        <w:t xml:space="preserve"> ispitnog ročišta </w:t>
      </w:r>
      <w:r w:rsidR="005F5D59">
        <w:rPr>
          <w:szCs w:val="24"/>
          <w:lang w:val="hr-HR"/>
        </w:rPr>
        <w:t xml:space="preserve">dana </w:t>
      </w:r>
      <w:r w:rsidR="00F46607">
        <w:rPr>
          <w:szCs w:val="24"/>
          <w:lang w:val="hr-HR"/>
        </w:rPr>
        <w:t>4. svibnja</w:t>
      </w:r>
      <w:r w:rsidR="007E22D7">
        <w:rPr>
          <w:szCs w:val="24"/>
          <w:lang w:val="hr-HR"/>
        </w:rPr>
        <w:t xml:space="preserve"> 2018.</w:t>
      </w:r>
    </w:p>
    <w:p w:rsidRDefault="009E7EC2" w:rsidP="009E7EC2" w:rsidR="009E7EC2" w:rsidRPr="00A946F9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0001A8">
      <w:pPr>
        <w:rPr>
          <w:rFonts w:hAnsi="Times New Roman" w:ascii="Times New Roman"/>
          <w:sz w:val="28"/>
          <w:szCs w:val="28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580128" w:rsidR="00281F2A" w:rsidRPr="00580128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580128">
        <w:rPr>
          <w:rFonts w:hAnsi="Times New Roman" w:ascii="Times New Roman"/>
          <w:sz w:val="24"/>
          <w:szCs w:val="24"/>
        </w:rPr>
        <w:t xml:space="preserve">I. </w:t>
      </w:r>
      <w:r w:rsidR="00580128" w:rsidRPr="00580128">
        <w:rPr>
          <w:rFonts w:hAnsi="Times New Roman" w:ascii="Times New Roman"/>
          <w:sz w:val="24"/>
          <w:szCs w:val="24"/>
        </w:rPr>
        <w:t>Utvrđuje</w:t>
      </w:r>
      <w:r w:rsidR="00281F2A" w:rsidRPr="00580128">
        <w:rPr>
          <w:rFonts w:hAnsi="Times New Roman" w:ascii="Times New Roman"/>
          <w:sz w:val="24"/>
          <w:szCs w:val="24"/>
        </w:rPr>
        <w:t xml:space="preserve"> se </w:t>
      </w:r>
      <w:r w:rsidR="00580128" w:rsidRPr="00580128">
        <w:rPr>
          <w:rFonts w:hAnsi="Times New Roman" w:ascii="Times New Roman"/>
          <w:sz w:val="24"/>
          <w:szCs w:val="24"/>
        </w:rPr>
        <w:t>tražbina</w:t>
      </w:r>
      <w:r w:rsidR="00281F2A" w:rsidRPr="00580128">
        <w:rPr>
          <w:rFonts w:hAnsi="Times New Roman" w:ascii="Times New Roman"/>
          <w:sz w:val="24"/>
          <w:szCs w:val="24"/>
        </w:rPr>
        <w:t xml:space="preserve"> </w:t>
      </w:r>
      <w:r w:rsidR="00580128" w:rsidRPr="00580128">
        <w:rPr>
          <w:rFonts w:hAnsi="Times New Roman" w:ascii="Times New Roman"/>
          <w:sz w:val="24"/>
          <w:szCs w:val="24"/>
        </w:rPr>
        <w:t xml:space="preserve">stečajnog </w:t>
      </w:r>
      <w:r w:rsidR="00281F2A" w:rsidRPr="00580128">
        <w:rPr>
          <w:rFonts w:hAnsi="Times New Roman" w:ascii="Times New Roman"/>
          <w:sz w:val="24"/>
          <w:szCs w:val="24"/>
        </w:rPr>
        <w:t xml:space="preserve">vjerovnika </w:t>
      </w:r>
      <w:r w:rsidR="00580128" w:rsidRPr="00580128">
        <w:rPr>
          <w:rFonts w:hAnsi="Times New Roman" w:ascii="Times New Roman"/>
          <w:sz w:val="24"/>
          <w:szCs w:val="24"/>
        </w:rPr>
        <w:t>PRIMATUM FCP Specialized investment Fund kojim upravlja Primatum</w:t>
      </w:r>
      <w:r w:rsidR="00580128">
        <w:rPr>
          <w:rFonts w:hAnsi="Times New Roman" w:ascii="Times New Roman"/>
          <w:sz w:val="24"/>
          <w:szCs w:val="24"/>
        </w:rPr>
        <w:t xml:space="preserve"> </w:t>
      </w:r>
      <w:r w:rsidR="00580128" w:rsidRPr="00580128">
        <w:rPr>
          <w:rFonts w:hAnsi="Times New Roman" w:ascii="Times New Roman"/>
          <w:sz w:val="24"/>
          <w:szCs w:val="24"/>
        </w:rPr>
        <w:t>Fund Management S.a.r.l., Luxemburg,</w:t>
      </w:r>
      <w:r w:rsidR="001F5AE3">
        <w:rPr>
          <w:rFonts w:hAnsi="Times New Roman" w:ascii="Times New Roman"/>
          <w:sz w:val="24"/>
          <w:szCs w:val="24"/>
        </w:rPr>
        <w:t xml:space="preserve"> upisan u registar trgovačkih društava </w:t>
      </w:r>
      <w:r w:rsidR="001F5AE3" w:rsidRPr="00580128">
        <w:rPr>
          <w:rFonts w:hAnsi="Times New Roman" w:ascii="Times New Roman"/>
          <w:sz w:val="24"/>
          <w:szCs w:val="24"/>
        </w:rPr>
        <w:t>Luxemburg</w:t>
      </w:r>
      <w:r w:rsidR="001F5AE3">
        <w:rPr>
          <w:rFonts w:hAnsi="Times New Roman" w:ascii="Times New Roman"/>
          <w:sz w:val="24"/>
          <w:szCs w:val="24"/>
        </w:rPr>
        <w:t xml:space="preserve"> pod brojem B 141268, sa sjedištem na adresi 5 rue Guillaume Kroll, L-1882 </w:t>
      </w:r>
      <w:r w:rsidR="001F5AE3" w:rsidRPr="00580128">
        <w:rPr>
          <w:rFonts w:hAnsi="Times New Roman" w:ascii="Times New Roman"/>
          <w:sz w:val="24"/>
          <w:szCs w:val="24"/>
        </w:rPr>
        <w:t>Luxemburg</w:t>
      </w:r>
      <w:r w:rsidR="001F5AE3">
        <w:rPr>
          <w:rFonts w:hAnsi="Times New Roman" w:ascii="Times New Roman"/>
          <w:sz w:val="24"/>
          <w:szCs w:val="24"/>
        </w:rPr>
        <w:t>,</w:t>
      </w:r>
      <w:r w:rsidR="00580128">
        <w:rPr>
          <w:rFonts w:hAnsi="Times New Roman" w:ascii="Times New Roman"/>
          <w:sz w:val="24"/>
          <w:szCs w:val="24"/>
        </w:rPr>
        <w:t xml:space="preserve"> </w:t>
      </w:r>
      <w:r w:rsidR="00580128" w:rsidRPr="00580128">
        <w:rPr>
          <w:rFonts w:hAnsi="Times New Roman" w:ascii="Times New Roman"/>
          <w:sz w:val="24"/>
          <w:szCs w:val="24"/>
        </w:rPr>
        <w:t>OIB: 90727573061</w:t>
      </w:r>
      <w:r w:rsidR="00580128">
        <w:rPr>
          <w:rFonts w:hAnsi="Times New Roman" w:ascii="Times New Roman"/>
          <w:sz w:val="24"/>
          <w:szCs w:val="24"/>
        </w:rPr>
        <w:t xml:space="preserve">, u iznosu od </w:t>
      </w:r>
      <w:r w:rsidR="00580128" w:rsidRPr="00580128">
        <w:rPr>
          <w:rFonts w:hAnsi="Times New Roman" w:ascii="Times New Roman"/>
          <w:sz w:val="24"/>
          <w:szCs w:val="24"/>
        </w:rPr>
        <w:t>13.562.069,45 kn</w:t>
      </w:r>
      <w:r w:rsidR="00580128">
        <w:rPr>
          <w:rFonts w:hAnsi="Times New Roman" w:ascii="Times New Roman"/>
          <w:sz w:val="24"/>
          <w:szCs w:val="24"/>
        </w:rPr>
        <w:t xml:space="preserve">, kao tražbina </w:t>
      </w:r>
      <w:r w:rsidR="00580128" w:rsidRPr="00580128">
        <w:rPr>
          <w:rFonts w:hAnsi="Times New Roman" w:ascii="Times New Roman"/>
          <w:sz w:val="24"/>
          <w:szCs w:val="24"/>
        </w:rPr>
        <w:t>drugog višeg</w:t>
      </w:r>
      <w:r w:rsidR="00580128">
        <w:rPr>
          <w:rFonts w:hAnsi="Times New Roman" w:ascii="Times New Roman"/>
          <w:sz w:val="24"/>
          <w:szCs w:val="24"/>
        </w:rPr>
        <w:t xml:space="preserve"> isplatnog reda.</w:t>
      </w:r>
    </w:p>
    <w:p w:rsidRDefault="0018564B" w:rsidP="00580128" w:rsidR="0018564B" w:rsidRPr="00580128">
      <w:pPr>
        <w:rPr>
          <w:rFonts w:hAnsi="Times New Roman" w:ascii="Times New Roman"/>
          <w:sz w:val="24"/>
          <w:szCs w:val="24"/>
        </w:rPr>
      </w:pPr>
    </w:p>
    <w:p w:rsidRDefault="0018564B" w:rsidP="00580128" w:rsidR="0018564B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8C6AAE"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 xml:space="preserve">Ovo rješenje će se objaviti na mrežnoj stranici e-Oglasna ploča sudova, a istekom osmog dana od te objave smatra se da je dostava rješenja obavljena svim sudionicima stečajnog postupka. </w:t>
      </w:r>
    </w:p>
    <w:p w:rsidRDefault="000001A8" w:rsidP="009E7EC2" w:rsidR="000001A8" w:rsidRPr="001277E6">
      <w:pPr>
        <w:jc w:val="center"/>
        <w:rPr>
          <w:rFonts w:hAnsi="Times New Roman" w:ascii="Times New Roman"/>
        </w:rPr>
      </w:pPr>
    </w:p>
    <w:p w:rsidRDefault="000001A8" w:rsidP="009E7EC2" w:rsidR="000001A8" w:rsidRPr="00DE43D6">
      <w:pPr>
        <w:jc w:val="center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1F5AE3" w:rsidR="001F5AE3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ab/>
      </w:r>
      <w:r w:rsidR="00AD32C0" w:rsidRPr="00432E99">
        <w:rPr>
          <w:rFonts w:hAnsi="Times New Roman" w:ascii="Times New Roman"/>
          <w:sz w:val="24"/>
          <w:szCs w:val="24"/>
        </w:rPr>
        <w:t>Rješenjem ovog suda posl. br. 12. St-</w:t>
      </w:r>
      <w:r w:rsidR="008E6106">
        <w:rPr>
          <w:rFonts w:hAnsi="Times New Roman" w:ascii="Times New Roman"/>
          <w:sz w:val="24"/>
          <w:szCs w:val="24"/>
        </w:rPr>
        <w:t>116</w:t>
      </w:r>
      <w:r w:rsidR="00F46607">
        <w:rPr>
          <w:rFonts w:hAnsi="Times New Roman" w:ascii="Times New Roman"/>
          <w:sz w:val="24"/>
          <w:szCs w:val="24"/>
        </w:rPr>
        <w:t>/2017</w:t>
      </w:r>
      <w:r w:rsidR="00AD32C0" w:rsidRPr="00432E99">
        <w:rPr>
          <w:rFonts w:hAnsi="Times New Roman" w:ascii="Times New Roman"/>
          <w:sz w:val="24"/>
          <w:szCs w:val="24"/>
        </w:rPr>
        <w:t xml:space="preserve"> od </w:t>
      </w:r>
      <w:r w:rsidR="00F46607" w:rsidRPr="00F46607">
        <w:rPr>
          <w:rFonts w:hAnsi="Times New Roman" w:ascii="Times New Roman"/>
          <w:sz w:val="24"/>
          <w:szCs w:val="24"/>
        </w:rPr>
        <w:t>7. ožujka 2018</w:t>
      </w:r>
      <w:r w:rsidR="007E22D7">
        <w:rPr>
          <w:rFonts w:hAnsi="Times New Roman" w:ascii="Times New Roman"/>
          <w:sz w:val="24"/>
          <w:szCs w:val="24"/>
        </w:rPr>
        <w:t>.</w:t>
      </w:r>
      <w:r w:rsidR="00F46607">
        <w:rPr>
          <w:rFonts w:hAnsi="Times New Roman" w:ascii="Times New Roman"/>
          <w:sz w:val="24"/>
          <w:szCs w:val="24"/>
        </w:rPr>
        <w:t xml:space="preserve"> određen je </w:t>
      </w:r>
      <w:r w:rsidR="007E22D7">
        <w:rPr>
          <w:rFonts w:hAnsi="Times New Roman" w:ascii="Times New Roman"/>
          <w:sz w:val="24"/>
          <w:szCs w:val="24"/>
        </w:rPr>
        <w:t xml:space="preserve"> </w:t>
      </w:r>
      <w:r w:rsidR="00F46607" w:rsidRPr="00F46607">
        <w:rPr>
          <w:rFonts w:hAnsi="Times New Roman" w:ascii="Times New Roman"/>
          <w:sz w:val="24"/>
          <w:szCs w:val="24"/>
        </w:rPr>
        <w:t>nastavak ste</w:t>
      </w:r>
      <w:r w:rsidR="00F46607" w:rsidRPr="00F46607">
        <w:rPr>
          <w:rFonts w:hAnsi="Times New Roman" w:ascii="Times New Roman" w:hint="eastAsia"/>
          <w:sz w:val="24"/>
          <w:szCs w:val="24"/>
        </w:rPr>
        <w:t>č</w:t>
      </w:r>
      <w:r w:rsidR="00F46607" w:rsidRPr="00F46607">
        <w:rPr>
          <w:rFonts w:hAnsi="Times New Roman" w:ascii="Times New Roman"/>
          <w:sz w:val="24"/>
          <w:szCs w:val="24"/>
        </w:rPr>
        <w:t>ajnog postupka radi naknadne diobe ste</w:t>
      </w:r>
      <w:r w:rsidR="00F46607" w:rsidRPr="00F46607">
        <w:rPr>
          <w:rFonts w:hAnsi="Times New Roman" w:ascii="Times New Roman" w:hint="eastAsia"/>
          <w:sz w:val="24"/>
          <w:szCs w:val="24"/>
        </w:rPr>
        <w:t>č</w:t>
      </w:r>
      <w:r w:rsidR="00F46607" w:rsidRPr="00F46607">
        <w:rPr>
          <w:rFonts w:hAnsi="Times New Roman" w:ascii="Times New Roman"/>
          <w:sz w:val="24"/>
          <w:szCs w:val="24"/>
        </w:rPr>
        <w:t xml:space="preserve">ajne mase iza dužnika </w:t>
      </w:r>
      <w:r w:rsidR="008E6106" w:rsidRPr="008E6106">
        <w:rPr>
          <w:rFonts w:hAnsi="Times New Roman" w:ascii="Times New Roman"/>
          <w:sz w:val="24"/>
          <w:szCs w:val="24"/>
        </w:rPr>
        <w:t>RUPES d.o.o. u ste</w:t>
      </w:r>
      <w:r w:rsidR="008E6106" w:rsidRPr="008E6106">
        <w:rPr>
          <w:rFonts w:hAnsi="Times New Roman" w:ascii="Times New Roman" w:hint="eastAsia"/>
          <w:sz w:val="24"/>
          <w:szCs w:val="24"/>
        </w:rPr>
        <w:t>č</w:t>
      </w:r>
      <w:r w:rsidR="008E6106" w:rsidRPr="008E6106">
        <w:rPr>
          <w:rFonts w:hAnsi="Times New Roman" w:ascii="Times New Roman"/>
          <w:sz w:val="24"/>
          <w:szCs w:val="24"/>
        </w:rPr>
        <w:t>aju</w:t>
      </w:r>
      <w:r w:rsidR="001F5AE3">
        <w:rPr>
          <w:rFonts w:hAnsi="Times New Roman" w:ascii="Times New Roman"/>
          <w:sz w:val="24"/>
          <w:szCs w:val="24"/>
        </w:rPr>
        <w:t>,</w:t>
      </w:r>
      <w:r w:rsidR="00F46607" w:rsidRPr="00F46607">
        <w:rPr>
          <w:rFonts w:hAnsi="Times New Roman" w:ascii="Times New Roman"/>
          <w:sz w:val="24"/>
          <w:szCs w:val="24"/>
        </w:rPr>
        <w:t xml:space="preserve"> </w:t>
      </w:r>
      <w:r w:rsidR="001F5AE3" w:rsidRPr="00BC0D47">
        <w:rPr>
          <w:rFonts w:hAnsi="Times New Roman" w:ascii="Times New Roman"/>
          <w:sz w:val="24"/>
          <w:szCs w:val="24"/>
        </w:rPr>
        <w:t>te su tim rješenjem ste</w:t>
      </w:r>
      <w:r w:rsidR="001F5AE3" w:rsidRPr="00BC0D47">
        <w:rPr>
          <w:rFonts w:hAnsi="Times New Roman" w:ascii="Times New Roman" w:hint="eastAsia"/>
          <w:sz w:val="24"/>
          <w:szCs w:val="24"/>
        </w:rPr>
        <w:t>č</w:t>
      </w:r>
      <w:r w:rsidR="001F5AE3" w:rsidRPr="00BC0D47">
        <w:rPr>
          <w:rFonts w:hAnsi="Times New Roman" w:ascii="Times New Roman"/>
          <w:sz w:val="24"/>
          <w:szCs w:val="24"/>
        </w:rPr>
        <w:t>ajni vjerovnici pozvani prijaviti tražbine ste</w:t>
      </w:r>
      <w:r w:rsidR="001F5AE3" w:rsidRPr="00BC0D47">
        <w:rPr>
          <w:rFonts w:hAnsi="Times New Roman" w:ascii="Times New Roman" w:hint="eastAsia"/>
          <w:sz w:val="24"/>
          <w:szCs w:val="24"/>
        </w:rPr>
        <w:t>č</w:t>
      </w:r>
      <w:r w:rsidR="001F5AE3" w:rsidRPr="00BC0D47">
        <w:rPr>
          <w:rFonts w:hAnsi="Times New Roman" w:ascii="Times New Roman"/>
          <w:sz w:val="24"/>
          <w:szCs w:val="24"/>
        </w:rPr>
        <w:t>ajnom upravitelju u odre</w:t>
      </w:r>
      <w:r w:rsidR="001F5AE3" w:rsidRPr="00BC0D47">
        <w:rPr>
          <w:rFonts w:hAnsi="Times New Roman" w:ascii="Times New Roman" w:hint="eastAsia"/>
          <w:sz w:val="24"/>
          <w:szCs w:val="24"/>
        </w:rPr>
        <w:t>đ</w:t>
      </w:r>
      <w:r w:rsidR="001F5AE3" w:rsidRPr="00BC0D47">
        <w:rPr>
          <w:rFonts w:hAnsi="Times New Roman" w:ascii="Times New Roman"/>
          <w:sz w:val="24"/>
          <w:szCs w:val="24"/>
        </w:rPr>
        <w:t xml:space="preserve">enom roku, a </w:t>
      </w:r>
      <w:r w:rsidR="001F5AE3">
        <w:rPr>
          <w:rFonts w:hAnsi="Times New Roman" w:ascii="Times New Roman"/>
          <w:sz w:val="24"/>
          <w:szCs w:val="24"/>
        </w:rPr>
        <w:t>i</w:t>
      </w:r>
      <w:r w:rsidR="001F5AE3" w:rsidRPr="00BC0D47">
        <w:rPr>
          <w:rFonts w:hAnsi="Times New Roman" w:ascii="Times New Roman"/>
          <w:sz w:val="24"/>
          <w:szCs w:val="24"/>
        </w:rPr>
        <w:t xml:space="preserve">sto tako </w:t>
      </w:r>
      <w:r w:rsidR="001F5AE3">
        <w:rPr>
          <w:rFonts w:hAnsi="Times New Roman" w:ascii="Times New Roman"/>
          <w:sz w:val="24"/>
          <w:szCs w:val="24"/>
        </w:rPr>
        <w:t xml:space="preserve">je </w:t>
      </w:r>
      <w:r w:rsidR="001F5AE3" w:rsidRPr="00BC0D47">
        <w:rPr>
          <w:rFonts w:hAnsi="Times New Roman" w:ascii="Times New Roman"/>
          <w:sz w:val="24"/>
          <w:szCs w:val="24"/>
        </w:rPr>
        <w:t>zakazano ispitno i izvještajno ro</w:t>
      </w:r>
      <w:r w:rsidR="001F5AE3" w:rsidRPr="00BC0D47">
        <w:rPr>
          <w:rFonts w:hAnsi="Times New Roman" w:ascii="Times New Roman" w:hint="eastAsia"/>
          <w:sz w:val="24"/>
          <w:szCs w:val="24"/>
        </w:rPr>
        <w:t>č</w:t>
      </w:r>
      <w:r w:rsidR="001F5AE3">
        <w:rPr>
          <w:rFonts w:hAnsi="Times New Roman" w:ascii="Times New Roman"/>
          <w:sz w:val="24"/>
          <w:szCs w:val="24"/>
        </w:rPr>
        <w:t>ište, sve to sukladno odredbama</w:t>
      </w:r>
      <w:r w:rsidR="001F5AE3" w:rsidRPr="00B63978">
        <w:rPr>
          <w:rFonts w:hAnsi="Times New Roman" w:ascii="Times New Roman"/>
          <w:sz w:val="24"/>
          <w:szCs w:val="24"/>
        </w:rPr>
        <w:t xml:space="preserve"> čl. 289. st. 1. </w:t>
      </w:r>
      <w:r w:rsidR="00AE409A">
        <w:rPr>
          <w:rFonts w:hAnsi="Times New Roman" w:ascii="Times New Roman"/>
          <w:sz w:val="24"/>
          <w:szCs w:val="24"/>
        </w:rPr>
        <w:t>i</w:t>
      </w:r>
      <w:r w:rsidR="001F5AE3">
        <w:rPr>
          <w:rFonts w:hAnsi="Times New Roman" w:ascii="Times New Roman"/>
          <w:sz w:val="24"/>
          <w:szCs w:val="24"/>
        </w:rPr>
        <w:t xml:space="preserve"> 5. te</w:t>
      </w:r>
      <w:r w:rsidR="001F5AE3" w:rsidRPr="00B63978">
        <w:rPr>
          <w:rFonts w:hAnsi="Times New Roman" w:ascii="Times New Roman"/>
          <w:sz w:val="24"/>
          <w:szCs w:val="24"/>
        </w:rPr>
        <w:t xml:space="preserve"> čl. 133. st. 5. i 6. </w:t>
      </w:r>
      <w:r w:rsidR="001F5AE3" w:rsidRPr="00BC0D47">
        <w:rPr>
          <w:rFonts w:hAnsi="Times New Roman" w:ascii="Times New Roman"/>
          <w:sz w:val="24"/>
          <w:szCs w:val="24"/>
        </w:rPr>
        <w:t>Stečajnog zakona (Narodne novine broj 71/15 i 104/17, dalje SZ)</w:t>
      </w:r>
      <w:r w:rsidR="001F5AE3">
        <w:rPr>
          <w:rFonts w:hAnsi="Times New Roman" w:ascii="Times New Roman"/>
          <w:sz w:val="24"/>
          <w:szCs w:val="24"/>
        </w:rPr>
        <w:t>.</w:t>
      </w:r>
    </w:p>
    <w:p w:rsidRDefault="0065056C" w:rsidP="001F5AE3" w:rsidR="0065056C">
      <w:pPr>
        <w:jc w:val="both"/>
        <w:rPr>
          <w:rFonts w:hAnsi="Times New Roman" w:ascii="Times New Roman"/>
          <w:sz w:val="24"/>
          <w:szCs w:val="24"/>
        </w:rPr>
      </w:pPr>
    </w:p>
    <w:p w:rsidRDefault="0065056C" w:rsidP="001F5AE3" w:rsidR="0065056C" w:rsidRPr="0065056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Napominje se da je na dužnikom Rupes d.o.o. Dugopolje prethodno proveden skraćeni stečajni postupak te je rješenjem ovog suda</w:t>
      </w:r>
      <w:r w:rsidRPr="0065056C">
        <w:t xml:space="preserve"> </w:t>
      </w:r>
      <w:r w:rsidRPr="0065056C">
        <w:rPr>
          <w:rFonts w:hAnsi="Times New Roman" w:ascii="Times New Roman"/>
          <w:sz w:val="24"/>
          <w:szCs w:val="24"/>
        </w:rPr>
        <w:t xml:space="preserve">posl. br. 21. St-2592/2015 </w:t>
      </w:r>
      <w:r>
        <w:rPr>
          <w:rFonts w:hAnsi="Times New Roman" w:ascii="Times New Roman"/>
          <w:sz w:val="24"/>
          <w:szCs w:val="24"/>
        </w:rPr>
        <w:t xml:space="preserve">od 26. kolovoza 2016. otvoren </w:t>
      </w:r>
      <w:r w:rsidRPr="0065056C">
        <w:rPr>
          <w:rFonts w:hAnsi="Times New Roman" w:ascii="Times New Roman"/>
          <w:sz w:val="24"/>
          <w:szCs w:val="24"/>
        </w:rPr>
        <w:t xml:space="preserve"> i istovremeno zaključen skraćeni stečajni postupak nad </w:t>
      </w:r>
      <w:r>
        <w:rPr>
          <w:rFonts w:hAnsi="Times New Roman" w:ascii="Times New Roman"/>
          <w:sz w:val="24"/>
          <w:szCs w:val="24"/>
        </w:rPr>
        <w:t xml:space="preserve">tim </w:t>
      </w:r>
      <w:r w:rsidRPr="0065056C">
        <w:rPr>
          <w:rFonts w:hAnsi="Times New Roman" w:ascii="Times New Roman"/>
          <w:sz w:val="24"/>
          <w:szCs w:val="24"/>
        </w:rPr>
        <w:t>dužnikom</w:t>
      </w:r>
      <w:r>
        <w:rPr>
          <w:rFonts w:hAnsi="Times New Roman" w:ascii="Times New Roman"/>
          <w:sz w:val="24"/>
          <w:szCs w:val="24"/>
        </w:rPr>
        <w:t>.</w:t>
      </w:r>
    </w:p>
    <w:p w:rsidRDefault="001F5AE3" w:rsidP="001F5AE3" w:rsidR="001F5AE3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1F5AE3" w:rsidP="001F5AE3" w:rsidR="001F5AE3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ab/>
        <w:t xml:space="preserve">Na ispitnom ročištu </w:t>
      </w:r>
      <w:r w:rsidR="0065056C">
        <w:rPr>
          <w:rFonts w:hAnsi="Times New Roman" w:ascii="Times New Roman"/>
          <w:sz w:val="24"/>
          <w:szCs w:val="24"/>
        </w:rPr>
        <w:t>koje je u nastavku postupka radi naknadne diobe održano</w:t>
      </w:r>
      <w:r w:rsidRPr="00BC0D47">
        <w:rPr>
          <w:rFonts w:hAnsi="Times New Roman" w:ascii="Times New Roman"/>
          <w:sz w:val="24"/>
          <w:szCs w:val="24"/>
        </w:rPr>
        <w:t xml:space="preserve"> kod ovog suda 4. svibnja 2018., a sukladno odredbama čl. 260.</w:t>
      </w:r>
      <w:r>
        <w:rPr>
          <w:rFonts w:hAnsi="Times New Roman" w:ascii="Times New Roman"/>
          <w:sz w:val="24"/>
          <w:szCs w:val="24"/>
        </w:rPr>
        <w:t xml:space="preserve"> SZ-a</w:t>
      </w:r>
      <w:r w:rsidRPr="00BC0D47">
        <w:rPr>
          <w:rFonts w:hAnsi="Times New Roman" w:ascii="Times New Roman"/>
          <w:sz w:val="24"/>
          <w:szCs w:val="24"/>
        </w:rPr>
        <w:t xml:space="preserve">, ispitane su prijavljene tražbine stečajnih vjerovnika, pobliže označenih u izreci ovog rješenja, prema svojim iznosima i redu te se stečajna upraviteljica određeno izjasnila priznaje li ili osporava </w:t>
      </w:r>
      <w:r w:rsidR="00AE409A">
        <w:rPr>
          <w:rFonts w:hAnsi="Times New Roman" w:ascii="Times New Roman"/>
          <w:sz w:val="24"/>
          <w:szCs w:val="24"/>
        </w:rPr>
        <w:t>prijavljene</w:t>
      </w:r>
      <w:r w:rsidRPr="00BC0D47">
        <w:rPr>
          <w:rFonts w:hAnsi="Times New Roman" w:ascii="Times New Roman"/>
          <w:sz w:val="24"/>
          <w:szCs w:val="24"/>
        </w:rPr>
        <w:t xml:space="preserve"> tražbin</w:t>
      </w:r>
      <w:r w:rsidR="00AE409A">
        <w:rPr>
          <w:rFonts w:hAnsi="Times New Roman" w:ascii="Times New Roman"/>
          <w:sz w:val="24"/>
          <w:szCs w:val="24"/>
        </w:rPr>
        <w:t>e</w:t>
      </w:r>
      <w:r w:rsidRPr="00BC0D47">
        <w:rPr>
          <w:rFonts w:hAnsi="Times New Roman" w:ascii="Times New Roman"/>
          <w:sz w:val="24"/>
          <w:szCs w:val="24"/>
        </w:rPr>
        <w:t>.</w:t>
      </w:r>
    </w:p>
    <w:p w:rsidRDefault="0065056C" w:rsidP="001F5AE3" w:rsidR="0065056C">
      <w:pPr>
        <w:jc w:val="both"/>
        <w:rPr>
          <w:rFonts w:hAnsi="Times New Roman" w:ascii="Times New Roman"/>
          <w:sz w:val="24"/>
          <w:szCs w:val="24"/>
        </w:rPr>
      </w:pPr>
    </w:p>
    <w:p w:rsidRDefault="0065056C" w:rsidP="00AE409A" w:rsidR="00AD32C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63978">
        <w:rPr>
          <w:rFonts w:hAnsi="Times New Roman" w:ascii="Times New Roman"/>
          <w:sz w:val="24"/>
          <w:szCs w:val="24"/>
        </w:rPr>
        <w:t xml:space="preserve">Stečajna upraviteljica </w:t>
      </w:r>
      <w:r>
        <w:rPr>
          <w:rFonts w:hAnsi="Times New Roman" w:ascii="Times New Roman"/>
          <w:sz w:val="24"/>
          <w:szCs w:val="24"/>
        </w:rPr>
        <w:t>Dinka Trumbić iz Splita</w:t>
      </w:r>
      <w:r w:rsidRPr="00B63978">
        <w:rPr>
          <w:rFonts w:hAnsi="Times New Roman" w:ascii="Times New Roman"/>
          <w:sz w:val="24"/>
          <w:szCs w:val="24"/>
        </w:rPr>
        <w:t xml:space="preserve"> je na ispitnom ročištu izjavila da je u roku određenom za prijavu tražbina zaprimila </w:t>
      </w:r>
      <w:r>
        <w:rPr>
          <w:rFonts w:hAnsi="Times New Roman" w:ascii="Times New Roman"/>
          <w:sz w:val="24"/>
          <w:szCs w:val="24"/>
        </w:rPr>
        <w:t>samo jednu prijavu tražbine</w:t>
      </w:r>
      <w:r w:rsidRPr="00B6397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 to stečajnog</w:t>
      </w:r>
      <w:r w:rsidRPr="00B63978">
        <w:rPr>
          <w:rFonts w:hAnsi="Times New Roman" w:ascii="Times New Roman"/>
          <w:sz w:val="24"/>
          <w:szCs w:val="24"/>
        </w:rPr>
        <w:t xml:space="preserve"> </w:t>
      </w:r>
      <w:r w:rsidRPr="00B63978">
        <w:rPr>
          <w:rFonts w:hAnsi="Times New Roman" w:ascii="Times New Roman"/>
          <w:sz w:val="24"/>
          <w:szCs w:val="24"/>
        </w:rPr>
        <w:lastRenderedPageBreak/>
        <w:t>vjerovnika</w:t>
      </w:r>
      <w:r w:rsidRPr="0065056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Primat</w:t>
      </w:r>
      <w:r w:rsidRPr="0065056C">
        <w:rPr>
          <w:rFonts w:hAnsi="Times New Roman" w:ascii="Times New Roman"/>
          <w:sz w:val="24"/>
          <w:szCs w:val="24"/>
        </w:rPr>
        <w:t xml:space="preserve">um FCP </w:t>
      </w:r>
      <w:r w:rsidRPr="00580128">
        <w:rPr>
          <w:rFonts w:hAnsi="Times New Roman" w:ascii="Times New Roman"/>
          <w:sz w:val="24"/>
          <w:szCs w:val="24"/>
        </w:rPr>
        <w:t>Specialized investment Fund kojim upravlja Primatum</w:t>
      </w:r>
      <w:r>
        <w:rPr>
          <w:rFonts w:hAnsi="Times New Roman" w:ascii="Times New Roman"/>
          <w:sz w:val="24"/>
          <w:szCs w:val="24"/>
        </w:rPr>
        <w:t xml:space="preserve"> </w:t>
      </w:r>
      <w:r w:rsidRPr="00580128">
        <w:rPr>
          <w:rFonts w:hAnsi="Times New Roman" w:ascii="Times New Roman"/>
          <w:sz w:val="24"/>
          <w:szCs w:val="24"/>
        </w:rPr>
        <w:t>Fund Management S.a.r.l., Luxemburg</w:t>
      </w:r>
      <w:r>
        <w:rPr>
          <w:rFonts w:hAnsi="Times New Roman" w:ascii="Times New Roman"/>
          <w:sz w:val="24"/>
          <w:szCs w:val="24"/>
        </w:rPr>
        <w:t xml:space="preserve">, a koji vjerovnik da je prijavio tražbinu </w:t>
      </w:r>
      <w:r w:rsidRPr="0065056C">
        <w:rPr>
          <w:rFonts w:hAnsi="Times New Roman" w:ascii="Times New Roman"/>
          <w:sz w:val="24"/>
          <w:szCs w:val="24"/>
        </w:rPr>
        <w:t xml:space="preserve"> u ukupnom iznosu od 13.562.069,45 kn, s osnova ugovora o zajmu</w:t>
      </w:r>
      <w:r>
        <w:rPr>
          <w:rFonts w:hAnsi="Times New Roman" w:ascii="Times New Roman"/>
          <w:sz w:val="24"/>
          <w:szCs w:val="24"/>
        </w:rPr>
        <w:t xml:space="preserve">. </w:t>
      </w:r>
      <w:r w:rsidR="00AE409A">
        <w:rPr>
          <w:rFonts w:hAnsi="Times New Roman" w:ascii="Times New Roman"/>
          <w:sz w:val="24"/>
          <w:szCs w:val="24"/>
        </w:rPr>
        <w:t xml:space="preserve">Nadalje, stečajna upraviteljica je navela da se </w:t>
      </w:r>
      <w:r w:rsidR="00AE409A" w:rsidRPr="00AE409A">
        <w:rPr>
          <w:rFonts w:hAnsi="Times New Roman" w:ascii="Times New Roman"/>
          <w:sz w:val="24"/>
          <w:szCs w:val="24"/>
        </w:rPr>
        <w:t>radi o tražbini</w:t>
      </w:r>
      <w:r w:rsidR="00AE409A">
        <w:rPr>
          <w:rFonts w:hAnsi="Times New Roman" w:ascii="Times New Roman"/>
          <w:sz w:val="24"/>
          <w:szCs w:val="24"/>
        </w:rPr>
        <w:t xml:space="preserve"> koja</w:t>
      </w:r>
      <w:r w:rsidR="00AE409A" w:rsidRPr="00AE409A">
        <w:rPr>
          <w:rFonts w:hAnsi="Times New Roman" w:ascii="Times New Roman"/>
          <w:sz w:val="24"/>
          <w:szCs w:val="24"/>
        </w:rPr>
        <w:t xml:space="preserve"> spada u tražbine stečajnih vjerovnika viših isplatnih redova i koja je sukladno odredbama čl. 138. st. 2. </w:t>
      </w:r>
      <w:r w:rsidR="00AE409A">
        <w:rPr>
          <w:rFonts w:hAnsi="Times New Roman" w:ascii="Times New Roman"/>
          <w:sz w:val="24"/>
          <w:szCs w:val="24"/>
        </w:rPr>
        <w:t>SZ-a</w:t>
      </w:r>
      <w:r w:rsidR="00AE409A" w:rsidRPr="00AE409A">
        <w:rPr>
          <w:rFonts w:hAnsi="Times New Roman" w:ascii="Times New Roman"/>
          <w:sz w:val="24"/>
          <w:szCs w:val="24"/>
        </w:rPr>
        <w:t xml:space="preserve"> svrstana u drugi viši isplatni red. </w:t>
      </w:r>
      <w:r w:rsidR="00AD32C0" w:rsidRPr="00432E99">
        <w:rPr>
          <w:rFonts w:hAnsi="Times New Roman" w:ascii="Times New Roman"/>
          <w:sz w:val="24"/>
          <w:szCs w:val="24"/>
        </w:rPr>
        <w:t xml:space="preserve"> </w:t>
      </w:r>
    </w:p>
    <w:p w:rsidRDefault="00DE43D6" w:rsidP="00AE409A" w:rsidR="00DE43D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E43D6" w:rsidP="00AE409A" w:rsidR="00DE43D6" w:rsidRPr="00432E9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čl. 263. SZ-a propisano je da se tražbina smatra utvrđenom ako je na ispitnom ročištu prizna stečajni upravitelj i ne ospori stečajni vjerovnik, odnosno ako izjavljeno osporavanje bude otklonjeno.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E409A" w:rsidP="00AD32C0" w:rsidR="00494CF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Na ispitnom ročištu</w:t>
      </w:r>
      <w:r>
        <w:rPr>
          <w:rFonts w:hAnsi="Times New Roman" w:ascii="Times New Roman"/>
          <w:sz w:val="24"/>
          <w:szCs w:val="24"/>
        </w:rPr>
        <w:t>,</w:t>
      </w:r>
      <w:r w:rsidRPr="00432E9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stečajna</w:t>
      </w:r>
      <w:r w:rsidRPr="00432E99">
        <w:rPr>
          <w:rFonts w:hAnsi="Times New Roman" w:ascii="Times New Roman"/>
          <w:sz w:val="24"/>
          <w:szCs w:val="24"/>
        </w:rPr>
        <w:t xml:space="preserve"> </w:t>
      </w:r>
      <w:r w:rsidR="00AD32C0" w:rsidRPr="00432E99">
        <w:rPr>
          <w:rFonts w:hAnsi="Times New Roman" w:ascii="Times New Roman"/>
          <w:sz w:val="24"/>
          <w:szCs w:val="24"/>
        </w:rPr>
        <w:t>upravitelj</w:t>
      </w:r>
      <w:r w:rsidR="00F46607">
        <w:rPr>
          <w:rFonts w:hAnsi="Times New Roman" w:ascii="Times New Roman"/>
          <w:sz w:val="24"/>
          <w:szCs w:val="24"/>
        </w:rPr>
        <w:t xml:space="preserve">ica </w:t>
      </w:r>
      <w:r w:rsidR="008E6106">
        <w:rPr>
          <w:rFonts w:hAnsi="Times New Roman" w:ascii="Times New Roman"/>
          <w:sz w:val="24"/>
          <w:szCs w:val="24"/>
        </w:rPr>
        <w:t>Dinka Trumbić</w:t>
      </w:r>
      <w:r w:rsidR="00DF7A0C" w:rsidRPr="00432E99">
        <w:rPr>
          <w:rFonts w:hAnsi="Times New Roman" w:ascii="Times New Roman"/>
          <w:sz w:val="24"/>
          <w:szCs w:val="24"/>
        </w:rPr>
        <w:t xml:space="preserve"> </w:t>
      </w:r>
      <w:r w:rsidR="00DE43D6">
        <w:rPr>
          <w:rFonts w:hAnsi="Times New Roman" w:ascii="Times New Roman"/>
          <w:sz w:val="24"/>
          <w:szCs w:val="24"/>
        </w:rPr>
        <w:t>je izjavila</w:t>
      </w:r>
      <w:r w:rsidR="00AD32C0" w:rsidRPr="00432E99">
        <w:rPr>
          <w:rFonts w:hAnsi="Times New Roman" w:ascii="Times New Roman"/>
          <w:sz w:val="24"/>
          <w:szCs w:val="24"/>
        </w:rPr>
        <w:t xml:space="preserve"> da u cijelosti priznaje </w:t>
      </w:r>
      <w:r>
        <w:rPr>
          <w:rFonts w:hAnsi="Times New Roman" w:ascii="Times New Roman"/>
          <w:sz w:val="24"/>
          <w:szCs w:val="24"/>
        </w:rPr>
        <w:t>naprijed navedenu prijavljenu tražbinu, a na tom ročištu nije bilo drugih vjerovnika koji bi tu tražbinu osporavali.</w:t>
      </w:r>
      <w:r w:rsidR="00AD32C0" w:rsidRPr="00432E99">
        <w:rPr>
          <w:rFonts w:hAnsi="Times New Roman" w:ascii="Times New Roman"/>
          <w:sz w:val="24"/>
          <w:szCs w:val="24"/>
        </w:rPr>
        <w:t xml:space="preserve"> </w:t>
      </w:r>
    </w:p>
    <w:p w:rsidRDefault="00494CFC" w:rsidP="00AE409A" w:rsidR="00494CFC">
      <w:pPr>
        <w:jc w:val="both"/>
        <w:rPr>
          <w:rFonts w:hAnsi="Times New Roman" w:ascii="Times New Roman"/>
          <w:sz w:val="24"/>
          <w:szCs w:val="24"/>
        </w:rPr>
      </w:pPr>
    </w:p>
    <w:p w:rsidRDefault="00DE43D6" w:rsidP="00C45A7D" w:rsidR="00EC6D3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Radi</w:t>
      </w:r>
      <w:r w:rsidR="00494CFC" w:rsidRPr="005914B9">
        <w:rPr>
          <w:rFonts w:hAnsi="Times New Roman" w:ascii="Times New Roman"/>
          <w:sz w:val="24"/>
          <w:szCs w:val="24"/>
        </w:rPr>
        <w:t xml:space="preserve"> navedenog, a </w:t>
      </w:r>
      <w:r w:rsidR="00494CFC">
        <w:rPr>
          <w:rFonts w:hAnsi="Times New Roman" w:ascii="Times New Roman"/>
          <w:sz w:val="24"/>
          <w:szCs w:val="24"/>
        </w:rPr>
        <w:t>sukladno</w:t>
      </w:r>
      <w:r w:rsidR="00494CFC" w:rsidRPr="005914B9">
        <w:rPr>
          <w:rFonts w:hAnsi="Times New Roman" w:ascii="Times New Roman"/>
          <w:sz w:val="24"/>
          <w:szCs w:val="24"/>
        </w:rPr>
        <w:t xml:space="preserve"> odredb</w:t>
      </w:r>
      <w:r w:rsidR="00494CFC">
        <w:rPr>
          <w:rFonts w:hAnsi="Times New Roman" w:ascii="Times New Roman"/>
          <w:sz w:val="24"/>
          <w:szCs w:val="24"/>
        </w:rPr>
        <w:t>ama čl. 138., čl. 260</w:t>
      </w:r>
      <w:r w:rsidR="00494CFC" w:rsidRPr="005914B9">
        <w:rPr>
          <w:rFonts w:hAnsi="Times New Roman" w:ascii="Times New Roman"/>
          <w:sz w:val="24"/>
          <w:szCs w:val="24"/>
        </w:rPr>
        <w:t>.</w:t>
      </w:r>
      <w:r w:rsidR="00494CFC">
        <w:rPr>
          <w:rFonts w:hAnsi="Times New Roman" w:ascii="Times New Roman"/>
          <w:sz w:val="24"/>
          <w:szCs w:val="24"/>
        </w:rPr>
        <w:t>, čl. 263.</w:t>
      </w:r>
      <w:r w:rsidR="00494CFC" w:rsidRPr="005914B9">
        <w:rPr>
          <w:rFonts w:hAnsi="Times New Roman" w:ascii="Times New Roman"/>
          <w:sz w:val="24"/>
          <w:szCs w:val="24"/>
        </w:rPr>
        <w:t xml:space="preserve"> i čl. </w:t>
      </w:r>
      <w:r w:rsidR="00494CFC">
        <w:rPr>
          <w:rFonts w:hAnsi="Times New Roman" w:ascii="Times New Roman"/>
          <w:sz w:val="24"/>
          <w:szCs w:val="24"/>
        </w:rPr>
        <w:t xml:space="preserve">265. </w:t>
      </w:r>
      <w:r w:rsidR="00494CFC" w:rsidRPr="005914B9">
        <w:rPr>
          <w:rFonts w:hAnsi="Times New Roman" w:ascii="Times New Roman"/>
          <w:sz w:val="24"/>
          <w:szCs w:val="24"/>
        </w:rPr>
        <w:t>SZ-a, kao i</w:t>
      </w:r>
      <w:r w:rsidR="00494CFC">
        <w:rPr>
          <w:rFonts w:hAnsi="Times New Roman" w:ascii="Times New Roman"/>
          <w:sz w:val="24"/>
          <w:szCs w:val="24"/>
        </w:rPr>
        <w:t xml:space="preserve"> na</w:t>
      </w:r>
      <w:r w:rsidR="00494CFC" w:rsidRPr="005914B9">
        <w:rPr>
          <w:rFonts w:hAnsi="Times New Roman" w:ascii="Times New Roman"/>
          <w:sz w:val="24"/>
          <w:szCs w:val="24"/>
        </w:rPr>
        <w:t xml:space="preserve"> </w:t>
      </w:r>
      <w:r w:rsidR="00494CFC">
        <w:rPr>
          <w:rFonts w:hAnsi="Times New Roman" w:ascii="Times New Roman"/>
          <w:sz w:val="24"/>
          <w:szCs w:val="24"/>
        </w:rPr>
        <w:t>temelju</w:t>
      </w:r>
      <w:r w:rsidR="00494CFC" w:rsidRPr="002A511C">
        <w:rPr>
          <w:rFonts w:hAnsi="Times New Roman" w:ascii="Times New Roman"/>
          <w:sz w:val="24"/>
          <w:szCs w:val="24"/>
        </w:rPr>
        <w:t xml:space="preserve"> </w:t>
      </w:r>
      <w:r w:rsidR="00494CFC" w:rsidRPr="005914B9">
        <w:rPr>
          <w:rFonts w:hAnsi="Times New Roman" w:ascii="Times New Roman"/>
          <w:sz w:val="24"/>
          <w:szCs w:val="24"/>
        </w:rPr>
        <w:t>tablice ispitanih tražbina</w:t>
      </w:r>
      <w:r w:rsidR="00C45A7D">
        <w:rPr>
          <w:rFonts w:hAnsi="Times New Roman" w:ascii="Times New Roman"/>
          <w:sz w:val="24"/>
          <w:szCs w:val="24"/>
        </w:rPr>
        <w:t xml:space="preserve"> koja je prethodno sastavljena, </w:t>
      </w:r>
      <w:r>
        <w:rPr>
          <w:rFonts w:hAnsi="Times New Roman" w:ascii="Times New Roman"/>
          <w:sz w:val="24"/>
          <w:szCs w:val="24"/>
        </w:rPr>
        <w:t>odlučeno je kao pod točkom</w:t>
      </w:r>
      <w:r w:rsidR="00EC6D36">
        <w:rPr>
          <w:rFonts w:hAnsi="Times New Roman" w:ascii="Times New Roman"/>
          <w:sz w:val="24"/>
          <w:szCs w:val="24"/>
        </w:rPr>
        <w:t xml:space="preserve"> I. izreke ovog rješenja</w:t>
      </w:r>
      <w:r w:rsidR="00EC6D36" w:rsidRPr="005914B9">
        <w:rPr>
          <w:rFonts w:hAnsi="Times New Roman" w:ascii="Times New Roman"/>
          <w:sz w:val="24"/>
          <w:szCs w:val="24"/>
        </w:rPr>
        <w:t xml:space="preserve">. </w:t>
      </w:r>
    </w:p>
    <w:p w:rsidRDefault="0018564B" w:rsidP="00E32AEB" w:rsidR="0018564B">
      <w:pPr>
        <w:jc w:val="both"/>
        <w:rPr>
          <w:rFonts w:hAnsi="Times New Roman" w:ascii="Times New Roman"/>
          <w:sz w:val="24"/>
          <w:szCs w:val="24"/>
        </w:rPr>
      </w:pPr>
    </w:p>
    <w:p w:rsidRDefault="00B021D7" w:rsidP="001E4A82" w:rsidR="001E4A8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pod točkom</w:t>
      </w:r>
      <w:r w:rsidR="00E32AEB">
        <w:rPr>
          <w:rFonts w:hAnsi="Times New Roman" w:ascii="Times New Roman"/>
          <w:sz w:val="24"/>
          <w:szCs w:val="24"/>
        </w:rPr>
        <w:t xml:space="preserve"> II</w:t>
      </w:r>
      <w:r w:rsidR="0018564B">
        <w:rPr>
          <w:rFonts w:hAnsi="Times New Roman" w:ascii="Times New Roman"/>
          <w:sz w:val="24"/>
          <w:szCs w:val="24"/>
        </w:rPr>
        <w:t>. izreke ovog rješenja</w:t>
      </w:r>
      <w:r w:rsidR="001E4A82">
        <w:rPr>
          <w:rFonts w:hAnsi="Times New Roman" w:ascii="Times New Roman"/>
          <w:sz w:val="24"/>
          <w:szCs w:val="24"/>
        </w:rPr>
        <w:t>, o dostavi ovog rješenja svim sudionicima stečajnog postupka putem objave na mrežnoj stranici e-Oglasna ploča sudova, temelji se na odredbama čl. 265. st. 2. i čl. 12. st. 1. i 2. SZ-a.</w:t>
      </w:r>
    </w:p>
    <w:p w:rsidRDefault="0018564B" w:rsidP="00AC205A" w:rsidR="0018564B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7E22D7" w:rsidR="00AD32C0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U Splitu, </w:t>
      </w:r>
      <w:r w:rsidR="00F46607">
        <w:rPr>
          <w:rFonts w:hAnsi="Times New Roman" w:ascii="Times New Roman"/>
          <w:sz w:val="24"/>
          <w:szCs w:val="24"/>
        </w:rPr>
        <w:t>4. svibnja</w:t>
      </w:r>
      <w:r w:rsidR="007E22D7" w:rsidRPr="007E22D7">
        <w:rPr>
          <w:rFonts w:hAnsi="Times New Roman" w:ascii="Times New Roman"/>
          <w:sz w:val="24"/>
          <w:szCs w:val="24"/>
        </w:rPr>
        <w:t xml:space="preserve"> 2018.</w:t>
      </w:r>
      <w:r w:rsidRPr="00432E99">
        <w:rPr>
          <w:rFonts w:hAnsi="Times New Roman" w:ascii="Times New Roman"/>
          <w:sz w:val="24"/>
          <w:szCs w:val="24"/>
        </w:rPr>
        <w:t xml:space="preserve"> </w:t>
      </w:r>
    </w:p>
    <w:p w:rsidRDefault="00C45A7D" w:rsidP="007E22D7" w:rsidR="00C45A7D" w:rsidRPr="005F5D59">
      <w:pPr>
        <w:jc w:val="center"/>
        <w:rPr>
          <w:rFonts w:hAnsi="Times New Roman" w:ascii="Times New Roman"/>
          <w:sz w:val="16"/>
          <w:szCs w:val="16"/>
        </w:rPr>
      </w:pPr>
    </w:p>
    <w:p w:rsidRDefault="00AD32C0" w:rsidP="00AD32C0" w:rsidR="00AD32C0" w:rsidRPr="00432E99">
      <w:pPr>
        <w:ind w:firstLine="696" w:left="7092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S U D A C </w:t>
      </w:r>
    </w:p>
    <w:p w:rsidRDefault="00AD32C0" w:rsidP="00AD32C0" w:rsidR="00AD32C0" w:rsidRPr="00432E99">
      <w:pPr>
        <w:ind w:left="6372"/>
        <w:rPr>
          <w:rFonts w:hAnsi="Times New Roman" w:ascii="Times New Roman"/>
          <w:sz w:val="28"/>
          <w:szCs w:val="28"/>
        </w:rPr>
      </w:pPr>
    </w:p>
    <w:p w:rsidRDefault="00AD32C0" w:rsidP="00AD32C0" w:rsidR="00AD32C0" w:rsidRPr="00432E99">
      <w:pPr>
        <w:ind w:firstLine="216" w:left="7572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Paško Bačić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DE43D6" w:rsidP="00AD32C0" w:rsidR="00DE43D6" w:rsidRPr="00B021D7">
      <w:pPr>
        <w:jc w:val="both"/>
        <w:rPr>
          <w:rFonts w:hAnsi="Times New Roman" w:ascii="Times New Roman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Protiv ovog rješenja dopuštena je žalba Visokom trgovačkom sudu Republike Hrvatske u Zagrebu. Žalba se podnosi putem ovog suda, pism</w:t>
      </w:r>
      <w:r w:rsidR="00B021D7">
        <w:rPr>
          <w:rFonts w:hAnsi="Times New Roman" w:ascii="Times New Roman"/>
          <w:sz w:val="24"/>
          <w:szCs w:val="24"/>
        </w:rPr>
        <w:t>eno u tri primjerka, u roku od osam</w:t>
      </w:r>
      <w:r w:rsidRPr="00432E99">
        <w:rPr>
          <w:rFonts w:hAnsi="Times New Roman" w:ascii="Times New Roman"/>
          <w:sz w:val="24"/>
          <w:szCs w:val="24"/>
        </w:rPr>
        <w:t xml:space="preserve"> dana</w:t>
      </w:r>
      <w:r w:rsidR="00DF7A0C" w:rsidRPr="00432E99">
        <w:rPr>
          <w:rFonts w:hAnsi="Times New Roman" w:ascii="Times New Roman"/>
          <w:sz w:val="24"/>
          <w:szCs w:val="24"/>
        </w:rPr>
        <w:t xml:space="preserve"> od dana dostave ovog rješenja. Dostava ovog rješenja smatra se obavljenom </w:t>
      </w:r>
      <w:r w:rsidRPr="00432E99">
        <w:rPr>
          <w:rFonts w:hAnsi="Times New Roman" w:ascii="Times New Roman"/>
          <w:sz w:val="24"/>
          <w:szCs w:val="24"/>
        </w:rPr>
        <w:t xml:space="preserve">istekom osmog dana od dana </w:t>
      </w:r>
      <w:r w:rsidR="00DF7A0C" w:rsidRPr="00432E99">
        <w:rPr>
          <w:rFonts w:hAnsi="Times New Roman" w:ascii="Times New Roman"/>
          <w:sz w:val="24"/>
          <w:szCs w:val="24"/>
        </w:rPr>
        <w:t xml:space="preserve">njegove </w:t>
      </w:r>
      <w:r w:rsidRPr="00432E99">
        <w:rPr>
          <w:rFonts w:hAnsi="Times New Roman" w:ascii="Times New Roman"/>
          <w:sz w:val="24"/>
          <w:szCs w:val="24"/>
        </w:rPr>
        <w:t xml:space="preserve">objave na mrežnoj stranici e-Oglasna ploča sudova.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DNA:</w:t>
      </w:r>
    </w:p>
    <w:p w:rsidRDefault="00AD32C0" w:rsidP="00AD32C0" w:rsidR="00AD32C0" w:rsidRPr="00432E9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AD32C0" w:rsidP="00AD32C0" w:rsidR="00AD32C0" w:rsidRPr="00432E9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u spis</w:t>
      </w:r>
    </w:p>
    <w:p w:rsidRDefault="008010B9" w:rsidP="00AD32C0" w:rsidR="008010B9">
      <w:pPr>
        <w:jc w:val="both"/>
        <w:rPr>
          <w:rFonts w:hAnsi="Times New Roman" w:ascii="Times New Roman"/>
          <w:sz w:val="24"/>
          <w:szCs w:val="24"/>
        </w:rPr>
      </w:pPr>
    </w:p>
    <w:p w:rsidRDefault="00206A9A" w:rsidP="00AD32C0" w:rsidR="00206A9A">
      <w:pPr>
        <w:jc w:val="both"/>
        <w:rPr>
          <w:rFonts w:hAnsi="Times New Roman" w:ascii="Times New Roman"/>
          <w:sz w:val="24"/>
          <w:szCs w:val="24"/>
        </w:rPr>
      </w:pPr>
    </w:p>
    <w:sectPr w:rsidSect="00DE43D6" w:rsidR="00206A9A">
      <w:headerReference w:type="even" r:id="rId11"/>
      <w:headerReference w:type="default" r:id="rId12"/>
      <w:pgSz w:h="16838" w:w="11906"/>
      <w:pgMar w:gutter="0" w:footer="708" w:header="708" w:left="1417" w:bottom="1560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567F6E">
      <w:rPr>
        <w:rStyle w:val="Brojstranice"/>
        <w:rFonts w:hAnsi="Times New Roman" w:ascii="Times New Roman"/>
        <w:noProof/>
        <w:sz w:val="24"/>
        <w:szCs w:val="24"/>
      </w:rPr>
      <w:t>2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</w:t>
    </w:r>
    <w:r w:rsidR="008E6106">
      <w:rPr>
        <w:rFonts w:hAnsi="Times New Roman" w:ascii="Times New Roman"/>
        <w:sz w:val="24"/>
        <w:szCs w:val="24"/>
      </w:rPr>
      <w:t>116</w:t>
    </w:r>
    <w:r w:rsidR="00F46607">
      <w:rPr>
        <w:rFonts w:hAnsi="Times New Roman" w:ascii="Times New Roman"/>
        <w:sz w:val="24"/>
        <w:szCs w:val="24"/>
      </w:rPr>
      <w:t>/2017</w:t>
    </w:r>
  </w:p>
  <w:p w:rsidRDefault="009A0846" w:rsidP="00587181" w:rsidR="009A0846" w:rsidRPr="004130BF">
    <w:pPr>
      <w:pStyle w:val="Zaglavlje"/>
      <w:jc w:val="right"/>
      <w:rPr>
        <w:rFonts w:hAnsi="Times New Roman" w:ascii="Times New Roman"/>
      </w:rPr>
    </w:pPr>
  </w:p>
  <w:p w:rsidRDefault="009A0846" w:rsidP="004130BF" w:rsidR="009A0846" w:rsidRPr="004130BF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01A8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C25C3"/>
    <w:rsid w:val="000C2C3C"/>
    <w:rsid w:val="000C4976"/>
    <w:rsid w:val="000D108A"/>
    <w:rsid w:val="000D6440"/>
    <w:rsid w:val="000D769F"/>
    <w:rsid w:val="000E0664"/>
    <w:rsid w:val="000E514C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277E6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564B"/>
    <w:rsid w:val="00187057"/>
    <w:rsid w:val="001939F8"/>
    <w:rsid w:val="001A2551"/>
    <w:rsid w:val="001A2A4E"/>
    <w:rsid w:val="001A4FD4"/>
    <w:rsid w:val="001B120F"/>
    <w:rsid w:val="001B38E6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4A82"/>
    <w:rsid w:val="001E5EA3"/>
    <w:rsid w:val="001F5654"/>
    <w:rsid w:val="001F5AE3"/>
    <w:rsid w:val="00200E29"/>
    <w:rsid w:val="00206A9A"/>
    <w:rsid w:val="00211A93"/>
    <w:rsid w:val="0021467A"/>
    <w:rsid w:val="00217DD3"/>
    <w:rsid w:val="00221E7A"/>
    <w:rsid w:val="00224E7D"/>
    <w:rsid w:val="00224EBF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A8D"/>
    <w:rsid w:val="0031033B"/>
    <w:rsid w:val="00310A6E"/>
    <w:rsid w:val="003124FF"/>
    <w:rsid w:val="00323E42"/>
    <w:rsid w:val="0032593A"/>
    <w:rsid w:val="003278E4"/>
    <w:rsid w:val="003311B2"/>
    <w:rsid w:val="00333289"/>
    <w:rsid w:val="00335A7D"/>
    <w:rsid w:val="00341F75"/>
    <w:rsid w:val="00343E39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8230F"/>
    <w:rsid w:val="00386D85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403C06"/>
    <w:rsid w:val="0040716B"/>
    <w:rsid w:val="004130BF"/>
    <w:rsid w:val="00414B81"/>
    <w:rsid w:val="00426B3A"/>
    <w:rsid w:val="0043068B"/>
    <w:rsid w:val="00432D7B"/>
    <w:rsid w:val="00432E99"/>
    <w:rsid w:val="00433E3A"/>
    <w:rsid w:val="0044350E"/>
    <w:rsid w:val="00443B8A"/>
    <w:rsid w:val="004532F9"/>
    <w:rsid w:val="00454838"/>
    <w:rsid w:val="004602EF"/>
    <w:rsid w:val="00465145"/>
    <w:rsid w:val="00471337"/>
    <w:rsid w:val="0047197B"/>
    <w:rsid w:val="00471C57"/>
    <w:rsid w:val="004769B8"/>
    <w:rsid w:val="0049251F"/>
    <w:rsid w:val="00494CFC"/>
    <w:rsid w:val="00496006"/>
    <w:rsid w:val="004A0D31"/>
    <w:rsid w:val="004A123B"/>
    <w:rsid w:val="004C2345"/>
    <w:rsid w:val="004C5497"/>
    <w:rsid w:val="004D2950"/>
    <w:rsid w:val="004D6040"/>
    <w:rsid w:val="004E4E0D"/>
    <w:rsid w:val="004F4D67"/>
    <w:rsid w:val="00504CF1"/>
    <w:rsid w:val="00517131"/>
    <w:rsid w:val="0052236B"/>
    <w:rsid w:val="005261F6"/>
    <w:rsid w:val="005270B7"/>
    <w:rsid w:val="00532AAD"/>
    <w:rsid w:val="00536CAD"/>
    <w:rsid w:val="00544596"/>
    <w:rsid w:val="005513D6"/>
    <w:rsid w:val="005630EB"/>
    <w:rsid w:val="00567F6E"/>
    <w:rsid w:val="00574AD8"/>
    <w:rsid w:val="00575668"/>
    <w:rsid w:val="00577FD0"/>
    <w:rsid w:val="00580128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769C"/>
    <w:rsid w:val="005E7E40"/>
    <w:rsid w:val="005F13A6"/>
    <w:rsid w:val="005F3783"/>
    <w:rsid w:val="005F4DAF"/>
    <w:rsid w:val="005F5D59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5056C"/>
    <w:rsid w:val="006661EE"/>
    <w:rsid w:val="00667595"/>
    <w:rsid w:val="00667C9C"/>
    <w:rsid w:val="0067151D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C2A7C"/>
    <w:rsid w:val="006C551A"/>
    <w:rsid w:val="006E33DF"/>
    <w:rsid w:val="006E49D7"/>
    <w:rsid w:val="006E4A27"/>
    <w:rsid w:val="006E4DEE"/>
    <w:rsid w:val="006F364D"/>
    <w:rsid w:val="00707E6F"/>
    <w:rsid w:val="00712375"/>
    <w:rsid w:val="00717319"/>
    <w:rsid w:val="007248B8"/>
    <w:rsid w:val="00725728"/>
    <w:rsid w:val="007310EB"/>
    <w:rsid w:val="00733AC4"/>
    <w:rsid w:val="0074074C"/>
    <w:rsid w:val="00743D17"/>
    <w:rsid w:val="00746B21"/>
    <w:rsid w:val="00750BD3"/>
    <w:rsid w:val="007528C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3FC5"/>
    <w:rsid w:val="007C485C"/>
    <w:rsid w:val="007C5E93"/>
    <w:rsid w:val="007C69E2"/>
    <w:rsid w:val="007D1AC9"/>
    <w:rsid w:val="007D5A41"/>
    <w:rsid w:val="007E115C"/>
    <w:rsid w:val="007E22D7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6106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295F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6C15"/>
    <w:rsid w:val="009B0511"/>
    <w:rsid w:val="009B3CB3"/>
    <w:rsid w:val="009B66A5"/>
    <w:rsid w:val="009C3CFB"/>
    <w:rsid w:val="009C3FD7"/>
    <w:rsid w:val="009C626B"/>
    <w:rsid w:val="009C695A"/>
    <w:rsid w:val="009D5129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E409A"/>
    <w:rsid w:val="00AF2A6E"/>
    <w:rsid w:val="00AF7117"/>
    <w:rsid w:val="00AF7B7A"/>
    <w:rsid w:val="00B021D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39A5"/>
    <w:rsid w:val="00B76361"/>
    <w:rsid w:val="00B81AC0"/>
    <w:rsid w:val="00B87429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D3720"/>
    <w:rsid w:val="00BD69A9"/>
    <w:rsid w:val="00BD7656"/>
    <w:rsid w:val="00BE38E4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5A7D"/>
    <w:rsid w:val="00C51EAE"/>
    <w:rsid w:val="00C55D33"/>
    <w:rsid w:val="00C563CD"/>
    <w:rsid w:val="00C57333"/>
    <w:rsid w:val="00C5799D"/>
    <w:rsid w:val="00C57B5F"/>
    <w:rsid w:val="00C63178"/>
    <w:rsid w:val="00C71771"/>
    <w:rsid w:val="00C73722"/>
    <w:rsid w:val="00C766D6"/>
    <w:rsid w:val="00C769D0"/>
    <w:rsid w:val="00C81434"/>
    <w:rsid w:val="00C86CC2"/>
    <w:rsid w:val="00C87353"/>
    <w:rsid w:val="00C915D0"/>
    <w:rsid w:val="00C927F5"/>
    <w:rsid w:val="00CA68BA"/>
    <w:rsid w:val="00CB120C"/>
    <w:rsid w:val="00CB65A4"/>
    <w:rsid w:val="00CB6E20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04A8"/>
    <w:rsid w:val="00D93DD5"/>
    <w:rsid w:val="00D949EA"/>
    <w:rsid w:val="00DA0FEE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43D6"/>
    <w:rsid w:val="00DE51CA"/>
    <w:rsid w:val="00DF1A1E"/>
    <w:rsid w:val="00DF2001"/>
    <w:rsid w:val="00DF32AE"/>
    <w:rsid w:val="00DF7A0C"/>
    <w:rsid w:val="00E01446"/>
    <w:rsid w:val="00E03602"/>
    <w:rsid w:val="00E03EFC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32AEB"/>
    <w:rsid w:val="00E43F3C"/>
    <w:rsid w:val="00E44FBA"/>
    <w:rsid w:val="00E5187B"/>
    <w:rsid w:val="00E51AE1"/>
    <w:rsid w:val="00E56DD9"/>
    <w:rsid w:val="00E60F5B"/>
    <w:rsid w:val="00E61EC7"/>
    <w:rsid w:val="00E668F5"/>
    <w:rsid w:val="00E735D6"/>
    <w:rsid w:val="00E80C87"/>
    <w:rsid w:val="00E8712A"/>
    <w:rsid w:val="00E931E3"/>
    <w:rsid w:val="00E945FD"/>
    <w:rsid w:val="00EB167D"/>
    <w:rsid w:val="00EB799C"/>
    <w:rsid w:val="00EC16CA"/>
    <w:rsid w:val="00EC3F58"/>
    <w:rsid w:val="00EC4018"/>
    <w:rsid w:val="00EC6D36"/>
    <w:rsid w:val="00EC7260"/>
    <w:rsid w:val="00EC79A8"/>
    <w:rsid w:val="00ED234A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218D"/>
    <w:rsid w:val="00F22833"/>
    <w:rsid w:val="00F30552"/>
    <w:rsid w:val="00F408A9"/>
    <w:rsid w:val="00F4104E"/>
    <w:rsid w:val="00F45FF6"/>
    <w:rsid w:val="00F46607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567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F6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7F6E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7F6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7F6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567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F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7F6E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7F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7F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RUPES za poslovanje nekretninama, društvo s ograničenom odgovornošću u stečaju</izvorni_sadrzaj>
    <derivirana_varijabla naziv="DomainObject.Predmet.ProtustrankaFormated_1">  Stečajna masa iza RUPES za poslovanje nekretninama, društvo s ograničenom odgovornošću u stečaju</derivirana_varijabla>
  </DomainObject.Predmet.ProtustrankaFormated>
  <DomainObject.Predmet.ProtustrankaFormatedOIB>
    <izvorni_sadrzaj>  Stečajna masa iza RUPES za poslovanje nekretninama, društvo s ograničenom odgovornošću u stečaju, OIB 11363978507</izvorni_sadrzaj>
    <derivirana_varijabla naziv="DomainObject.Predmet.ProtustrankaFormatedOIB_1">  Stečajna masa iza RUPES za poslovanje nekretninama, društvo s ograničenom odgovornošću u stečaju, OIB 11363978507</derivirana_varijabla>
  </DomainObject.Predmet.ProtustrankaFormatedOIB>
  <DomainObject.Predmet.ProtustrankaFormatedWithAdress>
    <izvorni_sadrzaj> Stečajna masa iza RUPES za poslovanje nekretninama, društvo s ograničenom odgovornošću u stečaju, Lovretska 10, 21000 Split</izvorni_sadrzaj>
    <derivirana_varijabla naziv="DomainObject.Predmet.ProtustrankaFormatedWithAdress_1"> Stečajna masa iza RUPES za poslovanje nekretninama, društvo s ograničenom odgovornošću u stečaju, Lovretska 10, 21000 Split</derivirana_varijabla>
  </DomainObject.Predmet.ProtustrankaFormatedWithAdress>
  <DomainObject.Predmet.ProtustrankaFormatedWithAdressOIB>
    <izvorni_sadrzaj> Stečajna masa iza RUPES za poslovanje nekretninama, društvo s ograničenom odgovornošću u stečaju, OIB 11363978507, Lovretska 10, 21000 Split</izvorni_sadrzaj>
    <derivirana_varijabla naziv="DomainObject.Predmet.ProtustrankaFormatedWithAdressOIB_1"> Stečajna masa iza RUPES za poslovanje nekretninama, društvo s ograničenom odgovornošću u stečaju, OIB 11363978507, Lovretska 10, 21000 Split</derivirana_varijabla>
  </DomainObject.Predmet.ProtustrankaFormatedWithAdressOIB>
  <DomainObject.Predmet.ProtustrankaWithAdress>
    <izvorni_sadrzaj>Stečajna masa iza RUPES za poslovanje nekretninama, društvo s ograničenom odgovornošću u stečaju Lovretska 10, 21000 Split</izvorni_sadrzaj>
    <derivirana_varijabla naziv="DomainObject.Predmet.ProtustrankaWithAdress_1">Stečajna masa iza RUPES za poslovanje nekretninama, društvo s ograničenom odgovornošću u stečaju Lovretska 10, 21000 Split</derivirana_varijabla>
  </DomainObject.Predmet.ProtustrankaWithAdress>
  <DomainObject.Predmet.ProtustrankaWithAdressOIB>
    <izvorni_sadrzaj>Stečajna masa iza RUPES za poslovanje nekretninama, društvo s ograničenom odgovornošću u stečaju, OIB 11363978507, Lovretska 10, 21000 Split</izvorni_sadrzaj>
    <derivirana_varijabla naziv="DomainObject.Predmet.ProtustrankaWithAdressOIB_1">Stečajna masa iza RUPES za poslovanje nekretninama, društvo s ograničenom odgovornošću u stečaju, OIB 11363978507, Lovretska 10, 21000 Split</derivirana_varijabla>
  </DomainObject.Predmet.ProtustrankaWithAdressOIB>
  <DomainObject.Predmet.ProtustrankaNazivFormated>
    <izvorni_sadrzaj>Stečajna masa iza RUPES za poslovanje nekretninama, društvo s ograničenom odgovornošću u stečaju</izvorni_sadrzaj>
    <derivirana_varijabla naziv="DomainObject.Predmet.ProtustrankaNazivFormated_1">Stečajna masa iza RUPES za poslovanje nekretninama, društvo s ograničenom odgovornošću u stečaju</derivirana_varijabla>
  </DomainObject.Predmet.ProtustrankaNazivFormated>
  <DomainObject.Predmet.ProtustrankaNazivFormatedOIB>
    <izvorni_sadrzaj>Stečajna masa iza RUPES za poslovanje nekretninama, društvo s ograničenom odgovornošću u stečaju, OIB 11363978507</izvorni_sadrzaj>
    <derivirana_varijabla naziv="DomainObject.Predmet.ProtustrankaNazivFormatedOIB_1">Stečajna masa iza RUPES za poslovanje nekretninama, društvo s ograničenom odgovornošću u stečaju, OIB 11363978507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35517.88</izvorni_sadrzaj>
    <derivirana_varijabla naziv="DomainObject.Predmet.TrenutnaVrijednost_1">35517.88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RUPES za poslovanje nekretninama, društvo s ograničenom odgovornošću u stečaju</item>
    </izvorni_sadrzaj>
    <derivirana_varijabla naziv="DomainObject.Predmet.ProtuStrankaListFormated_1">
      <item>Stečajna masa iza RUPES za poslovanje nekretninama, društvo s ograničenom odgovornošću u stečaju</item>
    </derivirana_varijabla>
  </DomainObject.Predmet.ProtuStrankaListFormated>
  <DomainObject.Predmet.ProtuStrankaListFormatedOIB>
    <izvorni_sadrzaj>
      <item>Stečajna masa iza RUPES za poslovanje nekretninama, društvo s ograničenom odgovornošću u stečaju, OIB 11363978507</item>
    </izvorni_sadrzaj>
    <derivirana_varijabla naziv="DomainObject.Predmet.ProtuStrankaListFormatedOIB_1">
      <item>Stečajna masa iza RUPES za poslovanje nekretninama, društvo s ograničenom odgovornošću u stečaju, OIB 11363978507</item>
    </derivirana_varijabla>
  </DomainObject.Predmet.ProtuStrankaListFormatedOIB>
  <DomainObject.Predmet.ProtuStrankaListFormatedWithAdress>
    <izvorni_sadrzaj>
      <item>Stečajna masa iza RUPES za poslovanje nekretninama, društvo s ograničenom odgovornošću u stečaju, Lovretska 10, 21000 Split</item>
    </izvorni_sadrzaj>
    <derivirana_varijabla naziv="DomainObject.Predmet.ProtuStrankaListFormatedWithAdress_1">
      <item>Stečajna masa iza RUPES za poslovanje nekretninama, društvo s ograničenom odgovornošću u stečaju, Lovretska 10, 21000 Split</item>
    </derivirana_varijabla>
  </DomainObject.Predmet.ProtuStrankaListFormatedWithAdress>
  <DomainObject.Predmet.ProtuStrankaListFormatedWithAdressOIB>
    <izvorni_sadrzaj>
      <item>Stečajna masa iza RUPES za poslovanje nekretninama, društvo s ograničenom odgovornošću u stečaju, OIB 11363978507, Lovretska 10, 21000 Split</item>
    </izvorni_sadrzaj>
    <derivirana_varijabla naziv="DomainObject.Predmet.ProtuStrankaListFormatedWithAdressOIB_1">
      <item>Stečajna masa iza RUPES za poslovanje nekretninama, društvo s ograničenom odgovornošću u stečaju, OIB 11363978507, Lovretska 10, 21000 Split</item>
    </derivirana_varijabla>
  </DomainObject.Predmet.ProtuStrankaListFormatedWithAdressOIB>
  <DomainObject.Predmet.ProtuStrankaListNazivFormated>
    <izvorni_sadrzaj>
      <item>Stečajna masa iza RUPES za poslovanje nekretninama, društvo s ograničenom odgovornošću u stečaju</item>
    </izvorni_sadrzaj>
    <derivirana_varijabla naziv="DomainObject.Predmet.ProtuStrankaListNazivFormated_1">
      <item>Stečajna masa iza RUPES za poslovanje nekretninama, društvo s ograničenom odgovornošću u stečaju</item>
    </derivirana_varijabla>
  </DomainObject.Predmet.ProtuStrankaListNazivFormated>
  <DomainObject.Predmet.ProtuStrankaListNazivFormatedOIB>
    <izvorni_sadrzaj>
      <item>Stečajna masa iza RUPES za poslovanje nekretninama, društvo s ograničenom odgovornošću u stečaju, OIB 11363978507</item>
    </izvorni_sadrzaj>
    <derivirana_varijabla naziv="DomainObject.Predmet.ProtuStrankaListNazivFormatedOIB_1">
      <item>Stečajna masa iza RUPES za poslovanje nekretninama, društvo s ograničenom odgovornošću u stečaju, OIB 11363978507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RUPES za poslovanje nekretninama, društvo s ograničenom odgovornošću u stečaju</izvorni_sadrzaj>
    <derivirana_varijabla naziv="DomainObject.Predmet.ProtustrankaIDrugi_1">Stečajna masa iza RUPES za poslovanje nekretninama,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RUPES za poslovanje nekretninama, društvo s ograničenom odgovornošću u stečaju, OIB 11363978507, Lovretska 10, 21000 Split</izvorni_sadrzaj>
    <derivirana_varijabla naziv="DomainObject.Predmet.ProtustrankaIDrugiAdressOIB_1">Stečajna masa iza RUPES za poslovanje nekretninama, društvo s ograničenom odgovornošću u stečaju, OIB 11363978507,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RUPES za poslovanje nekretninama, društvo s ograničenom odgovornošću u stečaju</item>
      <item>FINANCIJSKA AGENCIJA, RC SPLIT</item>
    </izvorni_sadrzaj>
    <derivirana_varijabla naziv="DomainObject.Predmet.SudioniciListNaziv_1">
      <item>Stečajna masa iza RUPES za poslovanje nekretninama, društvo s ograničenom odgovornošću u stečaju</item>
      <item>FINANCIJSKA AGENCIJA, RC SPLIT</item>
    </derivirana_varijabla>
  </DomainObject.Predmet.SudioniciListNaziv>
  <DomainObject.Predmet.SudioniciListAdressOIB>
    <izvorni_sadrzaj>
      <item>Stečajna masa iza RUPES za poslovanje nekretninama, društvo s ograničenom odgovornošću u stečaju, OIB 11363978507, Lovretska 10,21000 Split</item>
      <item>FINANCIJSKA AGENCIJA, RC SPLIT, OIB 85821130368, Mažuranićevo šetalište 24 b,21000 Split</item>
    </izvorni_sadrzaj>
    <derivirana_varijabla naziv="DomainObject.Predmet.SudioniciListAdressOIB_1">
      <item>Stečajna masa iza RUPES za poslovanje nekretninama, društvo s ograničenom odgovornošću u stečaju, OIB 11363978507, Lovretska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11363978507</item>
      <item>, OIB 85821130368</item>
    </izvorni_sadrzaj>
    <derivirana_varijabla naziv="DomainObject.Predmet.SudioniciListNazivOIB_1">
      <item>, OIB 11363978507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BFF1C-A697-40E6-884E-DD95DB453E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637</properties:Words>
  <properties:Characters>3337</properties:Characters>
  <properties:Lines>89</properties:Lines>
  <properties:Paragraphs>27</properties:Paragraphs>
  <properties:TotalTime>1260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2018-05-04T13:17:00Z</cp:lastPrinted>
  <dcterms:modified xmlns:xsi="http://www.w3.org/2001/XMLSchema-instance" xsi:type="dcterms:W3CDTF">2018-05-07T06:56:00Z</dcterms:modified>
  <cp:revision>57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(5-RJEŠENJE O UTVRĐENIM TRAŽBINAMA-I.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