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42cd" w14:paraId="c6142cd" w:rsidRDefault="008C04AA" w:rsidP="008C04AA" w:rsidR="008C04AA" w:rsidRPr="00DA4E5C">
      <w:pPr>
        <w15:collapsed w:val="false"/>
      </w:pPr>
      <w:bookmarkStart w:name="_GoBack" w:id="0"/>
      <w:bookmarkEnd w:id="0"/>
      <w:r w:rsidRPr="00DA4E5C">
        <w:t xml:space="preserve">                 </w:t>
      </w:r>
      <w:r w:rsidRPr="00DA4E5C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4E5C">
        <w:t xml:space="preserve">                                                            </w:t>
      </w:r>
    </w:p>
    <w:p w:rsidRDefault="008C04AA" w:rsidP="00B271A9" w:rsidR="008C04AA" w:rsidRPr="00DA4E5C">
      <w:r w:rsidRPr="00DA4E5C">
        <w:t xml:space="preserve"> REPUBLIKA HRVATSKA </w:t>
      </w: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</w:r>
    </w:p>
    <w:p w:rsidRDefault="008C04AA" w:rsidP="00B271A9" w:rsidR="008C04AA" w:rsidRPr="00DA4E5C">
      <w:r w:rsidRPr="00DA4E5C">
        <w:t xml:space="preserve"> TRGOVAČKI SUD U PAZINU</w:t>
      </w:r>
    </w:p>
    <w:p w:rsidRDefault="008C04AA" w:rsidP="00B271A9" w:rsidR="008C04AA" w:rsidRPr="00DA4E5C">
      <w:r w:rsidRPr="00DA4E5C">
        <w:t xml:space="preserve"> </w:t>
      </w:r>
      <w:r w:rsidR="00694576" w:rsidRPr="00DA4E5C">
        <w:t>Pazin</w:t>
      </w:r>
      <w:r w:rsidRPr="00DA4E5C">
        <w:t>, Dršćevka 1</w:t>
      </w: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</w:r>
    </w:p>
    <w:p w:rsidRDefault="008C04AA" w:rsidP="008C04AA" w:rsidR="008C04AA" w:rsidRPr="00DA4E5C">
      <w:pPr>
        <w:jc w:val="center"/>
      </w:pPr>
      <w:r w:rsidRPr="00DA4E5C">
        <w:t>R E P U B L I K A   H R V A T S K A</w:t>
      </w:r>
    </w:p>
    <w:p w:rsidRDefault="008C04AA" w:rsidP="008C04AA" w:rsidR="008C04AA" w:rsidRPr="00DA4E5C">
      <w:pPr>
        <w:jc w:val="center"/>
      </w:pPr>
      <w:r w:rsidRPr="00DA4E5C">
        <w:t>R J E Š E N J E</w:t>
      </w:r>
    </w:p>
    <w:p w:rsidRDefault="008C04AA" w:rsidP="008C04AA" w:rsidR="008C04AA" w:rsidRPr="00DA4E5C">
      <w:pPr>
        <w:jc w:val="both"/>
      </w:pPr>
    </w:p>
    <w:p w:rsidRDefault="008C04AA" w:rsidP="00BD52B2" w:rsidR="0009426B" w:rsidRPr="00DA4E5C">
      <w:pPr>
        <w:jc w:val="both"/>
      </w:pPr>
      <w:r w:rsidRPr="00DA4E5C">
        <w:tab/>
      </w:r>
      <w:r w:rsidR="00D20F91" w:rsidRPr="00DA4E5C">
        <w:t>Trgovački sud u Pazinu, po sucu Ivanu Dujiću, u stečajnom postupku nad dužnikom INTEC d.o.o. u stečaju Pula, Radićeva 40, OIB: 98649267172</w:t>
      </w:r>
      <w:r w:rsidR="005F652C" w:rsidRPr="00DA4E5C">
        <w:t xml:space="preserve">, </w:t>
      </w:r>
      <w:r w:rsidR="00D20F91" w:rsidRPr="00DA4E5C">
        <w:t>2</w:t>
      </w:r>
      <w:r w:rsidR="00DC77D8" w:rsidRPr="00DA4E5C">
        <w:t>0</w:t>
      </w:r>
      <w:r w:rsidR="005F652C" w:rsidRPr="00DA4E5C">
        <w:t xml:space="preserve">. </w:t>
      </w:r>
      <w:r w:rsidR="00D20F91" w:rsidRPr="00DA4E5C">
        <w:t>veljače</w:t>
      </w:r>
      <w:r w:rsidR="00AA346F" w:rsidRPr="00DA4E5C">
        <w:t xml:space="preserve"> </w:t>
      </w:r>
      <w:r w:rsidR="005F652C" w:rsidRPr="00DA4E5C">
        <w:t>201</w:t>
      </w:r>
      <w:r w:rsidR="00D20F91" w:rsidRPr="00DA4E5C">
        <w:t>7</w:t>
      </w:r>
      <w:r w:rsidR="005F652C" w:rsidRPr="00DA4E5C">
        <w:t>.</w:t>
      </w:r>
    </w:p>
    <w:p w:rsidRDefault="00D20F91" w:rsidP="00BD52B2" w:rsidR="00D20F91" w:rsidRPr="00DA4E5C">
      <w:pPr>
        <w:jc w:val="both"/>
      </w:pPr>
    </w:p>
    <w:p w:rsidRDefault="008C04AA" w:rsidP="008C04AA" w:rsidR="008C04AA" w:rsidRPr="00DA4E5C">
      <w:pPr>
        <w:jc w:val="center"/>
      </w:pPr>
      <w:r w:rsidRPr="00DA4E5C">
        <w:t>r i j e š i o  j e</w:t>
      </w:r>
    </w:p>
    <w:p w:rsidRDefault="008C04AA" w:rsidP="008C04AA" w:rsidR="008C04AA" w:rsidRPr="00DA4E5C">
      <w:pPr>
        <w:jc w:val="center"/>
      </w:pPr>
    </w:p>
    <w:p w:rsidRDefault="008C04AA" w:rsidP="00D20F91" w:rsidR="00D20F91" w:rsidRPr="00DA4E5C">
      <w:pPr>
        <w:jc w:val="both"/>
      </w:pPr>
      <w:r w:rsidRPr="00DA4E5C">
        <w:tab/>
      </w:r>
      <w:r w:rsidR="00D20F91" w:rsidRPr="00DA4E5C">
        <w:t>I</w:t>
      </w:r>
      <w:r w:rsidR="00D20F91" w:rsidRPr="00DA4E5C">
        <w:tab/>
        <w:t>Zemljišnoknjižnom odjelu Općinskog suda u Puli n</w:t>
      </w:r>
      <w:r w:rsidRPr="00DA4E5C">
        <w:t xml:space="preserve">alaže se </w:t>
      </w:r>
      <w:r w:rsidR="00120DE3" w:rsidRPr="00DA4E5C">
        <w:t>izvrši</w:t>
      </w:r>
      <w:r w:rsidR="00AA346F" w:rsidRPr="00DA4E5C">
        <w:t>ti</w:t>
      </w:r>
      <w:r w:rsidR="00120DE3" w:rsidRPr="00DA4E5C">
        <w:t xml:space="preserve"> upis otvaranja stečajnog postupka nad trgovačkim društvom </w:t>
      </w:r>
      <w:r w:rsidR="00D20F91" w:rsidRPr="00DA4E5C">
        <w:t>INTEC d.o.o. u stečaju Pula, Radićeva 40, OIB: 98649267172</w:t>
      </w:r>
      <w:r w:rsidR="00120DE3" w:rsidRPr="00DA4E5C">
        <w:t>,</w:t>
      </w:r>
      <w:r w:rsidR="00AA346F" w:rsidRPr="00DA4E5C">
        <w:t xml:space="preserve"> </w:t>
      </w:r>
      <w:r w:rsidR="00D20F91" w:rsidRPr="00DA4E5C">
        <w:t>na k.č. 245/1 k.o. Premantura, kolektivna stambena zgrada i dvorište uz stambenu zgradu,  podul.1.- 22. i to 10. Suvlasnički dio: 44/968 ETAŽNO VLASNIŠTVO (E-10) s kojim je povezano pravo vlasništva na poseban dio J koji se nalazi na I.katu zgrade, a sastoji se od predsoblja, kuhinje i dnevnog boravka, spavaće sobe, kupaonice i terase, ukupne površine 43,71 m2.</w:t>
      </w:r>
    </w:p>
    <w:p w:rsidRDefault="00D20F91" w:rsidP="00E5230C" w:rsidR="00D20F91" w:rsidRPr="00DA4E5C">
      <w:pPr>
        <w:jc w:val="both"/>
      </w:pPr>
    </w:p>
    <w:p w:rsidRDefault="00D20F91" w:rsidP="00D20F91" w:rsidR="00D20F91" w:rsidRPr="00DA4E5C">
      <w:pPr>
        <w:jc w:val="both"/>
      </w:pPr>
      <w:r w:rsidRPr="00DA4E5C">
        <w:tab/>
        <w:t>II</w:t>
      </w:r>
      <w:r w:rsidRPr="00DA4E5C">
        <w:tab/>
        <w:t>Određuje se prodaja u stečajnom postupku nekretnina stečajnog dužnika INTEC d.o.o. u stečaju Pula, Radićeva 40, OIB: 98649267172, označenih kao:</w:t>
      </w:r>
    </w:p>
    <w:p w:rsidRDefault="00D20F91" w:rsidP="00D20F91" w:rsidR="00D20F91" w:rsidRPr="00DA4E5C">
      <w:pPr>
        <w:jc w:val="both"/>
      </w:pPr>
    </w:p>
    <w:p w:rsidRDefault="00D20F91" w:rsidP="00D20F91" w:rsidR="00D20F91" w:rsidRPr="00DA4E5C">
      <w:pPr>
        <w:jc w:val="both"/>
      </w:pPr>
      <w:r w:rsidRPr="00DA4E5C">
        <w:tab/>
        <w:t>- k.č. 245/1 k.o. Premantura, kolektivna stambena zgrada i dvorište uz stambenu zgradu,  podul.1.- 22. i to 10. Suvlasnički dio: 44/968 ETAŽNO VLASNIŠTVO (E-10) s kojim je povezano pravo vlasništva na poseban dio J koji se nalazi na I.katu zgrade, a sastoji se od predsoblja, kuhinje i dnevnog boravka, spavaće sobe, kupaonice i terase, ukupne površine 43,71 m2,</w:t>
      </w:r>
    </w:p>
    <w:p w:rsidRDefault="00DE50F0" w:rsidP="00D20F91" w:rsidR="00D20F91" w:rsidRPr="00DA4E5C">
      <w:pPr>
        <w:jc w:val="both"/>
      </w:pPr>
      <w:r w:rsidRPr="00DA4E5C">
        <w:tab/>
      </w:r>
      <w:r w:rsidR="00D20F91" w:rsidRPr="00DA4E5C">
        <w:t>uz odgovarajuću primjenu pravila o ovrsi na nekretnini. Pravila o obustavi postupka ne primjenjuju se.</w:t>
      </w:r>
    </w:p>
    <w:p w:rsidRDefault="00D20F91" w:rsidP="00D20F91" w:rsidR="00D20F91" w:rsidRPr="00DA4E5C">
      <w:pPr>
        <w:jc w:val="both"/>
      </w:pPr>
    </w:p>
    <w:p w:rsidRDefault="00D20F91" w:rsidP="00D20F91" w:rsidR="00D20F91" w:rsidRPr="00DA4E5C">
      <w:pPr>
        <w:jc w:val="both"/>
      </w:pPr>
      <w:r w:rsidRPr="00DA4E5C">
        <w:tab/>
        <w:t xml:space="preserve">III </w:t>
      </w:r>
      <w:r w:rsidRPr="00DA4E5C">
        <w:tab/>
        <w:t>Nalaže se zemljišnoknjižnom odjelu Općinskog suda u Puli, da upiše zabilježbu ovog rješenja o prodaji nekretnine, na nekretninama iz točke II izreke ovog rješenja.</w:t>
      </w:r>
    </w:p>
    <w:p w:rsidRDefault="008C04AA" w:rsidP="007043F7" w:rsidR="008C04AA" w:rsidRPr="00DA4E5C">
      <w:pPr>
        <w:jc w:val="center"/>
      </w:pPr>
      <w:r w:rsidRPr="00DA4E5C">
        <w:t>Obrazloženje</w:t>
      </w:r>
    </w:p>
    <w:p w:rsidRDefault="00664682" w:rsidP="008C04AA" w:rsidR="00664682" w:rsidRPr="00DA4E5C">
      <w:pPr>
        <w:jc w:val="both"/>
      </w:pPr>
    </w:p>
    <w:p w:rsidRDefault="00664682" w:rsidP="006D7943" w:rsidR="00405F66" w:rsidRPr="00DA4E5C">
      <w:pPr>
        <w:jc w:val="both"/>
      </w:pPr>
      <w:r w:rsidRPr="00DA4E5C">
        <w:tab/>
      </w:r>
      <w:r w:rsidR="00D20F91" w:rsidRPr="00DA4E5C">
        <w:t>Rješenjem ovog suda posl.br. St-534/16-9 od 29. ožujka 2016. otvoren je stečajni postupak nad dužnikom INTEC d.o.o. Pula, Radićeva 40, OIB: 98649267172.</w:t>
      </w:r>
    </w:p>
    <w:p w:rsidRDefault="00BD52B2" w:rsidP="006D7943" w:rsidR="00BD52B2" w:rsidRPr="00DA4E5C">
      <w:pPr>
        <w:jc w:val="both"/>
      </w:pPr>
      <w:r w:rsidRPr="00DA4E5C">
        <w:tab/>
        <w:t xml:space="preserve">U </w:t>
      </w:r>
      <w:r w:rsidR="00405F66" w:rsidRPr="00DA4E5C">
        <w:t xml:space="preserve">dopisu od 26. siječnja 2017. </w:t>
      </w:r>
      <w:r w:rsidR="006D7943" w:rsidRPr="00DA4E5C">
        <w:t xml:space="preserve">stečajni upravitelj je naveo da je dužnik vlasnik </w:t>
      </w:r>
      <w:r w:rsidR="00405F66" w:rsidRPr="00DA4E5C">
        <w:t>nekretnine</w:t>
      </w:r>
      <w:r w:rsidR="00CD0EDC" w:rsidRPr="00DA4E5C">
        <w:t xml:space="preserve"> naveden</w:t>
      </w:r>
      <w:r w:rsidR="00405F66" w:rsidRPr="00DA4E5C">
        <w:t>e</w:t>
      </w:r>
      <w:r w:rsidR="00CD0EDC" w:rsidRPr="00DA4E5C">
        <w:t xml:space="preserve"> u izreci ovog rješenja.</w:t>
      </w:r>
    </w:p>
    <w:p w:rsidRDefault="006D7943" w:rsidP="006D7943" w:rsidR="00405F66" w:rsidRPr="00DA4E5C">
      <w:pPr>
        <w:jc w:val="both"/>
      </w:pPr>
      <w:r w:rsidRPr="00DA4E5C">
        <w:tab/>
        <w:t xml:space="preserve">Stoga je, temeljem čl. 131. st.1. i 2. </w:t>
      </w:r>
      <w:r w:rsidR="0007611F" w:rsidRPr="00DA4E5C">
        <w:t>Stečajnog zakona (Narodne novine br. 71/2015</w:t>
      </w:r>
      <w:r w:rsidR="00405F66" w:rsidRPr="00DA4E5C">
        <w:t>, dalje: SZ</w:t>
      </w:r>
      <w:r w:rsidR="0007611F" w:rsidRPr="00DA4E5C">
        <w:t>)</w:t>
      </w:r>
      <w:r w:rsidRPr="00DA4E5C">
        <w:t xml:space="preserve"> odlučeno kao u </w:t>
      </w:r>
      <w:r w:rsidR="00405F66" w:rsidRPr="00DA4E5C">
        <w:t xml:space="preserve">točki I </w:t>
      </w:r>
      <w:r w:rsidRPr="00DA4E5C">
        <w:t>izre</w:t>
      </w:r>
      <w:r w:rsidR="00405F66" w:rsidRPr="00DA4E5C">
        <w:t>ke</w:t>
      </w:r>
      <w:r w:rsidRPr="00DA4E5C">
        <w:t>.</w:t>
      </w:r>
    </w:p>
    <w:p w:rsidRDefault="00405F66" w:rsidP="00405F66" w:rsidR="00405F66" w:rsidRPr="00DA4E5C">
      <w:pPr>
        <w:jc w:val="both"/>
      </w:pPr>
      <w:r w:rsidRPr="00DA4E5C">
        <w:tab/>
        <w:t xml:space="preserve">Odredbom čl. 247. SZ-a propisano je da se nekretnina na kojoj postoji razlučno pravo prodaje u stečajnom postupku, na prijedlog stečajnoga upravitelja ili razlučnog vjerovnika, uz odgovarajuću primjenu pravila ovršnoga postupka o ovrsi na nekretnini. Pravila o obustavi postupka ne primjenjuju se (st. 1.). O prodaji nekretnine iz stavka 1. tog članka sud odlučuje rješenjem protiv kojeg pravo na žalbu imaju stečajni upravitelj i razlučni vjerovnici. U </w:t>
      </w:r>
      <w:r w:rsidRPr="00DA4E5C">
        <w:lastRenderedPageBreak/>
        <w:t>rješenju o prodaji nekretnine sud će odrediti da se nekretnina prodaje u stečajnom postupku. U zemljišnoj knjizi upisat će se zabilježba rješenja o prodaji nekretnine (st. 2.).</w:t>
      </w:r>
    </w:p>
    <w:p w:rsidRDefault="00405F66" w:rsidP="00405F66" w:rsidR="00405F66" w:rsidRPr="00DA4E5C">
      <w:pPr>
        <w:jc w:val="both"/>
      </w:pPr>
      <w:r w:rsidRPr="00DA4E5C">
        <w:tab/>
        <w:t>Uvidom u zemljišnoknjižni izvadak za predmetnu nekretninu (list 600-601 spisa) utvrđeno je da su na istoj upisana razlučna prava.</w:t>
      </w:r>
    </w:p>
    <w:p w:rsidRDefault="00405F66" w:rsidP="006D7943" w:rsidR="00F55BF7" w:rsidRPr="00DA4E5C">
      <w:pPr>
        <w:jc w:val="both"/>
      </w:pPr>
      <w:r w:rsidRPr="00DA4E5C">
        <w:tab/>
        <w:t>Stoga je, temeljem čl. 247. st. 1. i 2. SZ-a, odlučeno  kao u točkama II i III izreke.</w:t>
      </w:r>
    </w:p>
    <w:p w:rsidRDefault="00405F66" w:rsidP="006D7943" w:rsidR="00405F66" w:rsidRPr="00DA4E5C">
      <w:pPr>
        <w:jc w:val="both"/>
      </w:pPr>
    </w:p>
    <w:p w:rsidRDefault="0016605C" w:rsidP="00634BDB" w:rsidR="00634BDB" w:rsidRPr="00DA4E5C">
      <w:pPr>
        <w:jc w:val="center"/>
      </w:pPr>
      <w:r w:rsidRPr="00DA4E5C">
        <w:t xml:space="preserve">U </w:t>
      </w:r>
      <w:r w:rsidR="00BD52B2" w:rsidRPr="00DA4E5C">
        <w:t xml:space="preserve">Pazinu, </w:t>
      </w:r>
      <w:r w:rsidR="00405F66" w:rsidRPr="00DA4E5C">
        <w:t>2</w:t>
      </w:r>
      <w:r w:rsidR="00DC77D8" w:rsidRPr="00DA4E5C">
        <w:t>0</w:t>
      </w:r>
      <w:r w:rsidR="00634BDB" w:rsidRPr="00DA4E5C">
        <w:t xml:space="preserve">. </w:t>
      </w:r>
      <w:r w:rsidR="00405F66" w:rsidRPr="00DA4E5C">
        <w:t>veljače 2017</w:t>
      </w:r>
      <w:r w:rsidR="00634BDB" w:rsidRPr="00DA4E5C">
        <w:t>.</w:t>
      </w:r>
    </w:p>
    <w:p w:rsidRDefault="0040642A" w:rsidP="00634BDB" w:rsidR="0040642A" w:rsidRPr="00DA4E5C">
      <w:pPr>
        <w:jc w:val="center"/>
      </w:pPr>
    </w:p>
    <w:p w:rsidRDefault="00634BDB" w:rsidP="00634BDB" w:rsidR="00634BDB" w:rsidRPr="00DA4E5C">
      <w:pPr>
        <w:jc w:val="both"/>
      </w:pP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  <w:t xml:space="preserve">       Stečajni sudac</w:t>
      </w:r>
    </w:p>
    <w:p w:rsidRDefault="00634BDB" w:rsidP="00634BDB" w:rsidR="00634BDB" w:rsidRPr="00DA4E5C">
      <w:pPr>
        <w:jc w:val="both"/>
      </w:pP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  <w:t xml:space="preserve">        </w:t>
      </w:r>
    </w:p>
    <w:p w:rsidRDefault="00634BDB" w:rsidP="00634BDB" w:rsidR="00634BDB" w:rsidRPr="00DA4E5C">
      <w:pPr>
        <w:jc w:val="both"/>
      </w:pP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</w:r>
      <w:r w:rsidRPr="00DA4E5C">
        <w:tab/>
        <w:t xml:space="preserve">          Ivan Dujić</w:t>
      </w:r>
      <w:r w:rsidR="007A08A1">
        <w:t>, v.r.</w:t>
      </w:r>
      <w:r w:rsidRPr="00DA4E5C">
        <w:t xml:space="preserve"> </w:t>
      </w:r>
    </w:p>
    <w:p w:rsidRDefault="00634BDB" w:rsidP="00634BDB" w:rsidR="00634BDB" w:rsidRPr="00DA4E5C">
      <w:pPr>
        <w:jc w:val="both"/>
      </w:pPr>
    </w:p>
    <w:p w:rsidRDefault="00634BDB" w:rsidP="00634BDB" w:rsidR="00634BDB" w:rsidRPr="00DA4E5C">
      <w:pPr>
        <w:jc w:val="both"/>
      </w:pPr>
    </w:p>
    <w:p w:rsidRDefault="0040642A" w:rsidP="00634BDB" w:rsidR="0040642A" w:rsidRPr="00DA4E5C">
      <w:pPr>
        <w:jc w:val="both"/>
      </w:pPr>
    </w:p>
    <w:p w:rsidRDefault="00634BDB" w:rsidP="00634BDB" w:rsidR="00634BDB" w:rsidRPr="00DA4E5C">
      <w:pPr>
        <w:jc w:val="both"/>
      </w:pPr>
      <w:r w:rsidRPr="00DA4E5C">
        <w:t xml:space="preserve">UPUTA O PRAVNOM LIJEKU: </w:t>
      </w:r>
    </w:p>
    <w:p w:rsidRDefault="00405F66" w:rsidP="00405F66" w:rsidR="00634BDB" w:rsidRPr="00DA4E5C">
      <w:pPr>
        <w:jc w:val="both"/>
      </w:pPr>
      <w:r w:rsidRPr="00DA4E5C">
        <w:tab/>
      </w:r>
      <w:r w:rsidR="00634BDB" w:rsidRPr="00DA4E5C">
        <w:t xml:space="preserve">Protiv </w:t>
      </w:r>
      <w:r w:rsidRPr="00DA4E5C">
        <w:t xml:space="preserve">točke I izreke </w:t>
      </w:r>
      <w:r w:rsidR="006D7943" w:rsidRPr="00DA4E5C">
        <w:t xml:space="preserve">ovog </w:t>
      </w:r>
      <w:r w:rsidR="00634BDB" w:rsidRPr="00DA4E5C">
        <w:t xml:space="preserve">rješenja </w:t>
      </w:r>
      <w:r w:rsidR="006D7943" w:rsidRPr="00DA4E5C">
        <w:t xml:space="preserve">može se podnijeti žalba </w:t>
      </w:r>
      <w:r w:rsidR="00634BDB" w:rsidRPr="00DA4E5C">
        <w:t>u roku od 8 dana od dana dostave, a dostava se smatra obavljenom istekom osmoga dana od dana objave pismena na mrežnoj stranici e-</w:t>
      </w:r>
      <w:r w:rsidR="006D7943" w:rsidRPr="00DA4E5C">
        <w:t>o</w:t>
      </w:r>
      <w:r w:rsidR="00634BDB" w:rsidRPr="00DA4E5C">
        <w:t xml:space="preserve">glasna ploča sudova (čl. 12. SZ-a). </w:t>
      </w:r>
      <w:r w:rsidR="006D7943" w:rsidRPr="00DA4E5C">
        <w:t>Žalba se podnosi ovome sudu u tri istovjetna primjerka, a o</w:t>
      </w:r>
      <w:r w:rsidR="00634BDB" w:rsidRPr="00DA4E5C">
        <w:t xml:space="preserve"> žalbi odlučuje Visoki trgovački sud Republike Hrvatske. </w:t>
      </w:r>
    </w:p>
    <w:p w:rsidRDefault="00405F66" w:rsidP="00405F66" w:rsidR="00405F66" w:rsidRPr="00DA4E5C">
      <w:pPr>
        <w:jc w:val="both"/>
      </w:pPr>
      <w:r w:rsidRPr="00DA4E5C">
        <w:tab/>
        <w:t>Protiv točki II i III izreke ovog rješenja stečajni upravitelj i razlučni vjerovnici mogu podnijeti žalbu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34BDB" w:rsidP="00405F66" w:rsidR="00634BDB" w:rsidRPr="00DA4E5C">
      <w:pPr>
        <w:jc w:val="both"/>
      </w:pPr>
    </w:p>
    <w:p w:rsidRDefault="009F620C" w:rsidP="00634BDB" w:rsidR="009F620C" w:rsidRPr="00DA4E5C">
      <w:pPr>
        <w:jc w:val="both"/>
      </w:pPr>
    </w:p>
    <w:p w:rsidRDefault="00C643AD" w:rsidP="00634BDB" w:rsidR="00C643AD" w:rsidRPr="00DA4E5C">
      <w:pPr>
        <w:jc w:val="both"/>
      </w:pPr>
    </w:p>
    <w:p w:rsidRDefault="00634BDB" w:rsidP="00634BDB" w:rsidR="00634BDB" w:rsidRPr="00DA4E5C">
      <w:pPr>
        <w:jc w:val="both"/>
      </w:pPr>
      <w:r w:rsidRPr="00DA4E5C">
        <w:t>DNA:</w:t>
      </w:r>
    </w:p>
    <w:p w:rsidRDefault="00634BDB" w:rsidP="00634BDB" w:rsidR="009F620C" w:rsidRPr="00DA4E5C">
      <w:pPr>
        <w:jc w:val="both"/>
      </w:pPr>
      <w:r w:rsidRPr="00DA4E5C">
        <w:t>- e-oglasna ploča (8 dana</w:t>
      </w:r>
      <w:r w:rsidR="006D7943" w:rsidRPr="00DA4E5C">
        <w:t>)</w:t>
      </w:r>
    </w:p>
    <w:p w:rsidRDefault="00634BDB" w:rsidP="00405F66" w:rsidR="00CD0EDC" w:rsidRPr="00DA4E5C">
      <w:pPr>
        <w:jc w:val="both"/>
      </w:pPr>
      <w:r w:rsidRPr="00DA4E5C">
        <w:t xml:space="preserve">- </w:t>
      </w:r>
      <w:r w:rsidR="00CA68C8" w:rsidRPr="00DA4E5C">
        <w:t xml:space="preserve">Općinskom sudu u </w:t>
      </w:r>
      <w:r w:rsidR="00405F66" w:rsidRPr="00DA4E5C">
        <w:t>Puli</w:t>
      </w:r>
      <w:r w:rsidR="00CA68C8" w:rsidRPr="00DA4E5C">
        <w:t>, Zemljišnoknjižnom odjelu</w:t>
      </w:r>
    </w:p>
    <w:p w:rsidRDefault="00CA68C8" w:rsidP="00CA68C8" w:rsidR="00CA68C8" w:rsidRPr="00DA4E5C">
      <w:pPr>
        <w:jc w:val="both"/>
      </w:pPr>
      <w:r w:rsidRPr="00DA4E5C">
        <w:t xml:space="preserve">- </w:t>
      </w:r>
      <w:r w:rsidR="00405F66" w:rsidRPr="00DA4E5C">
        <w:t>stečajnom upravitelju Bogdanu Veselinoviću iz Rijeke, Marijana Stepčića 34</w:t>
      </w:r>
    </w:p>
    <w:p w:rsidRDefault="00405F66" w:rsidP="00405F66" w:rsidR="00405F66" w:rsidRPr="00DA4E5C">
      <w:pPr>
        <w:jc w:val="both"/>
      </w:pPr>
      <w:r w:rsidRPr="00DA4E5C">
        <w:t xml:space="preserve">-  Danja Čepin, Slovenija, Slovenj Gradec, Maistrova ulica 3    </w:t>
      </w:r>
    </w:p>
    <w:p w:rsidRDefault="00405F66" w:rsidP="00405F66" w:rsidR="00405F66" w:rsidRPr="00DA4E5C">
      <w:pPr>
        <w:jc w:val="both"/>
      </w:pPr>
      <w:r w:rsidRPr="00DA4E5C">
        <w:t xml:space="preserve">- Branko Čepin, Slovenija, Slovenj Gradec, Maistrova ulica 3    </w:t>
      </w:r>
    </w:p>
    <w:p w:rsidRDefault="00405F66" w:rsidP="00405F66" w:rsidR="00405F66" w:rsidRPr="00DA4E5C">
      <w:pPr>
        <w:jc w:val="both"/>
      </w:pPr>
      <w:r w:rsidRPr="00DA4E5C">
        <w:t>-  Republika Hrvatska, Ministarstvo Financija, Porezna Uprava, po ŽDO Pula</w:t>
      </w:r>
    </w:p>
    <w:p w:rsidRDefault="00405F66" w:rsidP="00405F66" w:rsidR="00405F66" w:rsidRPr="00DA4E5C">
      <w:pPr>
        <w:jc w:val="both"/>
      </w:pPr>
      <w:r w:rsidRPr="00DA4E5C">
        <w:t>- HEP-operator distribucijskog sustava d.o.o., Zagreb, Ulica Grada Vukovara 37</w:t>
      </w:r>
    </w:p>
    <w:p w:rsidRDefault="00C55B96" w:rsidP="00405F66" w:rsidR="00C55B96" w:rsidRPr="00DA4E5C">
      <w:pPr>
        <w:jc w:val="both"/>
      </w:pPr>
    </w:p>
    <w:p w:rsidRDefault="00C55B96" w:rsidP="00405F66" w:rsidR="00DA4E5C" w:rsidRPr="00DA4E5C">
      <w:pPr>
        <w:jc w:val="both"/>
      </w:pPr>
      <w:r w:rsidRPr="00DA4E5C">
        <w:t>R.</w:t>
      </w:r>
    </w:p>
    <w:p w:rsidRDefault="00DA4E5C" w:rsidP="00405F66" w:rsidR="00C55B96" w:rsidRPr="00DA4E5C">
      <w:pPr>
        <w:jc w:val="both"/>
      </w:pPr>
      <w:r w:rsidRPr="00DA4E5C">
        <w:t>1. Od Općinskog suda u Puli, Zemljišnoknjižnog odjela, zatražiti dostavu z.k. izvatka za predmetnu nekretninu, u dva istovjetna primjerka.</w:t>
      </w:r>
    </w:p>
    <w:p w:rsidRDefault="00DA4E5C" w:rsidP="00405F66" w:rsidR="00C55B96" w:rsidRPr="00DA4E5C">
      <w:pPr>
        <w:jc w:val="both"/>
      </w:pPr>
      <w:r w:rsidRPr="00DA4E5C">
        <w:t xml:space="preserve">2. </w:t>
      </w:r>
      <w:r w:rsidR="00C55B96" w:rsidRPr="00DA4E5C">
        <w:t>Kalendirati 20 dana.</w:t>
      </w:r>
    </w:p>
    <w:sectPr w:rsidSect="00C643AD" w:rsidR="00C55B96" w:rsidRPr="00DA4E5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58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7DA" w:rsidP="008C04AA" w:rsidR="00D507DA">
      <w:r>
        <w:separator/>
      </w:r>
    </w:p>
  </w:endnote>
  <w:endnote w:id="0" w:type="continuationSeparator">
    <w:p w:rsidRDefault="00D507DA" w:rsidP="008C04AA" w:rsidR="00D50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7DA" w:rsidP="008C04AA" w:rsidR="00D507DA">
      <w:r>
        <w:separator/>
      </w:r>
    </w:p>
  </w:footnote>
  <w:footnote w:id="0" w:type="continuationSeparator">
    <w:p w:rsidRDefault="00D507DA" w:rsidP="008C04AA" w:rsidR="00D507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08A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08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34BDB" w:rsidRPr="00634BDB">
      <w:t xml:space="preserve">      </w:t>
    </w:r>
    <w:r w:rsidR="00D20F91" w:rsidRPr="00D20F91">
      <w:t>Posl.br.: 10 St-534/16-51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C6538">
      <w:t>Posl.br.: 10 St-</w:t>
    </w:r>
    <w:r w:rsidR="00CD0EDC">
      <w:t>53</w:t>
    </w:r>
    <w:r w:rsidR="00D20F91">
      <w:t>4</w:t>
    </w:r>
    <w:r w:rsidR="008C6538">
      <w:t>/16-</w:t>
    </w:r>
    <w:r w:rsidR="00D20F91">
      <w:t>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C95465"/>
    <w:multiLevelType w:val="hybridMultilevel"/>
    <w:tmpl w:val="1EBED34A"/>
    <w:lvl w:tplc="CD0849C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2F8718D"/>
    <w:multiLevelType w:val="hybridMultilevel"/>
    <w:tmpl w:val="F77A974E"/>
    <w:lvl w:tplc="28BE7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467AF4"/>
    <w:multiLevelType w:val="hybridMultilevel"/>
    <w:tmpl w:val="1EBED34A"/>
    <w:lvl w:tplc="CD0849C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12157"/>
    <w:rsid w:val="00025D6E"/>
    <w:rsid w:val="00033221"/>
    <w:rsid w:val="0005456A"/>
    <w:rsid w:val="000615AA"/>
    <w:rsid w:val="00061A9B"/>
    <w:rsid w:val="00072758"/>
    <w:rsid w:val="0007611F"/>
    <w:rsid w:val="0008737B"/>
    <w:rsid w:val="0009426B"/>
    <w:rsid w:val="000A04AC"/>
    <w:rsid w:val="000A5B56"/>
    <w:rsid w:val="000B4CCC"/>
    <w:rsid w:val="000D7CB0"/>
    <w:rsid w:val="00104350"/>
    <w:rsid w:val="00117D83"/>
    <w:rsid w:val="00120DE3"/>
    <w:rsid w:val="00141329"/>
    <w:rsid w:val="00147056"/>
    <w:rsid w:val="00153A82"/>
    <w:rsid w:val="0016605C"/>
    <w:rsid w:val="001A1476"/>
    <w:rsid w:val="001E75F6"/>
    <w:rsid w:val="001F0797"/>
    <w:rsid w:val="00206E40"/>
    <w:rsid w:val="00220C40"/>
    <w:rsid w:val="002668F5"/>
    <w:rsid w:val="00282A0B"/>
    <w:rsid w:val="002B1A3F"/>
    <w:rsid w:val="002D0ACD"/>
    <w:rsid w:val="002D63A4"/>
    <w:rsid w:val="00321E37"/>
    <w:rsid w:val="00326C83"/>
    <w:rsid w:val="00335A51"/>
    <w:rsid w:val="0035048B"/>
    <w:rsid w:val="003A214E"/>
    <w:rsid w:val="003F1C52"/>
    <w:rsid w:val="003F58EA"/>
    <w:rsid w:val="00405F66"/>
    <w:rsid w:val="0040642A"/>
    <w:rsid w:val="00406CFD"/>
    <w:rsid w:val="004336B9"/>
    <w:rsid w:val="00443160"/>
    <w:rsid w:val="00443C91"/>
    <w:rsid w:val="00482E79"/>
    <w:rsid w:val="00486F3D"/>
    <w:rsid w:val="004A08AF"/>
    <w:rsid w:val="004A2979"/>
    <w:rsid w:val="004B0184"/>
    <w:rsid w:val="00532730"/>
    <w:rsid w:val="00554328"/>
    <w:rsid w:val="005A5103"/>
    <w:rsid w:val="005B6B0F"/>
    <w:rsid w:val="005C7566"/>
    <w:rsid w:val="005E4638"/>
    <w:rsid w:val="005F57AE"/>
    <w:rsid w:val="005F652C"/>
    <w:rsid w:val="00621A3C"/>
    <w:rsid w:val="00634BDB"/>
    <w:rsid w:val="00656FEC"/>
    <w:rsid w:val="00664682"/>
    <w:rsid w:val="00692004"/>
    <w:rsid w:val="00694576"/>
    <w:rsid w:val="006D7943"/>
    <w:rsid w:val="006E061C"/>
    <w:rsid w:val="007043F7"/>
    <w:rsid w:val="0071183C"/>
    <w:rsid w:val="007126AC"/>
    <w:rsid w:val="0073321E"/>
    <w:rsid w:val="007542C0"/>
    <w:rsid w:val="007652ED"/>
    <w:rsid w:val="00774CCA"/>
    <w:rsid w:val="007A08A1"/>
    <w:rsid w:val="007D0A13"/>
    <w:rsid w:val="00803CC5"/>
    <w:rsid w:val="008375D6"/>
    <w:rsid w:val="0084321E"/>
    <w:rsid w:val="00862030"/>
    <w:rsid w:val="0088211F"/>
    <w:rsid w:val="00887DAA"/>
    <w:rsid w:val="00896573"/>
    <w:rsid w:val="008C04AA"/>
    <w:rsid w:val="008C29DD"/>
    <w:rsid w:val="008C6528"/>
    <w:rsid w:val="008C6538"/>
    <w:rsid w:val="008D67D3"/>
    <w:rsid w:val="00927C41"/>
    <w:rsid w:val="00945BC8"/>
    <w:rsid w:val="00985388"/>
    <w:rsid w:val="0098707E"/>
    <w:rsid w:val="009900B8"/>
    <w:rsid w:val="00991A85"/>
    <w:rsid w:val="009F620C"/>
    <w:rsid w:val="00A326D7"/>
    <w:rsid w:val="00A347DB"/>
    <w:rsid w:val="00A36529"/>
    <w:rsid w:val="00A433BC"/>
    <w:rsid w:val="00A6392C"/>
    <w:rsid w:val="00A8141E"/>
    <w:rsid w:val="00A85502"/>
    <w:rsid w:val="00AA346F"/>
    <w:rsid w:val="00AD3F57"/>
    <w:rsid w:val="00AE7866"/>
    <w:rsid w:val="00AF2FA5"/>
    <w:rsid w:val="00AF3BC7"/>
    <w:rsid w:val="00B05DBB"/>
    <w:rsid w:val="00B271A9"/>
    <w:rsid w:val="00B27670"/>
    <w:rsid w:val="00B33D41"/>
    <w:rsid w:val="00B4030D"/>
    <w:rsid w:val="00B90BC5"/>
    <w:rsid w:val="00BC6E78"/>
    <w:rsid w:val="00BD52B2"/>
    <w:rsid w:val="00C33994"/>
    <w:rsid w:val="00C34ABC"/>
    <w:rsid w:val="00C52179"/>
    <w:rsid w:val="00C55B96"/>
    <w:rsid w:val="00C643AD"/>
    <w:rsid w:val="00C764D7"/>
    <w:rsid w:val="00CA16DB"/>
    <w:rsid w:val="00CA68C8"/>
    <w:rsid w:val="00CD0EDC"/>
    <w:rsid w:val="00CD29E7"/>
    <w:rsid w:val="00CD7F06"/>
    <w:rsid w:val="00CE38D4"/>
    <w:rsid w:val="00D20F91"/>
    <w:rsid w:val="00D22FE2"/>
    <w:rsid w:val="00D25E6F"/>
    <w:rsid w:val="00D25F40"/>
    <w:rsid w:val="00D37E26"/>
    <w:rsid w:val="00D507DA"/>
    <w:rsid w:val="00D93C22"/>
    <w:rsid w:val="00DA4E5C"/>
    <w:rsid w:val="00DB1B9E"/>
    <w:rsid w:val="00DC77D8"/>
    <w:rsid w:val="00DE0F0E"/>
    <w:rsid w:val="00DE50F0"/>
    <w:rsid w:val="00E13AF4"/>
    <w:rsid w:val="00E333BA"/>
    <w:rsid w:val="00E5230C"/>
    <w:rsid w:val="00E60ABE"/>
    <w:rsid w:val="00EB0698"/>
    <w:rsid w:val="00ED59A1"/>
    <w:rsid w:val="00EE7DC4"/>
    <w:rsid w:val="00F07B51"/>
    <w:rsid w:val="00F55BF7"/>
    <w:rsid w:val="00F6531D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C6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8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8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8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8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C6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8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8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8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8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336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85176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82183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096477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7724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4845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5693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38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9491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1480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</izvorni_sadrzaj>
    <derivirana_varijabla naziv="DomainObject.Predmet.OstaliListFormated_1">
      <item>Odvjetničko društvo GOLUB I PARTNERI d.o.o. Zagreb</item>
    </derivirana_varijabla>
  </DomainObject.Predmet.OstaliListFormated>
  <DomainObject.Predmet.OstaliListFormatedOIB>
    <izvorni_sadrzaj>
      <item>Odvjetničko društvo GOLUB I PARTNERI d.o.o. Zagreb, OIB 36714247867</item>
    </izvorni_sadrzaj>
    <derivirana_varijabla naziv="DomainObject.Predmet.OstaliListFormatedOIB_1">
      <item>Odvjetničko društvo GOLUB I PARTNERI d.o.o. Zagreb, OIB 36714247867</item>
    </derivirana_varijabla>
  </DomainObject.Predmet.OstaliListFormatedOIB>
  <DomainObject.Predmet.OstaliListFormatedWithAdress>
    <izvorni_sadrzaj>
      <item>Odvjetničko društvo GOLUB I PARTNERI d.o.o. Zagreb, Ljudevita Gaja 2/a, 10000 Zagreb</item>
    </izvorni_sadrzaj>
    <derivirana_varijabla naziv="DomainObject.Predmet.OstaliListFormatedWithAdress_1">
      <item>Odvjetničko društvo GOLUB I PARTNERI d.o.o. Zagreb, Ljudevita Gaja 2/a, 10000 Zagreb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</izvorni_sadrzaj>
    <derivirana_varijabla naziv="DomainObject.Predmet.OstaliListFormatedWithAdressOIB_1">
      <item>Odvjetničko društvo GOLUB I PARTNERI d.o.o. Zagreb, OIB 36714247867, Ljudevita Gaja 2/a, 10000 Zagreb</item>
    </derivirana_varijabla>
  </DomainObject.Predmet.OstaliListFormatedWithAdressOIB>
  <DomainObject.Predmet.OstaliListNazivFormated>
    <izvorni_sadrzaj>
      <item>Odvjetničko društvo GOLUB I PARTNERI d.o.o. Zagreb</item>
    </izvorni_sadrzaj>
    <derivirana_varijabla naziv="DomainObject.Predmet.OstaliListNazivFormated_1">
      <item>Odvjetničko društvo GOLUB I PARTNERI d.o.o. Zagreb</item>
    </derivirana_varijabla>
  </DomainObject.Predmet.OstaliListNazivFormated>
  <DomainObject.Predmet.OstaliListNazivFormatedOIB>
    <izvorni_sadrzaj>
      <item>Odvjetničko društvo GOLUB I PARTNERI d.o.o. Zagreb, OIB 36714247867</item>
    </izvorni_sadrzaj>
    <derivirana_varijabla naziv="DomainObject.Predmet.OstaliListNazivFormatedOIB_1">
      <item>Odvjetničko društvo GOLUB I PARTNERI d.o.o. Zagreb,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</izvorni_sadrzaj>
    <derivirana_varijabla naziv="DomainObject.Predmet.SudioniciListNazivOIB_1">
      <item>, OIB 98649267172</item>
      <item>, OIB 85821130368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9C48E9-C8F8-4609-A2D5-0862E61E79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3617</properties:Characters>
  <properties:Lines>87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2017-02-21T10:54:00Z</dcterms:created>
  <dc:creator>Jasmina Matika</dc:creator>
  <cp:lastModifiedBy>Sanja Lakošeljac</cp:lastModifiedBy>
  <cp:lastPrinted>2016-05-20T11:14:00Z</cp:lastPrinted>
  <dcterms:modified xmlns:xsi="http://www.w3.org/2001/XMLSchema-instance" xsi:type="dcterms:W3CDTF">2017-02-21T10:55:00Z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