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08ba2" w14:paraId="9f08ba2" w:rsidRDefault="00314E24" w:rsidR="00314E24">
      <w:pPr>
        <w15:collapsed w:val="false"/>
      </w:pPr>
      <w:bookmarkStart w:name="_GoBack" w:id="0"/>
      <w:bookmarkEnd w:id="0"/>
    </w:p>
    <w:p w:rsidRDefault="00314E24" w:rsidP="00314E24" w:rsidR="00314E24"/>
    <w:p w:rsidRDefault="00314E24" w:rsidP="00314E24" w:rsidR="00314E2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</w:t>
      </w: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4E24" w:rsidP="00314E24" w:rsidR="00314E2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314E24" w:rsidP="00314E24" w:rsidR="00314E2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</w:t>
      </w:r>
    </w:p>
    <w:p w:rsidRDefault="00314E24" w:rsidP="00314E24" w:rsidR="00314E2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 (pp 432)</w:t>
      </w:r>
    </w:p>
    <w:p w:rsidRDefault="00314E24" w:rsidP="00314E24" w:rsidR="00314E2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20. St-</w:t>
      </w:r>
      <w:r w:rsidR="0011195E">
        <w:rPr>
          <w:rFonts w:hAnsi="Times New Roman" w:ascii="Times New Roman"/>
          <w:szCs w:val="24"/>
          <w:lang w:val="hr-HR"/>
        </w:rPr>
        <w:t>4305/16</w:t>
      </w:r>
      <w:r w:rsidR="00CA7D23">
        <w:rPr>
          <w:rFonts w:hAnsi="Times New Roman" w:ascii="Times New Roman"/>
          <w:szCs w:val="24"/>
          <w:lang w:val="hr-HR"/>
        </w:rPr>
        <w:t>-47</w:t>
      </w:r>
    </w:p>
    <w:p w:rsidRDefault="00314E24" w:rsidP="00314E24" w:rsidR="00314E24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314E24" w:rsidP="00314E24" w:rsidR="00314E2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14E24" w:rsidP="00314E24" w:rsidR="00314E24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314E24" w:rsidP="00314E24" w:rsidR="00314E2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314E24" w:rsidP="00314E24" w:rsidR="00314E2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</w:p>
    <w:p w:rsidRDefault="00314E24" w:rsidP="00314E24" w:rsidR="00314E24" w:rsidRPr="0011195E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11195E">
        <w:rPr>
          <w:rFonts w:hAnsi="Times New Roman" w:ascii="Times New Roman"/>
          <w:sz w:val="24"/>
          <w:szCs w:val="24"/>
        </w:rPr>
        <w:t xml:space="preserve">Trgovački sud u Zagrebu, po sucu pojedincu Luciji Butigan u stečajnom postupku nad stečajnim dužnikom </w:t>
      </w:r>
      <w:r w:rsidR="0011195E" w:rsidRPr="0011195E">
        <w:rPr>
          <w:rFonts w:hAnsi="Times New Roman" w:ascii="Times New Roman"/>
          <w:sz w:val="24"/>
          <w:szCs w:val="24"/>
        </w:rPr>
        <w:t>VEST-ZLATAR društvo s ograničenom odgovornošću za trgovinu, ugostiteljstvo i građevinarstvo, u stečaju, Zlatar, Sajmišna 35/A, OIB: 21250379399</w:t>
      </w:r>
      <w:r w:rsidRPr="0011195E">
        <w:rPr>
          <w:rFonts w:hAnsi="Times New Roman" w:ascii="Times New Roman"/>
          <w:sz w:val="24"/>
          <w:szCs w:val="24"/>
        </w:rPr>
        <w:t xml:space="preserve">, dana </w:t>
      </w:r>
      <w:r w:rsidR="0011195E">
        <w:rPr>
          <w:rFonts w:hAnsi="Times New Roman" w:ascii="Times New Roman"/>
          <w:sz w:val="24"/>
          <w:szCs w:val="24"/>
        </w:rPr>
        <w:t>13</w:t>
      </w:r>
      <w:r w:rsidRPr="0011195E">
        <w:rPr>
          <w:rFonts w:hAnsi="Times New Roman" w:ascii="Times New Roman"/>
          <w:sz w:val="24"/>
          <w:szCs w:val="24"/>
        </w:rPr>
        <w:t xml:space="preserve">. </w:t>
      </w:r>
      <w:r w:rsidR="0011195E">
        <w:rPr>
          <w:rFonts w:hAnsi="Times New Roman" w:ascii="Times New Roman"/>
          <w:sz w:val="24"/>
          <w:szCs w:val="24"/>
        </w:rPr>
        <w:t xml:space="preserve"> svibnja 2019</w:t>
      </w:r>
      <w:r w:rsidRPr="0011195E">
        <w:rPr>
          <w:rFonts w:hAnsi="Times New Roman" w:ascii="Times New Roman"/>
          <w:sz w:val="24"/>
          <w:szCs w:val="24"/>
        </w:rPr>
        <w:t>.</w:t>
      </w:r>
    </w:p>
    <w:p w:rsidRDefault="00314E24" w:rsidP="00314E24" w:rsidR="00314E24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314E24" w:rsidP="00314E24" w:rsidR="00314E24">
      <w:pPr>
        <w:pStyle w:val="Tijelotekst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  j e</w:t>
      </w:r>
    </w:p>
    <w:p w:rsidRDefault="00314E24" w:rsidP="00314E24" w:rsidR="00314E24">
      <w:pPr>
        <w:pStyle w:val="Tijeloteksta"/>
        <w:rPr>
          <w:rFonts w:hAnsi="Times New Roman" w:ascii="Times New Roman"/>
          <w:sz w:val="24"/>
          <w:szCs w:val="24"/>
        </w:rPr>
      </w:pPr>
    </w:p>
    <w:p w:rsidRDefault="00314E24" w:rsidP="0011195E" w:rsidR="00314E2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prethodnom stečajnom postupku pod posl. br. St-</w:t>
      </w:r>
      <w:r w:rsidR="0011195E">
        <w:rPr>
          <w:rFonts w:hAnsi="Times New Roman" w:ascii="Times New Roman"/>
          <w:szCs w:val="24"/>
          <w:lang w:val="hr-HR"/>
        </w:rPr>
        <w:t>4305</w:t>
      </w:r>
      <w:r>
        <w:rPr>
          <w:rFonts w:hAnsi="Times New Roman" w:ascii="Times New Roman"/>
          <w:szCs w:val="24"/>
          <w:lang w:val="hr-HR"/>
        </w:rPr>
        <w:t xml:space="preserve">/16  nad stečajnim dužnikom </w:t>
      </w:r>
      <w:r w:rsidR="0011195E">
        <w:rPr>
          <w:rFonts w:hAnsi="Times New Roman" w:ascii="Times New Roman"/>
          <w:szCs w:val="24"/>
        </w:rPr>
        <w:t>VEST-ZLATAR društvo s ograničenom odgovornošću za trgovinu, ugostiteljstvo i građevinarstvo, u stečaju, Zlatar, Sajmišna 35/A, OIB: 21250379399</w:t>
      </w:r>
      <w:r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  <w:lang w:val="hr-HR"/>
        </w:rPr>
        <w:t xml:space="preserve">  pr</w:t>
      </w:r>
      <w:r w:rsidR="00F36CA2">
        <w:rPr>
          <w:rFonts w:hAnsi="Times New Roman" w:ascii="Times New Roman"/>
          <w:szCs w:val="24"/>
          <w:lang w:val="hr-HR"/>
        </w:rPr>
        <w:t xml:space="preserve">ivremenom stečajnom upravitelju 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određuje se nagrada u bruto  iznosu od </w:t>
      </w:r>
      <w:r w:rsidR="00F36CA2">
        <w:rPr>
          <w:rFonts w:hAnsi="Times New Roman" w:ascii="Times New Roman"/>
          <w:szCs w:val="24"/>
          <w:lang w:val="hr-HR"/>
        </w:rPr>
        <w:t xml:space="preserve">3.000,00 </w:t>
      </w:r>
      <w:r>
        <w:rPr>
          <w:rFonts w:hAnsi="Times New Roman" w:ascii="Times New Roman"/>
          <w:szCs w:val="24"/>
          <w:lang w:val="hr-HR"/>
        </w:rPr>
        <w:t>kn, a koja nagrada će se isplatiti na teret stečajne mase.</w:t>
      </w:r>
    </w:p>
    <w:p w:rsidRDefault="00314E24" w:rsidP="00314E24" w:rsidR="00314E24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14E24" w:rsidP="00314E24" w:rsidR="00314E2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314E24" w:rsidP="00314E24" w:rsidR="00314E24">
      <w:pPr>
        <w:jc w:val="center"/>
        <w:rPr>
          <w:rFonts w:hAnsi="Times New Roman" w:ascii="Times New Roman"/>
          <w:szCs w:val="24"/>
          <w:lang w:val="hr-HR"/>
        </w:rPr>
      </w:pPr>
    </w:p>
    <w:p w:rsidRDefault="00314E24" w:rsidP="00314E24" w:rsidR="00314E2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 stečajnom predmetu  pod posl. br. St-</w:t>
      </w:r>
      <w:r w:rsidR="00E504A1">
        <w:rPr>
          <w:rFonts w:hAnsi="Times New Roman" w:ascii="Times New Roman"/>
          <w:szCs w:val="24"/>
          <w:lang w:val="hr-HR"/>
        </w:rPr>
        <w:t>4305/16</w:t>
      </w:r>
      <w:r>
        <w:rPr>
          <w:rFonts w:hAnsi="Times New Roman" w:ascii="Times New Roman"/>
          <w:szCs w:val="24"/>
          <w:lang w:val="hr-HR"/>
        </w:rPr>
        <w:t xml:space="preserve">  nad stečajnim dužnikom </w:t>
      </w:r>
      <w:r w:rsidR="00E504A1">
        <w:rPr>
          <w:rFonts w:hAnsi="Times New Roman" w:ascii="Times New Roman"/>
          <w:szCs w:val="24"/>
        </w:rPr>
        <w:t>VEST-ZLATAR društvo s ograničenom odgovornošću za trgovinu, ugostiteljstvo i građevinarstvo, u stečaju, Zlatar, Sajmišna 35/A, OIB: 21250379399</w:t>
      </w:r>
      <w:r>
        <w:rPr>
          <w:rFonts w:hAnsi="Times New Roman" w:ascii="Times New Roman"/>
          <w:szCs w:val="24"/>
          <w:lang w:val="hr-HR"/>
        </w:rPr>
        <w:t>, Rješenjem Trgovačkog suda u Zagreb</w:t>
      </w:r>
      <w:r w:rsidR="00E504A1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504A1">
        <w:rPr>
          <w:rFonts w:hAnsi="Times New Roman" w:ascii="Times New Roman"/>
          <w:szCs w:val="24"/>
          <w:lang w:val="hr-HR"/>
        </w:rPr>
        <w:t>od 15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E504A1">
        <w:rPr>
          <w:rFonts w:hAnsi="Times New Roman" w:ascii="Times New Roman"/>
          <w:szCs w:val="24"/>
          <w:lang w:val="hr-HR"/>
        </w:rPr>
        <w:t>studenog</w:t>
      </w:r>
      <w:r>
        <w:rPr>
          <w:rFonts w:hAnsi="Times New Roman" w:ascii="Times New Roman"/>
          <w:szCs w:val="24"/>
          <w:lang w:val="hr-HR"/>
        </w:rPr>
        <w:t xml:space="preserve"> 2017</w:t>
      </w:r>
      <w:r w:rsidR="00E504A1">
        <w:rPr>
          <w:rFonts w:hAnsi="Times New Roman" w:ascii="Times New Roman"/>
          <w:szCs w:val="24"/>
          <w:lang w:val="hr-HR"/>
        </w:rPr>
        <w:t xml:space="preserve">.g. </w:t>
      </w:r>
      <w:r w:rsidR="00A706B2">
        <w:rPr>
          <w:rFonts w:hAnsi="Times New Roman" w:ascii="Times New Roman"/>
          <w:szCs w:val="24"/>
          <w:lang w:val="hr-HR"/>
        </w:rPr>
        <w:t>imenovan je privremeni stečajni upravitelj.</w:t>
      </w:r>
    </w:p>
    <w:p w:rsidRDefault="00314E24" w:rsidP="00314E24" w:rsidR="00314E24">
      <w:pPr>
        <w:jc w:val="both"/>
        <w:rPr>
          <w:rFonts w:hAnsi="Times New Roman" w:ascii="Times New Roman"/>
          <w:szCs w:val="24"/>
          <w:lang w:val="hr-HR"/>
        </w:rPr>
      </w:pPr>
    </w:p>
    <w:p w:rsidRDefault="00314E24" w:rsidP="00314E24" w:rsidR="00314E2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Citiran</w:t>
      </w:r>
      <w:r w:rsidR="00A706B2">
        <w:rPr>
          <w:rFonts w:hAnsi="Times New Roman" w:ascii="Times New Roman"/>
          <w:szCs w:val="24"/>
          <w:lang w:val="hr-HR"/>
        </w:rPr>
        <w:t>im rješenjem privremeni stečajni</w:t>
      </w:r>
      <w:r>
        <w:rPr>
          <w:rFonts w:hAnsi="Times New Roman" w:ascii="Times New Roman"/>
          <w:szCs w:val="24"/>
          <w:lang w:val="hr-HR"/>
        </w:rPr>
        <w:t xml:space="preserve"> upravitelj</w:t>
      </w:r>
      <w:r w:rsidR="00A706B2">
        <w:rPr>
          <w:rFonts w:hAnsi="Times New Roman" w:ascii="Times New Roman"/>
          <w:szCs w:val="24"/>
          <w:lang w:val="hr-HR"/>
        </w:rPr>
        <w:t xml:space="preserve"> dobio</w:t>
      </w:r>
      <w:r>
        <w:rPr>
          <w:rFonts w:hAnsi="Times New Roman" w:ascii="Times New Roman"/>
          <w:szCs w:val="24"/>
          <w:lang w:val="hr-HR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314E24" w:rsidP="00314E24" w:rsidR="00314E24">
      <w:pPr>
        <w:jc w:val="both"/>
        <w:rPr>
          <w:rFonts w:hAnsi="Times New Roman" w:ascii="Times New Roman"/>
          <w:szCs w:val="24"/>
          <w:lang w:val="hr-HR"/>
        </w:rPr>
      </w:pPr>
    </w:p>
    <w:p w:rsidRDefault="00A706B2" w:rsidP="00314E24" w:rsidR="00314E2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Privremeni stečajni</w:t>
      </w:r>
      <w:r w:rsidR="00314E24">
        <w:rPr>
          <w:rFonts w:hAnsi="Times New Roman" w:ascii="Times New Roman"/>
          <w:szCs w:val="24"/>
          <w:lang w:val="hr-HR"/>
        </w:rPr>
        <w:t xml:space="preserve"> upravitelj</w:t>
      </w:r>
      <w:r>
        <w:rPr>
          <w:rFonts w:hAnsi="Times New Roman" w:ascii="Times New Roman"/>
          <w:szCs w:val="24"/>
          <w:lang w:val="hr-HR"/>
        </w:rPr>
        <w:t xml:space="preserve"> sačinio</w:t>
      </w:r>
      <w:r w:rsidR="00314E24">
        <w:rPr>
          <w:rFonts w:hAnsi="Times New Roman" w:ascii="Times New Roman"/>
          <w:szCs w:val="24"/>
          <w:lang w:val="hr-HR"/>
        </w:rPr>
        <w:t xml:space="preserve"> je pisano Izvješće o zatečenom stanju i postojanju razloga za otvaranje stečajnog postupka  nad naznačenim dužnikom, zati</w:t>
      </w:r>
      <w:r>
        <w:rPr>
          <w:rFonts w:hAnsi="Times New Roman" w:ascii="Times New Roman"/>
          <w:szCs w:val="24"/>
          <w:lang w:val="hr-HR"/>
        </w:rPr>
        <w:t>m je izvješće usmeno obrazložio</w:t>
      </w:r>
      <w:r w:rsidR="00314E24">
        <w:rPr>
          <w:rFonts w:hAnsi="Times New Roman" w:ascii="Times New Roman"/>
          <w:szCs w:val="24"/>
          <w:lang w:val="hr-HR"/>
        </w:rPr>
        <w:t xml:space="preserve"> na ročištu održanom radi utvrđivanja uvjeta o postojanju zakonskih razloga za otvaranje i provođenje ste</w:t>
      </w:r>
      <w:r>
        <w:rPr>
          <w:rFonts w:hAnsi="Times New Roman" w:ascii="Times New Roman"/>
          <w:szCs w:val="24"/>
          <w:lang w:val="hr-HR"/>
        </w:rPr>
        <w:t>čajnog postupka, te se očitovao</w:t>
      </w:r>
      <w:r w:rsidR="00314E24">
        <w:rPr>
          <w:rFonts w:hAnsi="Times New Roman" w:ascii="Times New Roman"/>
          <w:szCs w:val="24"/>
          <w:lang w:val="hr-HR"/>
        </w:rPr>
        <w:t xml:space="preserve"> da su ispunjeni uvjeti za otvaranje stečajnog postupka, jer da dužnik raspolaže imovinom koja bi ušla u stečajnu masu i da postoje sredstva za namirenje troškova postupka.</w:t>
      </w:r>
    </w:p>
    <w:p w:rsidRDefault="00314E24" w:rsidP="00314E24" w:rsidR="00314E24">
      <w:pPr>
        <w:jc w:val="both"/>
        <w:rPr>
          <w:rFonts w:hAnsi="Times New Roman" w:ascii="Times New Roman"/>
          <w:szCs w:val="24"/>
          <w:lang w:val="hr-HR"/>
        </w:rPr>
      </w:pPr>
    </w:p>
    <w:p w:rsidRDefault="00314E24" w:rsidP="00314E24" w:rsidR="00314E2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Pisanim </w:t>
      </w:r>
      <w:r w:rsidR="00A706B2">
        <w:rPr>
          <w:rFonts w:hAnsi="Times New Roman" w:ascii="Times New Roman"/>
          <w:szCs w:val="24"/>
          <w:lang w:val="hr-HR"/>
        </w:rPr>
        <w:t>podneskom privremeni stečajni upravitelj dostavio</w:t>
      </w:r>
      <w:r>
        <w:rPr>
          <w:rFonts w:hAnsi="Times New Roman" w:ascii="Times New Roman"/>
          <w:szCs w:val="24"/>
          <w:lang w:val="hr-HR"/>
        </w:rPr>
        <w:t xml:space="preserve"> je prijedlog za isplatu nagrade, a u ime obavljenog stečajno-upraviteljskog posla u prethodnom postupku.</w:t>
      </w:r>
    </w:p>
    <w:p w:rsidRDefault="00314E24" w:rsidP="00314E24" w:rsidR="00314E24">
      <w:pPr>
        <w:jc w:val="both"/>
        <w:rPr>
          <w:rFonts w:hAnsi="Times New Roman" w:ascii="Times New Roman"/>
          <w:szCs w:val="24"/>
          <w:lang w:val="hr-HR"/>
        </w:rPr>
      </w:pPr>
    </w:p>
    <w:p w:rsidRDefault="00314E24" w:rsidP="00314E24" w:rsidR="00314E24">
      <w:pPr>
        <w:jc w:val="both"/>
        <w:rPr>
          <w:rFonts w:hAnsi="Times New Roman" w:ascii="Times New Roman"/>
          <w:szCs w:val="24"/>
          <w:lang w:val="hr-HR"/>
        </w:rPr>
      </w:pPr>
    </w:p>
    <w:p w:rsidRDefault="00314E24" w:rsidP="00314E24" w:rsidR="00314E2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92A77">
        <w:rPr>
          <w:rFonts w:hAnsi="Times New Roman" w:ascii="Times New Roman"/>
          <w:szCs w:val="24"/>
          <w:lang w:val="hr-HR"/>
        </w:rPr>
        <w:t>Člankom 94. st. 1. i 2. Stečajnog zakona (NN 71/15</w:t>
      </w:r>
      <w:r>
        <w:rPr>
          <w:rFonts w:hAnsi="Times New Roman" w:ascii="Times New Roman"/>
          <w:szCs w:val="24"/>
          <w:lang w:val="hr-HR"/>
        </w:rPr>
        <w:t>,104/17</w:t>
      </w:r>
      <w:r w:rsidRPr="00492A77">
        <w:rPr>
          <w:rFonts w:hAnsi="Times New Roman" w:ascii="Times New Roman"/>
          <w:szCs w:val="24"/>
          <w:lang w:val="hr-HR"/>
        </w:rPr>
        <w:t>, dalje: SZ), propisano je da stečajni upravitelj ima pravo na nagradu za svoj rad</w:t>
      </w:r>
      <w:r>
        <w:rPr>
          <w:rFonts w:hAnsi="Times New Roman" w:ascii="Times New Roman"/>
          <w:szCs w:val="24"/>
          <w:lang w:val="hr-HR"/>
        </w:rPr>
        <w:t xml:space="preserve"> i naknadu stvarnih troškova</w:t>
      </w:r>
      <w:r w:rsidRPr="00492A77">
        <w:rPr>
          <w:rFonts w:hAnsi="Times New Roman" w:ascii="Times New Roman"/>
          <w:szCs w:val="24"/>
          <w:lang w:val="hr-HR"/>
        </w:rPr>
        <w:t xml:space="preserve">, kao i da se nagrada stečajnom upravitelju određuje rješenjem prema Uredbi kojom Vlada RH utvrđuje kriterije i način obračuna i plaćanja </w:t>
      </w:r>
      <w:r>
        <w:rPr>
          <w:rFonts w:hAnsi="Times New Roman" w:ascii="Times New Roman"/>
          <w:szCs w:val="24"/>
          <w:lang w:val="hr-HR"/>
        </w:rPr>
        <w:t>nagrade stečajnim upraviteljima, a stavkom 3. citiranog članka je propisano, da naknadu troškova rješenjem određuje sud, na temelju pisanoga, obrazloženoga i dokumentiranoga izvješća stečajnog upravitelja.</w:t>
      </w:r>
    </w:p>
    <w:p w:rsidRDefault="00314E24" w:rsidP="00314E24" w:rsidR="00314E24">
      <w:pPr>
        <w:jc w:val="both"/>
        <w:rPr>
          <w:rFonts w:hAnsi="Times New Roman" w:ascii="Times New Roman"/>
          <w:szCs w:val="24"/>
          <w:lang w:val="hr-HR"/>
        </w:rPr>
      </w:pPr>
    </w:p>
    <w:p w:rsidRDefault="00314E24" w:rsidP="00314E24" w:rsidR="00314E2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Člankom 4 st. 1. Uredbe o kriterijima i načinu obračuna i plaćanja nagrade stečajnim upraviteljima (Narodne novine 105/15, dalje: Uredba), propisano je, da privremenom stečajnom upravitelju pripada pravo na jednokratnu nagradu za poslove obavljene u prethodnom postupku u iznosu od 3.000,00 kn do 20.000,00 kn.</w:t>
      </w:r>
    </w:p>
    <w:p w:rsidRDefault="00314E24" w:rsidP="00314E24" w:rsidR="00314E24">
      <w:pPr>
        <w:jc w:val="both"/>
        <w:rPr>
          <w:rFonts w:hAnsi="Times New Roman" w:ascii="Times New Roman"/>
          <w:szCs w:val="24"/>
          <w:lang w:val="hr-HR"/>
        </w:rPr>
      </w:pPr>
    </w:p>
    <w:p w:rsidRDefault="00314E24" w:rsidP="00314E24" w:rsidR="00314E2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Izvršenim uvidom u spis, te uzimajući u o</w:t>
      </w:r>
      <w:r w:rsidR="00CF7A68">
        <w:rPr>
          <w:rFonts w:hAnsi="Times New Roman" w:ascii="Times New Roman"/>
          <w:szCs w:val="24"/>
          <w:lang w:val="hr-HR"/>
        </w:rPr>
        <w:t>bzir obavljeni posao privremenog stečajnog upravitelja</w:t>
      </w:r>
      <w:r>
        <w:rPr>
          <w:rFonts w:hAnsi="Times New Roman" w:ascii="Times New Roman"/>
          <w:szCs w:val="24"/>
          <w:lang w:val="hr-HR"/>
        </w:rPr>
        <w:t>, potencijalnu stečajnu masu, sud je ocijenio da je zatražena i gore navedena nagrada primjerena obavljenom poslu, pa je na temelju prethodno citiranih zakonskih odredbi doneseno rješenje u toč. I. Izreke.</w:t>
      </w:r>
    </w:p>
    <w:p w:rsidRDefault="00314E24" w:rsidP="00314E24" w:rsidR="00314E24">
      <w:pPr>
        <w:jc w:val="both"/>
        <w:rPr>
          <w:rFonts w:hAnsi="Times New Roman" w:ascii="Times New Roman"/>
          <w:szCs w:val="24"/>
          <w:lang w:val="hr-HR"/>
        </w:rPr>
      </w:pPr>
    </w:p>
    <w:p w:rsidRDefault="00314E24" w:rsidP="00314E24" w:rsidR="00314E2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Isplata nagrade </w:t>
      </w:r>
      <w:r w:rsidR="00CF7A68">
        <w:rPr>
          <w:rFonts w:hAnsi="Times New Roman" w:ascii="Times New Roman"/>
          <w:szCs w:val="24"/>
          <w:lang w:val="hr-HR"/>
        </w:rPr>
        <w:t>privremenom stečajnom upravitelju</w:t>
      </w:r>
      <w:r>
        <w:rPr>
          <w:rFonts w:hAnsi="Times New Roman" w:ascii="Times New Roman"/>
          <w:szCs w:val="24"/>
          <w:lang w:val="hr-HR"/>
        </w:rPr>
        <w:t xml:space="preserve"> isplatiti će se na teret stečajne mase sukladno čl. 4. st. 3. Uredbe koji propisuje, da u slučaju obustave postupka, se nagrada isplaćuje iz iznosa predujma, odnosno, ako je stečajni postupak otvoren da se nagrada isplaćuje na teret stečajne mase, a kako je u konkretnom slučaju stečajni postupak nad predmetnim stečajnim dužnikom otvoren  dana </w:t>
      </w:r>
      <w:r w:rsidR="00CF7A68">
        <w:rPr>
          <w:rFonts w:hAnsi="Times New Roman" w:ascii="Times New Roman"/>
          <w:szCs w:val="24"/>
          <w:lang w:val="hr-HR"/>
        </w:rPr>
        <w:t>17. siječnja 2018.g</w:t>
      </w:r>
      <w:r>
        <w:rPr>
          <w:rFonts w:hAnsi="Times New Roman" w:ascii="Times New Roman"/>
          <w:szCs w:val="24"/>
          <w:lang w:val="hr-HR"/>
        </w:rPr>
        <w:t>., to je  i valjalo odlučiti sukladno navedenom.</w:t>
      </w:r>
    </w:p>
    <w:p w:rsidRDefault="00314E24" w:rsidP="00314E24" w:rsidR="00314E24">
      <w:pPr>
        <w:jc w:val="both"/>
        <w:rPr>
          <w:rFonts w:hAnsi="Times New Roman" w:ascii="Times New Roman"/>
          <w:szCs w:val="24"/>
          <w:lang w:val="hr-HR"/>
        </w:rPr>
      </w:pPr>
    </w:p>
    <w:p w:rsidRDefault="00314E24" w:rsidP="00314E24" w:rsidR="00314E2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CF7A68">
        <w:rPr>
          <w:rFonts w:hAnsi="Times New Roman" w:ascii="Times New Roman"/>
          <w:szCs w:val="24"/>
          <w:lang w:val="hr-HR"/>
        </w:rPr>
        <w:t>13</w:t>
      </w:r>
      <w:r w:rsidRPr="008D45F6">
        <w:rPr>
          <w:rFonts w:hAnsi="Times New Roman" w:ascii="Times New Roman"/>
          <w:szCs w:val="24"/>
          <w:lang w:val="hr-HR"/>
        </w:rPr>
        <w:t xml:space="preserve">. </w:t>
      </w:r>
      <w:r w:rsidR="00CF7A68">
        <w:rPr>
          <w:rFonts w:hAnsi="Times New Roman" w:ascii="Times New Roman"/>
          <w:szCs w:val="24"/>
          <w:lang w:val="hr-HR"/>
        </w:rPr>
        <w:t>svibnja 2019</w:t>
      </w:r>
      <w:r w:rsidRPr="008D45F6">
        <w:rPr>
          <w:rFonts w:hAnsi="Times New Roman" w:ascii="Times New Roman"/>
          <w:szCs w:val="24"/>
          <w:lang w:val="hr-HR"/>
        </w:rPr>
        <w:t>.</w:t>
      </w:r>
    </w:p>
    <w:p w:rsidRDefault="00314E24" w:rsidP="00314E24" w:rsidR="00314E24">
      <w:pPr>
        <w:jc w:val="center"/>
        <w:rPr>
          <w:rFonts w:hAnsi="Times New Roman" w:ascii="Times New Roman"/>
          <w:szCs w:val="24"/>
          <w:lang w:val="hr-HR"/>
        </w:rPr>
      </w:pPr>
    </w:p>
    <w:p w:rsidRDefault="00314E24" w:rsidP="00314E24" w:rsidR="00314E2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S U D A C:</w:t>
      </w:r>
    </w:p>
    <w:p w:rsidRDefault="00314E24" w:rsidP="00314E24" w:rsidR="00314E2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LUCIJA BUTIGAN</w:t>
      </w:r>
      <w:r w:rsidR="00C456F5">
        <w:rPr>
          <w:rFonts w:hAnsi="Times New Roman" w:ascii="Times New Roman"/>
          <w:szCs w:val="24"/>
          <w:lang w:val="hr-HR"/>
        </w:rPr>
        <w:t>,v.r.</w:t>
      </w:r>
    </w:p>
    <w:p w:rsidRDefault="00314E24" w:rsidP="00314E24" w:rsidR="00314E24">
      <w:pPr>
        <w:rPr>
          <w:rFonts w:hAnsi="Times New Roman" w:ascii="Times New Roman"/>
          <w:szCs w:val="24"/>
          <w:lang w:val="hr-HR"/>
        </w:rPr>
      </w:pPr>
    </w:p>
    <w:p w:rsidRDefault="00314E24" w:rsidP="00314E24" w:rsidR="00314E24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314E24" w:rsidP="00314E24" w:rsidR="00314E24" w:rsidRPr="008D45F6">
      <w:pPr>
        <w:jc w:val="both"/>
        <w:rPr>
          <w:rFonts w:hAnsi="Times New Roman" w:ascii="Times New Roman"/>
          <w:szCs w:val="24"/>
          <w:lang w:val="hr-HR"/>
        </w:rPr>
      </w:pPr>
      <w:r w:rsidRPr="008D45F6">
        <w:rPr>
          <w:rFonts w:hAnsi="Times New Roman" w:ascii="Times New Roman"/>
          <w:szCs w:val="24"/>
          <w:lang w:val="hr-HR"/>
        </w:rPr>
        <w:t>UPUTA O PRAVNOM LIJEKU:</w:t>
      </w:r>
    </w:p>
    <w:p w:rsidRDefault="00314E24" w:rsidP="00314E24" w:rsidR="00314E24">
      <w:pPr>
        <w:jc w:val="both"/>
        <w:rPr>
          <w:rFonts w:hAnsi="Times New Roman" w:ascii="Times New Roman"/>
          <w:szCs w:val="24"/>
          <w:lang w:val="hr-HR"/>
        </w:rPr>
      </w:pPr>
      <w:r w:rsidRPr="008D45F6">
        <w:rPr>
          <w:rFonts w:hAnsi="Times New Roman" w:ascii="Times New Roman"/>
          <w:szCs w:val="24"/>
          <w:lang w:val="hr-HR"/>
        </w:rPr>
        <w:t>Protiv ovog rješenja pravo na žalbu ima stečajni upravitelj, dužnik pojedinac i svaki stečajni vjerovnik, u roku od osam dana od dana dostave ovog rješenja (čl. 94. st. 5 SZ-a, a u svezi s čl. 19. st. 2 SZ).</w:t>
      </w:r>
    </w:p>
    <w:p w:rsidRDefault="00314E24" w:rsidP="00314E24" w:rsidR="00314E24">
      <w:pPr>
        <w:rPr>
          <w:rFonts w:hAnsi="Times New Roman" w:ascii="Times New Roman"/>
          <w:szCs w:val="24"/>
          <w:lang w:val="hr-HR"/>
        </w:rPr>
      </w:pPr>
    </w:p>
    <w:p w:rsidRDefault="00314E24" w:rsidP="00314E24" w:rsidR="00314E24">
      <w:pPr>
        <w:rPr>
          <w:rFonts w:hAnsi="Times New Roman" w:ascii="Times New Roman"/>
          <w:szCs w:val="24"/>
          <w:lang w:val="hr-HR"/>
        </w:rPr>
      </w:pPr>
    </w:p>
    <w:p w:rsidRDefault="00C456F5" w:rsidP="006F7248" w:rsidR="00C456F5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C456F5" w:rsidP="006F7248" w:rsidR="00C456F5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314E24" w:rsidP="00314E24" w:rsidR="00314E24"/>
    <w:p w:rsidRDefault="00204A88" w:rsidP="00314E24" w:rsidR="00204A88" w:rsidRPr="00314E24"/>
    <w:sectPr w:rsidSect="006023E0" w:rsidR="00204A88" w:rsidRPr="00314E2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3E0" w:rsidP="006023E0" w:rsidR="006023E0">
      <w:r>
        <w:separator/>
      </w:r>
    </w:p>
  </w:endnote>
  <w:endnote w:id="0" w:type="continuationSeparator">
    <w:p w:rsidRDefault="006023E0" w:rsidP="006023E0" w:rsidR="00602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3E0" w:rsidP="006023E0" w:rsidR="006023E0">
      <w:r>
        <w:separator/>
      </w:r>
    </w:p>
  </w:footnote>
  <w:footnote w:id="0" w:type="continuationSeparator">
    <w:p w:rsidRDefault="006023E0" w:rsidP="006023E0" w:rsidR="00602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3E0" w:rsidP="006023E0" w:rsidR="006023E0">
    <w:pPr>
      <w:pStyle w:val="Zaglavlje"/>
      <w:tabs>
        <w:tab w:pos="7513" w:val="left"/>
      </w:tabs>
    </w:pPr>
    <w:r>
      <w:tab/>
    </w:r>
    <w:sdt>
      <w:sdtPr>
        <w:id w:val="1459990252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6023E0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  <w:lang w:val="hr-HR"/>
      </w:rPr>
      <w:t>20. St-4305/16</w:t>
    </w:r>
  </w:p>
  <w:p w:rsidRDefault="006023E0" w:rsidR="006023E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A65A5"/>
    <w:multiLevelType w:val="hybridMultilevel"/>
    <w:tmpl w:val="6AAA57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4E24"/>
    <w:rsid w:val="000243EC"/>
    <w:rsid w:val="0011195E"/>
    <w:rsid w:val="0013009C"/>
    <w:rsid w:val="00165591"/>
    <w:rsid w:val="00204A88"/>
    <w:rsid w:val="00314E24"/>
    <w:rsid w:val="006023E0"/>
    <w:rsid w:val="00A706B2"/>
    <w:rsid w:val="00B50139"/>
    <w:rsid w:val="00C35F64"/>
    <w:rsid w:val="00C456F5"/>
    <w:rsid w:val="00CA7D23"/>
    <w:rsid w:val="00CF7A68"/>
    <w:rsid w:val="00E504A1"/>
    <w:rsid w:val="00E57229"/>
    <w:rsid w:val="00F3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4E24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14E24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314E24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4E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4E24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1300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56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6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6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6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6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6023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23E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023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23E0"/>
    <w:rPr>
      <w:rFonts w:cs="Times New Roman" w:eastAsia="Times New Roman" w:hAnsi="Arial" w:ascii="Arial"/>
      <w:szCs w:val="20"/>
      <w:lang w:eastAsia="hr-HR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4E24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14E24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314E24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4E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4E24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1300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5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6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6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6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6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6023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23E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023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23E0"/>
    <w:rPr>
      <w:rFonts w:ascii="Arial" w:cs="Times New Roman" w:eastAsia="Times New Roman" w:hAnsi="Arial"/>
      <w:szCs w:val="20"/>
      <w:lang w:eastAsia="hr-HR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St-4305/2016-47</izvorni_sadrzaj>
    <derivirana_varijabla naziv="DomainObject.Oznaka_1">St-4305/2016-47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4305</izvorni_sadrzaj>
    <derivirana_varijabla naziv="DomainObject.Predmet.Broj_1">4305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St-4305/2016</izvorni_sadrzaj>
    <derivirana_varijabla naziv="DomainObject.Predmet.OznakaBroj_1">St-4305/2016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VEST-ZLATAR d.o.o.</izvorni_sadrzaj>
    <derivirana_varijabla naziv="DomainObject.Predmet.ProtustrankaFormated_1">  VEST-ZLATAR d.o.o.</derivirana_varijabla>
  </DomainObject.Predmet.ProtustrankaFormated>
  <DomainObject.Predmet.ProtustrankaFormatedOIB>
    <izvorni_sadrzaj>  VEST-ZLATAR d.o.o., OIB 21250379399</izvorni_sadrzaj>
    <derivirana_varijabla naziv="DomainObject.Predmet.ProtustrankaFormatedOIB_1">  VEST-ZLATAR d.o.o., OIB 21250379399</derivirana_varijabla>
  </DomainObject.Predmet.ProtustrankaFormatedOIB>
  <DomainObject.Predmet.ProtustrankaFormatedWithAdress>
    <izvorni_sadrzaj> VEST-ZLATAR d.o.o., Sajmišna 35/A, 49250 Zlatar</izvorni_sadrzaj>
    <derivirana_varijabla naziv="DomainObject.Predmet.ProtustrankaFormatedWithAdress_1"> VEST-ZLATAR d.o.o., Sajmišna 35/A, 49250 Zlatar</derivirana_varijabla>
  </DomainObject.Predmet.ProtustrankaFormatedWithAdress>
  <DomainObject.Predmet.ProtustrankaFormatedWithAdressOIB>
    <izvorni_sadrzaj> VEST-ZLATAR d.o.o., OIB 21250379399, Sajmišna 35/A, 49250 Zlatar</izvorni_sadrzaj>
    <derivirana_varijabla naziv="DomainObject.Predmet.ProtustrankaFormatedWithAdressOIB_1"> VEST-ZLATAR d.o.o., OIB 21250379399, Sajmišna 35/A, 49250 Zlatar</derivirana_varijabla>
  </DomainObject.Predmet.ProtustrankaFormatedWithAdressOIB>
  <DomainObject.Predmet.ProtustrankaWithAdress>
    <izvorni_sadrzaj>VEST-ZLATAR d.o.o. Sajmišna 35/A, 49250 Zlatar</izvorni_sadrzaj>
    <derivirana_varijabla naziv="DomainObject.Predmet.ProtustrankaWithAdress_1">VEST-ZLATAR d.o.o. Sajmišna 35/A, 49250 Zlatar</derivirana_varijabla>
  </DomainObject.Predmet.ProtustrankaWithAdress>
  <DomainObject.Predmet.ProtustrankaWithAdressOIB>
    <izvorni_sadrzaj>VEST-ZLATAR d.o.o., OIB 21250379399, Sajmišna 35/A, 49250 Zlatar</izvorni_sadrzaj>
    <derivirana_varijabla naziv="DomainObject.Predmet.ProtustrankaWithAdressOIB_1">VEST-ZLATAR d.o.o., OIB 21250379399, Sajmišna 35/A, 49250 Zlatar</derivirana_varijabla>
  </DomainObject.Predmet.ProtustrankaWithAdressOIB>
  <DomainObject.Predmet.ProtustrankaNazivFormated>
    <izvorni_sadrzaj>VEST-ZLATAR d.o.o.</izvorni_sadrzaj>
    <derivirana_varijabla naziv="DomainObject.Predmet.ProtustrankaNazivFormated_1">VEST-ZLATAR d.o.o.</derivirana_varijabla>
  </DomainObject.Predmet.ProtustrankaNazivFormated>
  <DomainObject.Predmet.ProtustrankaNazivFormatedOIB>
    <izvorni_sadrzaj>VEST-ZLATAR d.o.o., OIB 21250379399</izvorni_sadrzaj>
    <derivirana_varijabla naziv="DomainObject.Predmet.ProtustrankaNazivFormatedOIB_1">VEST-ZLATAR d.o.o., OIB 21250379399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VEST-ZLATAR d.o.o.</item>
    </izvorni_sadrzaj>
    <derivirana_varijabla naziv="DomainObject.Predmet.ProtuStrankaListFormated_1">
      <item>VEST-ZLATAR d.o.o.</item>
    </derivirana_varijabla>
  </DomainObject.Predmet.ProtuStrankaListFormated>
  <DomainObject.Predmet.ProtuStrankaListFormatedOIB>
    <izvorni_sadrzaj>
      <item>VEST-ZLATAR d.o.o., OIB 21250379399</item>
    </izvorni_sadrzaj>
    <derivirana_varijabla naziv="DomainObject.Predmet.ProtuStrankaListFormatedOIB_1">
      <item>VEST-ZLATAR d.o.o., OIB 21250379399</item>
    </derivirana_varijabla>
  </DomainObject.Predmet.ProtuStrankaListFormatedOIB>
  <DomainObject.Predmet.ProtuStrankaListFormatedWithAdress>
    <izvorni_sadrzaj>
      <item>VEST-ZLATAR d.o.o., Sajmišna 35/A, 49250 Zlatar</item>
    </izvorni_sadrzaj>
    <derivirana_varijabla naziv="DomainObject.Predmet.ProtuStrankaListFormatedWithAdress_1">
      <item>VEST-ZLATAR d.o.o., Sajmišna 35/A, 49250 Zlatar</item>
    </derivirana_varijabla>
  </DomainObject.Predmet.ProtuStrankaListFormatedWithAdress>
  <DomainObject.Predmet.ProtuStrankaListFormatedWithAdressOIB>
    <izvorni_sadrzaj>
      <item>VEST-ZLATAR d.o.o., OIB 21250379399, Sajmišna 35/A, 49250 Zlatar</item>
    </izvorni_sadrzaj>
    <derivirana_varijabla naziv="DomainObject.Predmet.ProtuStrankaListFormatedWithAdressOIB_1">
      <item>VEST-ZLATAR d.o.o., OIB 21250379399, Sajmišna 35/A, 49250 Zlatar</item>
    </derivirana_varijabla>
  </DomainObject.Predmet.ProtuStrankaListFormatedWithAdressOIB>
  <DomainObject.Predmet.ProtuStrankaListNazivFormated>
    <izvorni_sadrzaj>
      <item>VEST-ZLATAR d.o.o.</item>
    </izvorni_sadrzaj>
    <derivirana_varijabla naziv="DomainObject.Predmet.ProtuStrankaListNazivFormated_1">
      <item>VEST-ZLATAR d.o.o.</item>
    </derivirana_varijabla>
  </DomainObject.Predmet.ProtuStrankaListNazivFormated>
  <DomainObject.Predmet.ProtuStrankaListNazivFormatedOIB>
    <izvorni_sadrzaj>
      <item>VEST-ZLATAR d.o.o., OIB 21250379399</item>
    </izvorni_sadrzaj>
    <derivirana_varijabla naziv="DomainObject.Predmet.ProtuStrankaListNazivFormatedOIB_1">
      <item>VEST-ZLATAR d.o.o., OIB 21250379399</item>
    </derivirana_varijabla>
  </DomainObject.Predmet.ProtuStrankaListNazivFormatedOIB>
  <DomainObject.Predmet.OstaliListFormated>
    <izvorni_sadrzaj>
      <item>Stjepan Vuk</item>
    </izvorni_sadrzaj>
    <derivirana_varijabla naziv="DomainObject.Predmet.OstaliListFormated_1">
      <item>Stjepan Vuk</item>
    </derivirana_varijabla>
  </DomainObject.Predmet.OstaliListFormated>
  <DomainObject.Predmet.OstaliListFormatedOIB>
    <izvorni_sadrzaj>
      <item>Stjepan Vuk, OIB 44999453816</item>
    </izvorni_sadrzaj>
    <derivirana_varijabla naziv="DomainObject.Predmet.OstaliListFormatedOIB_1">
      <item>Stjepan Vuk, OIB 44999453816</item>
    </derivirana_varijabla>
  </DomainObject.Predmet.OstaliListFormatedOIB>
  <DomainObject.Predmet.OstaliListFormatedWithAdress>
    <izvorni_sadrzaj>
      <item>Stjepan Vuk, Sajmišna 35a, 49250 Zlatar</item>
    </izvorni_sadrzaj>
    <derivirana_varijabla naziv="DomainObject.Predmet.OstaliListFormatedWithAdress_1">
      <item>Stjepan Vuk, Sajmišna 35a, 49250 Zlatar</item>
    </derivirana_varijabla>
  </DomainObject.Predmet.OstaliListFormatedWithAdress>
  <DomainObject.Predmet.OstaliListFormatedWithAdressOIB>
    <izvorni_sadrzaj>
      <item>Stjepan Vuk, OIB 44999453816, Sajmišna 35a, 49250 Zlatar</item>
    </izvorni_sadrzaj>
    <derivirana_varijabla naziv="DomainObject.Predmet.OstaliListFormatedWithAdressOIB_1">
      <item>Stjepan Vuk, OIB 44999453816, Sajmišna 35a, 49250 Zlatar</item>
    </derivirana_varijabla>
  </DomainObject.Predmet.OstaliListFormatedWithAdressOIB>
  <DomainObject.Predmet.OstaliListNazivFormated>
    <izvorni_sadrzaj>
      <item>Stjepan Vuk</item>
    </izvorni_sadrzaj>
    <derivirana_varijabla naziv="DomainObject.Predmet.OstaliListNazivFormated_1">
      <item>Stjepan Vuk</item>
    </derivirana_varijabla>
  </DomainObject.Predmet.OstaliListNazivFormated>
  <DomainObject.Predmet.OstaliListNazivFormatedOIB>
    <izvorni_sadrzaj>
      <item>Stjepan Vuk, OIB 44999453816</item>
    </izvorni_sadrzaj>
    <derivirana_varijabla naziv="DomainObject.Predmet.OstaliListNazivFormatedOIB_1">
      <item>Stjepan Vuk, OIB 44999453816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St-4305/2016-47</izvorni_sadrzaj>
    <derivirana_varijabla naziv="DomainObject.PoslovniBrojDokumenta_1">St-4305/2016-47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VEST-ZLATAR d.o.o.</izvorni_sadrzaj>
    <derivirana_varijabla naziv="DomainObject.Predmet.ProtustrankaIDrugi_1">VEST-ZLATAR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VEST-ZLATAR d.o.o., OIB 21250379399, Sajmišna 35/A, 49250 Zlatar</izvorni_sadrzaj>
    <derivirana_varijabla naziv="DomainObject.Predmet.ProtustrankaIDrugiAdressOIB_1">VEST-ZLATAR d.o.o., OIB 21250379399, Sajmišna 35/A,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VEST-ZLATAR d.o.o.</item>
      <item>Stjepan Vuk</item>
    </izvorni_sadrzaj>
    <derivirana_varijabla naziv="DomainObject.Predmet.SudioniciListNaziv_1">
      <item>FINA Regionalni centar Zagreb</item>
      <item>VEST-ZLATAR d.o.o.</item>
      <item>Stjepan Vuk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VEST-ZLATAR d.o.o., OIB 21250379399, Sajmišna 35/A,49250 Zlatar</item>
      <item>Stjepan Vuk, OIB 44999453816, Sajmišna 35a,49250 Zlatar</item>
    </izvorni_sadrzaj>
    <derivirana_varijabla naziv="DomainObject.Predmet.SudioniciListAdressOIB_1">
      <item>FINA Regionalni centar Zagreb, OIB 85821130368, Trg svibanjskih žrtava 1995. br. 1,10000 Zagreb</item>
      <item>VEST-ZLATAR d.o.o., OIB 21250379399, Sajmišna 35/A,49250 Zlatar</item>
      <item>Stjepan Vuk, OIB 44999453816, Sajmišna 35a,49250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21250379399</item>
      <item>, OIB 44999453816</item>
    </izvorni_sadrzaj>
    <derivirana_varijabla naziv="DomainObject.Predmet.SudioniciListNazivOIB_1">
      <item>, OIB 85821130368</item>
      <item>, OIB 21250379399</item>
      <item>, OIB 44999453816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2018.</izvorni_sadrzaj>
    <derivirana_varijabla naziv="DomainObject.Predmet.DatumZadnjeOdrzaneSudskeRadnje_1">3. svibnja 2018.</derivirana_varijabla>
  </DomainObject.Predmet.DatumZadnjeOdrzaneSudskeRadnje>
  <DomainObject.PredzadnjaOdlukaIzPredmeta.DatumDonosenjaOdluke>
    <izvorni_sadrzaj>13. svibnja 2019.</izvorni_sadrzaj>
    <derivirana_varijabla naziv="DomainObject.PredzadnjaOdlukaIzPredmeta.DatumDonosenjaOdluke_1">13. svibnja 2019.</derivirana_varijabla>
  </DomainObject.PredzadnjaOdlukaIzPredmeta.DatumDonosenjaOdluke>
  <DomainObject.PredzadnjaOdlukaIzPredmeta.Oznaka>
    <izvorni_sadrzaj>St-4305/2016-46</izvorni_sadrzaj>
    <derivirana_varijabla naziv="DomainObject.PredzadnjaOdlukaIzPredmeta.Oznaka_1">St-4305/2016-46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614</properties:Words>
  <properties:Characters>3468</properties:Characters>
  <properties:Lines>87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2019-05-13T12:12:00Z</dcterms:created>
  <dc:creator>Monika Grbac</dc:creator>
  <cp:lastModifiedBy>Monika Grbac</cp:lastModifiedBy>
  <dcterms:modified xmlns:xsi="http://www.w3.org/2001/XMLSchema-instance" xsi:type="dcterms:W3CDTF">2019-05-13T12:24:00Z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St-4305/2016-47 / Odluka - Rješenje (st-4305-16-_privremenom.docx)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