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e0c7" w14:paraId="e59e0c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946B7">
        <w:t>26</w:t>
      </w:r>
      <w:r>
        <w:t>/</w:t>
      </w:r>
      <w:r w:rsidR="00E8650F">
        <w:t>1</w:t>
      </w:r>
      <w:r w:rsidR="009B5648">
        <w:t>8</w:t>
      </w:r>
      <w:r>
        <w:t>-</w:t>
      </w:r>
      <w:r w:rsidR="00161C7C">
        <w:t>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</w:t>
      </w:r>
      <w:r w:rsidR="00B82CC3">
        <w:t>u</w:t>
      </w:r>
      <w:r w:rsidR="001E75D3">
        <w:t xml:space="preserve"> stečajno</w:t>
      </w:r>
      <w:r w:rsidR="00B82CC3">
        <w:t xml:space="preserve">m </w:t>
      </w:r>
      <w:r w:rsidR="001E75D3">
        <w:t>postupk</w:t>
      </w:r>
      <w:r w:rsidR="00B82CC3">
        <w:t>u</w:t>
      </w:r>
      <w:r w:rsidR="001E75D3">
        <w:t xml:space="preserve"> nad stečajn</w:t>
      </w:r>
      <w:r w:rsidR="00B82CC3">
        <w:t>im</w:t>
      </w:r>
      <w:r w:rsidR="001E75D3">
        <w:t xml:space="preserve"> dužnik</w:t>
      </w:r>
      <w:r w:rsidR="00B82CC3">
        <w:t>om</w:t>
      </w:r>
      <w:r w:rsidR="001E75D3">
        <w:t xml:space="preserve"> </w:t>
      </w:r>
      <w:r w:rsidR="001462E2">
        <w:t>DUBROVAČKA MLJEKARA društvo s ograničenom odgovornošću za proizvodnju, trgovinu i usluge u stečaju, Zagreb, Vinogradi 74</w:t>
      </w:r>
      <w:r w:rsidR="00F73324">
        <w:t>, MBS 0</w:t>
      </w:r>
      <w:r w:rsidR="001462E2">
        <w:t>60046963</w:t>
      </w:r>
      <w:r w:rsidR="00CB0390" w:rsidRPr="00CB0390">
        <w:t xml:space="preserve">, OIB: </w:t>
      </w:r>
      <w:r w:rsidR="00F91C8A">
        <w:t>1</w:t>
      </w:r>
      <w:r w:rsidR="001462E2">
        <w:t>6174913139</w:t>
      </w:r>
      <w:r w:rsidR="00E97416" w:rsidRPr="00450C50">
        <w:t xml:space="preserve">, dana </w:t>
      </w:r>
      <w:r w:rsidR="00161C7C">
        <w:t>5</w:t>
      </w:r>
      <w:r w:rsidR="00E97416" w:rsidRPr="00BB1D14">
        <w:t xml:space="preserve">. </w:t>
      </w:r>
      <w:r w:rsidR="00161C7C">
        <w:t>ožujka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194C55" w:rsidP="00194C55" w:rsidR="00194C55" w:rsidRPr="00A37EA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>
        <w:t xml:space="preserve">Pozivaju se vjerovnici dužnika da najkasnije u roku 15 (petnaest) dana od dana objave ovoga zaključka na </w:t>
      </w:r>
      <w:r w:rsidRPr="00194C55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194C55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194C55">
        <w:rPr>
          <w:rFonts w:cstheme="majorBidi" w:hAnsiTheme="majorBidi" w:asciiTheme="majorBidi"/>
        </w:rPr>
        <w:t xml:space="preserve"> e-Oglasna ploča sudova </w:t>
      </w:r>
      <w:r w:rsidR="0048499E">
        <w:rPr>
          <w:rFonts w:cstheme="majorBidi" w:hAnsiTheme="majorBidi" w:asciiTheme="majorBidi"/>
        </w:rPr>
        <w:t xml:space="preserve">uplate na sudski depozit ovoga suda broj </w:t>
      </w:r>
      <w:r w:rsidR="0048499E" w:rsidRPr="004606F6">
        <w:t>HR31 2390 0011 3000 0020 0 s pozivom na  broj HR05 272-</w:t>
      </w:r>
      <w:r w:rsidR="0048499E">
        <w:t>28-18</w:t>
      </w:r>
      <w:r w:rsidR="002334FD">
        <w:t xml:space="preserve"> predujam u iznosu od 24.512,50 kn kojim će se namiriti troškovi nastavljanja postupka radi naknadne diobe.</w:t>
      </w:r>
    </w:p>
    <w:p w:rsidRDefault="00A37EA6" w:rsidP="00A37EA6" w:rsidR="00A37EA6" w:rsidRPr="002334FD">
      <w:pPr>
        <w:pStyle w:val="Odlomakpopisa"/>
        <w:ind w:left="1800"/>
        <w:jc w:val="both"/>
        <w:rPr>
          <w:rFonts w:cstheme="majorBidi" w:hAnsiTheme="majorBidi" w:asciiTheme="majorBidi"/>
        </w:rPr>
      </w:pPr>
    </w:p>
    <w:p w:rsidRDefault="002334FD" w:rsidP="00194C55" w:rsidR="002334FD" w:rsidRPr="00A37EA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>
        <w:t>Ako u roku od 15 (petnaest) dana ni jedan vjerovnik ne uplati zatraženi predujam sud neće odrediti nastavljanje postupka radi naknadne diobe.</w:t>
      </w:r>
    </w:p>
    <w:p w:rsidRDefault="00A37EA6" w:rsidP="00A37EA6" w:rsidR="00A37EA6" w:rsidRPr="00194C55">
      <w:pPr>
        <w:pStyle w:val="Odlomakpopisa"/>
        <w:ind w:left="1800"/>
        <w:jc w:val="both"/>
        <w:rPr>
          <w:rFonts w:cstheme="majorBidi" w:hAnsiTheme="majorBidi" w:asciiTheme="majorBidi"/>
        </w:rPr>
      </w:pPr>
    </w:p>
    <w:p w:rsidRDefault="00A37EA6" w:rsidP="00194C55" w:rsidR="00161C7C" w:rsidRPr="00A37EA6">
      <w:pPr>
        <w:pStyle w:val="Odlomakpopisa"/>
        <w:numPr>
          <w:ilvl w:val="0"/>
          <w:numId w:val="9"/>
        </w:numPr>
        <w:jc w:val="both"/>
      </w:pPr>
      <w:r>
        <w:t xml:space="preserve">Ovaj zaključak objaviti će se na </w:t>
      </w:r>
      <w:r w:rsidRPr="00194C55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194C55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194C55">
        <w:rPr>
          <w:rFonts w:cstheme="majorBidi" w:hAnsiTheme="majorBidi" w:asciiTheme="majorBidi"/>
        </w:rPr>
        <w:t xml:space="preserve"> e-Oglasna ploča sudova</w:t>
      </w:r>
      <w:r>
        <w:rPr>
          <w:rFonts w:cstheme="majorBidi" w:hAnsiTheme="majorBidi" w:asciiTheme="majorBidi"/>
        </w:rPr>
        <w:t>.</w:t>
      </w:r>
    </w:p>
    <w:p w:rsidRDefault="00A37EA6" w:rsidP="00A37EA6" w:rsidR="00A37EA6">
      <w:pPr>
        <w:pStyle w:val="Odlomakpopisa"/>
        <w:ind w:left="1800"/>
        <w:jc w:val="both"/>
      </w:pPr>
    </w:p>
    <w:p w:rsidRDefault="00161C7C" w:rsidP="00161C7C" w:rsidR="00161C7C">
      <w:pPr>
        <w:jc w:val="center"/>
      </w:pPr>
      <w:r>
        <w:t>Obrazloženje</w:t>
      </w:r>
    </w:p>
    <w:p w:rsidRDefault="00161C7C" w:rsidP="00161C7C" w:rsidR="00161C7C">
      <w:pPr>
        <w:jc w:val="center"/>
      </w:pPr>
    </w:p>
    <w:p w:rsidRDefault="00D74B20" w:rsidP="00161C7C" w:rsidR="00D74B20">
      <w:pPr>
        <w:jc w:val="center"/>
      </w:pPr>
    </w:p>
    <w:p w:rsidRDefault="00161C7C" w:rsidP="00161C7C" w:rsidR="00161C7C">
      <w:pPr>
        <w:ind w:firstLine="708"/>
        <w:jc w:val="both"/>
      </w:pPr>
      <w:r>
        <w:t>Financijska agencija Regionalni centar Zagreb, Podružnica Zagreb podnijela je dana 23. veljače 2016. zahtjev sudu za provedbu skraćenog stečajnog postupka nad dužnikom DUBROVAČKA MLJEKARA d.o.o. za proizvodnju, trgovinu i usluge, Zagreb, Vinogradi 74, MBS: 060046963, OIB: 16174913139.</w:t>
      </w:r>
    </w:p>
    <w:p w:rsidRDefault="00161C7C" w:rsidP="00161C7C" w:rsidR="00161C7C">
      <w:pPr>
        <w:ind w:firstLine="708"/>
        <w:jc w:val="both"/>
      </w:pPr>
    </w:p>
    <w:p w:rsidRDefault="00161C7C" w:rsidP="00161C7C" w:rsidR="00161C7C">
      <w:pPr>
        <w:ind w:firstLine="720"/>
        <w:jc w:val="both"/>
      </w:pPr>
      <w:r>
        <w:t xml:space="preserve">Predmetni stečajni predmet Trgovačkog suda u Zagrebu dana 16.06.2016. zaprimljen je na Trgovačkom sudu u Osijeku temeljem rješenja Visokog Trgovačkog suda Republike Hrvatske u Zagrebu poslovnog broja 31-Su-525/16-6 od 5.05.2016. o </w:t>
      </w:r>
      <w:r>
        <w:lastRenderedPageBreak/>
        <w:t>određivanju Trgovačkog suda u Osijeku kao drugog stvarno nadležnog suda za postupanje u ovom stečajnom predmetu.</w:t>
      </w:r>
    </w:p>
    <w:p w:rsidRDefault="00161C7C" w:rsidP="00161C7C" w:rsidR="00161C7C">
      <w:pPr>
        <w:ind w:firstLine="708"/>
        <w:jc w:val="both"/>
      </w:pPr>
    </w:p>
    <w:p w:rsidRDefault="00161C7C" w:rsidP="00161C7C" w:rsidR="00161C7C">
      <w:pPr>
        <w:ind w:firstLine="708"/>
        <w:jc w:val="both"/>
      </w:pPr>
      <w:r>
        <w:t>Trgovački sud u Osijeku je dana 01. srpnja 2016. objavio oglas na mrežnoj stranici e-Oglasna ploča sudova pod poslovnim brojem 9 St-1895/16-3 sukladno čl. 430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</w:t>
      </w:r>
    </w:p>
    <w:p w:rsidRDefault="00161C7C" w:rsidP="00161C7C" w:rsidR="00161C7C">
      <w:pPr>
        <w:ind w:firstLine="708"/>
        <w:jc w:val="both"/>
      </w:pPr>
      <w:r>
        <w:t xml:space="preserve"> </w:t>
      </w:r>
    </w:p>
    <w:p w:rsidRDefault="00161C7C" w:rsidP="00161C7C" w:rsidR="00161C7C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 - nesposobnost za plaćanje, te je sukladno čl. 431 st.1 i 2 Stečajnog zakona  po službenoj dužnosti sud rješenjem otvorio stečajni postupak, imenovao stečajnog upravitelja i zaključio stečajni postupak.</w:t>
      </w:r>
    </w:p>
    <w:p w:rsidRDefault="00161C7C" w:rsidP="00161C7C" w:rsidR="00161C7C">
      <w:pPr>
        <w:jc w:val="both"/>
      </w:pPr>
    </w:p>
    <w:p w:rsidRDefault="00161C7C" w:rsidP="00161C7C" w:rsidR="00161C7C">
      <w:pPr>
        <w:jc w:val="both"/>
      </w:pPr>
      <w:r>
        <w:tab/>
        <w:t>Dana 3.08.2017. zaprimljen je na Trgovačkom sudu u Osijeku podnesak stečajnog upravitelja kojim obavještava sud da zaprimio informaciju o postojanju imovine stečajnog dužnika, tražbine i s njim povezanog založnog prava osnovanog u njegovu korist temeljem Ugovora o otplati duga sa sporazumom o osiguranju novčane tražbine ne nekretnini pod rednim brojem 5. u 2/16 dijela kč.br. 8461/12 upisane u zk.ul.br. 17365 k.o. Grad Zagreb, ZKO Općinskog građanskog suda u Zagrebu.</w:t>
      </w:r>
    </w:p>
    <w:p w:rsidRDefault="00161C7C" w:rsidP="00161C7C" w:rsidR="00161C7C">
      <w:pPr>
        <w:jc w:val="both"/>
      </w:pPr>
    </w:p>
    <w:p w:rsidRDefault="00161C7C" w:rsidP="00161C7C" w:rsidR="00161C7C">
      <w:pPr>
        <w:jc w:val="both"/>
      </w:pPr>
      <w:r>
        <w:tab/>
        <w:t>U nastavku</w:t>
      </w:r>
      <w:r w:rsidR="00A37EA6">
        <w:t xml:space="preserve"> stečajni upravitelj</w:t>
      </w:r>
      <w:r>
        <w:t xml:space="preserve"> navodi da je za daljnje postupanje s imovinom koja ulazi u stečajnu masu, odnosno radnjama u svrhu naplate tražbine, potrebno upisati stečajnu masu u sudski registar, te predlaže da sud donese rješenje o upisu stečajne mase u sudski registar.</w:t>
      </w:r>
    </w:p>
    <w:p w:rsidRDefault="00161C7C" w:rsidP="00161C7C" w:rsidR="00161C7C">
      <w:pPr>
        <w:jc w:val="both"/>
      </w:pPr>
    </w:p>
    <w:p w:rsidRDefault="00161C7C" w:rsidP="00161C7C" w:rsidR="00161C7C">
      <w:pPr>
        <w:jc w:val="both"/>
      </w:pPr>
      <w:r>
        <w:tab/>
        <w:t xml:space="preserve">Dana 22.02.2018. sud je zaprimio podnesak stečajnog upravitelja kojim je na poziv suda dopunio svoj podnesak zaprimljen na sudu 3.08.2017. i predložio da sud </w:t>
      </w:r>
      <w:r w:rsidR="00804012">
        <w:t>zaključkom pozove vjerovnike da uplate predujam troškova nastavljanja postupka u iznosu od 24.512,50 kn, a prema predračunu kako slijedi:</w:t>
      </w:r>
    </w:p>
    <w:p w:rsidRDefault="00804012" w:rsidP="00161C7C" w:rsidR="00804012">
      <w:pPr>
        <w:jc w:val="both"/>
      </w:pPr>
    </w:p>
    <w:p w:rsidRDefault="00804012" w:rsidP="00804012" w:rsidR="00804012">
      <w:pPr>
        <w:pStyle w:val="Odlomakpopisa"/>
        <w:numPr>
          <w:ilvl w:val="0"/>
          <w:numId w:val="10"/>
        </w:numPr>
        <w:ind w:hanging="284" w:left="993"/>
        <w:jc w:val="both"/>
      </w:pPr>
      <w:r>
        <w:t>knjigovodstvo (</w:t>
      </w:r>
      <w:r w:rsidR="00EB7CBB">
        <w:t>9x750,00 kn + PDV)</w:t>
      </w:r>
      <w:r w:rsidR="00EB7CBB">
        <w:tab/>
      </w:r>
      <w:r w:rsidR="00EB7CBB">
        <w:tab/>
      </w:r>
      <w:r w:rsidR="00EB7CBB">
        <w:tab/>
      </w:r>
      <w:r w:rsidR="00EB7CBB">
        <w:tab/>
        <w:t>8.437,50 kn</w:t>
      </w:r>
    </w:p>
    <w:p w:rsidRDefault="00EB7CBB" w:rsidP="00453AD9" w:rsidR="00EB7CBB">
      <w:pPr>
        <w:pStyle w:val="Odlomakpopisa"/>
        <w:numPr>
          <w:ilvl w:val="0"/>
          <w:numId w:val="10"/>
        </w:numPr>
        <w:ind w:hanging="284" w:left="993"/>
        <w:jc w:val="both"/>
      </w:pPr>
      <w:r>
        <w:t xml:space="preserve">materijalni troškovi rada stečajnog upravitelja (9x600,00 kn – ured, telefon, </w:t>
      </w:r>
      <w:r w:rsidR="00453AD9">
        <w:t xml:space="preserve">Internet, uredski materijal, pohrana dokumentacije, poštarina, državni biljezi) </w:t>
      </w:r>
    </w:p>
    <w:p w:rsidRDefault="00DD09DB" w:rsidP="00DD09DB" w:rsidR="00DD09DB">
      <w:pPr>
        <w:pStyle w:val="Odlomakpopisa"/>
        <w:ind w:left="99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5.400,00 kn</w:t>
      </w:r>
    </w:p>
    <w:p w:rsidRDefault="00DD09DB" w:rsidP="00453AD9" w:rsidR="00453AD9">
      <w:pPr>
        <w:pStyle w:val="Odlomakpopisa"/>
        <w:numPr>
          <w:ilvl w:val="0"/>
          <w:numId w:val="10"/>
        </w:numPr>
        <w:ind w:hanging="284" w:left="993"/>
        <w:jc w:val="both"/>
      </w:pPr>
      <w:r>
        <w:t>troškovi ovršnog postupka</w:t>
      </w:r>
      <w:r>
        <w:tab/>
      </w:r>
      <w:r>
        <w:tab/>
      </w:r>
      <w:r>
        <w:tab/>
      </w:r>
      <w:r>
        <w:tab/>
      </w:r>
      <w:r>
        <w:tab/>
      </w:r>
      <w:r>
        <w:tab/>
        <w:t>8.000,00 kn</w:t>
      </w:r>
    </w:p>
    <w:p w:rsidRDefault="00DD09DB" w:rsidP="00453AD9" w:rsidR="00DD09DB">
      <w:pPr>
        <w:pStyle w:val="Odlomakpopisa"/>
        <w:numPr>
          <w:ilvl w:val="0"/>
          <w:numId w:val="10"/>
        </w:numPr>
        <w:ind w:hanging="284" w:left="993"/>
        <w:jc w:val="both"/>
      </w:pPr>
      <w:r>
        <w:t>putni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2.000,00 kn</w:t>
      </w:r>
    </w:p>
    <w:p w:rsidRDefault="00DD09DB" w:rsidP="00453AD9" w:rsidR="00DD09DB">
      <w:pPr>
        <w:pStyle w:val="Odlomakpopisa"/>
        <w:numPr>
          <w:ilvl w:val="0"/>
          <w:numId w:val="10"/>
        </w:numPr>
        <w:ind w:hanging="284" w:left="993"/>
        <w:jc w:val="both"/>
        <w:rPr>
          <w:u w:val="single"/>
        </w:rPr>
      </w:pPr>
      <w:r w:rsidRPr="00D360F2">
        <w:rPr>
          <w:u w:val="single"/>
        </w:rPr>
        <w:t>vođenje žiro-računa i bankarske naknade (9x75 kn)</w:t>
      </w:r>
      <w:r w:rsidRPr="00D360F2">
        <w:rPr>
          <w:u w:val="single"/>
        </w:rPr>
        <w:tab/>
      </w:r>
      <w:r w:rsidRPr="00D360F2">
        <w:rPr>
          <w:u w:val="single"/>
        </w:rPr>
        <w:tab/>
        <w:t xml:space="preserve">   675,00 kn</w:t>
      </w:r>
    </w:p>
    <w:p w:rsidRDefault="00D360F2" w:rsidP="00D360F2" w:rsidR="00D360F2">
      <w:pPr>
        <w:pStyle w:val="Odlomakpopisa"/>
        <w:ind w:left="993"/>
        <w:jc w:val="both"/>
      </w:pPr>
    </w:p>
    <w:p w:rsidRDefault="00D360F2" w:rsidP="00D360F2" w:rsidR="00D360F2">
      <w:pPr>
        <w:pStyle w:val="Odlomakpopisa"/>
        <w:ind w:left="993"/>
        <w:jc w:val="both"/>
      </w:pPr>
      <w:r>
        <w:tab/>
        <w:t>UKUPNO: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24.512,50 kn</w:t>
      </w:r>
    </w:p>
    <w:p w:rsidRDefault="00D360F2" w:rsidP="00D360F2" w:rsidR="00D360F2">
      <w:pPr>
        <w:pStyle w:val="Odlomakpopisa"/>
        <w:ind w:left="993"/>
        <w:jc w:val="both"/>
      </w:pPr>
    </w:p>
    <w:p w:rsidRDefault="00D360F2" w:rsidP="00961450" w:rsidR="00D360F2" w:rsidRPr="00961450">
      <w:pPr>
        <w:rPr>
          <w:rFonts w:cstheme="majorBidi" w:hAnsiTheme="majorBidi" w:asciiTheme="majorBidi"/>
        </w:rPr>
      </w:pPr>
      <w:r>
        <w:lastRenderedPageBreak/>
        <w:tab/>
      </w:r>
      <w:r w:rsidR="00961450">
        <w:t xml:space="preserve">Slijedom navedenoga odlučeno je kao u izreci ovoga zaključka sukladno odredbi čl. 289. st. 3. </w:t>
      </w:r>
      <w:r w:rsidR="00961450" w:rsidRPr="004768CC">
        <w:rPr>
          <w:rFonts w:cstheme="majorBidi" w:hAnsiTheme="majorBidi" w:asciiTheme="majorBidi"/>
        </w:rPr>
        <w:t>Stečajnog zakona (NN 71/</w:t>
      </w:r>
      <w:r w:rsidR="00961450" w:rsidRPr="0043783D">
        <w:t>15 i 104/17</w:t>
      </w:r>
      <w:r w:rsidR="00961450" w:rsidRPr="004768CC">
        <w:rPr>
          <w:rFonts w:cstheme="majorBidi" w:hAnsiTheme="majorBidi" w:asciiTheme="majorBidi"/>
        </w:rPr>
        <w:t>)</w:t>
      </w:r>
      <w:r w:rsidR="00961450">
        <w:rPr>
          <w:rFonts w:cstheme="majorBidi" w:hAnsiTheme="majorBidi" w:asciiTheme="majorBidi"/>
        </w:rPr>
        <w:t>.</w:t>
      </w:r>
    </w:p>
    <w:p w:rsidRDefault="00161C7C" w:rsidP="00161C7C" w:rsidR="00161C7C">
      <w:pPr>
        <w:jc w:val="both"/>
      </w:pP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961450">
        <w:rPr>
          <w:b w:val="false"/>
        </w:rPr>
        <w:t>5</w:t>
      </w:r>
      <w:r w:rsidR="00835296" w:rsidRPr="00835296">
        <w:rPr>
          <w:b w:val="false"/>
        </w:rPr>
        <w:t xml:space="preserve">. </w:t>
      </w:r>
      <w:r w:rsidR="00961450">
        <w:rPr>
          <w:b w:val="false"/>
        </w:rPr>
        <w:t>ožujka</w:t>
      </w:r>
      <w:r w:rsidR="00835296" w:rsidRPr="00835296">
        <w:rPr>
          <w:b w:val="false"/>
        </w:rPr>
        <w:t xml:space="preserve"> </w:t>
      </w:r>
      <w:r w:rsidR="000E6A2D" w:rsidRPr="000E6A2D">
        <w:rPr>
          <w:b w:val="false"/>
        </w:rPr>
        <w:t>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835296" w:rsidP="00704CC7" w:rsidR="00835296" w:rsidRPr="00D74B2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t>Jelenko Lehki, Zagreb, Pavla Hatza 10</w:t>
      </w:r>
    </w:p>
    <w:p w:rsidRDefault="00D74B20" w:rsidP="00704CC7" w:rsidR="00D74B20" w:rsidRPr="00835296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Objaviti na </w:t>
      </w:r>
      <w:r w:rsidRPr="00194C55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194C55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194C55">
        <w:rPr>
          <w:rFonts w:cstheme="majorBidi" w:hAnsiTheme="majorBidi" w:asciiTheme="majorBidi"/>
        </w:rPr>
        <w:t xml:space="preserve"> e-Oglasna ploča sudova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96907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0946B7">
      <w:t>26</w:t>
    </w:r>
    <w:r w:rsidR="009B5648" w:rsidRPr="009B5648">
      <w:t>/18-</w:t>
    </w:r>
    <w:r w:rsidR="00161C7C">
      <w:t>11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401A27"/>
    <w:multiLevelType w:val="hybridMultilevel"/>
    <w:tmpl w:val="0AC6A504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C8636F"/>
    <w:multiLevelType w:val="hybridMultilevel"/>
    <w:tmpl w:val="E754FF9A"/>
    <w:lvl w:tplc="A6186478" w:ilvl="0">
      <w:start w:val="14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2685"/>
    <w:rsid w:val="00045996"/>
    <w:rsid w:val="00055C59"/>
    <w:rsid w:val="00063E91"/>
    <w:rsid w:val="00072CF8"/>
    <w:rsid w:val="00077836"/>
    <w:rsid w:val="00081396"/>
    <w:rsid w:val="00082893"/>
    <w:rsid w:val="00084DCC"/>
    <w:rsid w:val="00092BED"/>
    <w:rsid w:val="000946B7"/>
    <w:rsid w:val="00096907"/>
    <w:rsid w:val="000B1DB2"/>
    <w:rsid w:val="000C1636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462E2"/>
    <w:rsid w:val="00161C7C"/>
    <w:rsid w:val="00163CB7"/>
    <w:rsid w:val="0016502E"/>
    <w:rsid w:val="00167125"/>
    <w:rsid w:val="00171271"/>
    <w:rsid w:val="00187702"/>
    <w:rsid w:val="00193952"/>
    <w:rsid w:val="00194C55"/>
    <w:rsid w:val="001A6705"/>
    <w:rsid w:val="001B5071"/>
    <w:rsid w:val="001B74FD"/>
    <w:rsid w:val="001B7A91"/>
    <w:rsid w:val="001D113B"/>
    <w:rsid w:val="001D61CD"/>
    <w:rsid w:val="001E75D3"/>
    <w:rsid w:val="001F3818"/>
    <w:rsid w:val="001F4E53"/>
    <w:rsid w:val="001F738E"/>
    <w:rsid w:val="0020185D"/>
    <w:rsid w:val="0021326B"/>
    <w:rsid w:val="002334FD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135F3"/>
    <w:rsid w:val="00314FF7"/>
    <w:rsid w:val="0031536B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3F1A7C"/>
    <w:rsid w:val="0041082E"/>
    <w:rsid w:val="00410D9A"/>
    <w:rsid w:val="00424D65"/>
    <w:rsid w:val="00440509"/>
    <w:rsid w:val="00443449"/>
    <w:rsid w:val="00450450"/>
    <w:rsid w:val="00453AD9"/>
    <w:rsid w:val="004557C4"/>
    <w:rsid w:val="00477F30"/>
    <w:rsid w:val="0048499E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7F5025"/>
    <w:rsid w:val="00800CD8"/>
    <w:rsid w:val="00804012"/>
    <w:rsid w:val="008067CC"/>
    <w:rsid w:val="00806A76"/>
    <w:rsid w:val="00807C9D"/>
    <w:rsid w:val="00812C96"/>
    <w:rsid w:val="00813067"/>
    <w:rsid w:val="00815CA5"/>
    <w:rsid w:val="00822AE5"/>
    <w:rsid w:val="0083315C"/>
    <w:rsid w:val="00835296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1450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648"/>
    <w:rsid w:val="009B59DB"/>
    <w:rsid w:val="009C29B7"/>
    <w:rsid w:val="009D3A79"/>
    <w:rsid w:val="009D5A96"/>
    <w:rsid w:val="009D614E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37EA6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73FB"/>
    <w:rsid w:val="00B76A6C"/>
    <w:rsid w:val="00B82CC3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360F2"/>
    <w:rsid w:val="00D42CE1"/>
    <w:rsid w:val="00D42DF6"/>
    <w:rsid w:val="00D45D6C"/>
    <w:rsid w:val="00D5401B"/>
    <w:rsid w:val="00D601D5"/>
    <w:rsid w:val="00D710C0"/>
    <w:rsid w:val="00D74B20"/>
    <w:rsid w:val="00D76E41"/>
    <w:rsid w:val="00D85221"/>
    <w:rsid w:val="00D9463B"/>
    <w:rsid w:val="00DA2EF3"/>
    <w:rsid w:val="00DA6030"/>
    <w:rsid w:val="00DC2C70"/>
    <w:rsid w:val="00DD09DB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B7CBB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3324"/>
    <w:rsid w:val="00F745E7"/>
    <w:rsid w:val="00F8730A"/>
    <w:rsid w:val="00F91C8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unhideWhenUsed/>
    <w:rsid w:val="00161C7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61C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unhideWhenUsed/>
    <w:rsid w:val="00161C7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61C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DUBROVAČKA MLJEKARA d.o.o.</izvorni_sadrzaj>
    <derivirana_varijabla naziv="DomainObject.Predmet.ProtustrankaFormated_1">  DUBROVAČKA MLJEKARA d.o.o.</derivirana_varijabla>
  </DomainObject.Predmet.ProtustrankaFormated>
  <DomainObject.Predmet.ProtustrankaFormatedOIB>
    <izvorni_sadrzaj>  DUBROVAČKA MLJEKARA d.o.o., OIB 16174913139</izvorni_sadrzaj>
    <derivirana_varijabla naziv="DomainObject.Predmet.ProtustrankaFormatedOIB_1">  DUBROVAČKA MLJEKARA d.o.o., OIB 16174913139</derivirana_varijabla>
  </DomainObject.Predmet.ProtustrankaFormatedOIB>
  <DomainObject.Predmet.ProtustrankaFormatedWithAdress>
    <izvorni_sadrzaj> DUBROVAČKA MLJEKARA d.o.o., Vinogradi 74, 10000 Zagreb</izvorni_sadrzaj>
    <derivirana_varijabla naziv="DomainObject.Predmet.ProtustrankaFormatedWithAdress_1"> DUBROVAČKA MLJEKARA d.o.o., Vinogradi 74, 10000 Zagreb</derivirana_varijabla>
  </DomainObject.Predmet.ProtustrankaFormatedWithAdress>
  <DomainObject.Predmet.ProtustrankaFormatedWithAdressOIB>
    <izvorni_sadrzaj> DUBROVAČKA MLJEKARA d.o.o., OIB 16174913139, Vinogradi 74, 10000 Zagreb</izvorni_sadrzaj>
    <derivirana_varijabla naziv="DomainObject.Predmet.ProtustrankaFormatedWithAdressOIB_1"> DUBROVAČKA MLJEKARA d.o.o., OIB 16174913139, Vinogradi 74, 10000 Zagreb</derivirana_varijabla>
  </DomainObject.Predmet.ProtustrankaFormatedWithAdressOIB>
  <DomainObject.Predmet.ProtustrankaWithAdress>
    <izvorni_sadrzaj>DUBROVAČKA MLJEKARA d.o.o. Vinogradi 74, 10000 Zagreb</izvorni_sadrzaj>
    <derivirana_varijabla naziv="DomainObject.Predmet.ProtustrankaWithAdress_1">DUBROVAČKA MLJEKARA d.o.o. Vinogradi 74, 10000 Zagreb</derivirana_varijabla>
  </DomainObject.Predmet.ProtustrankaWithAdress>
  <DomainObject.Predmet.ProtustrankaWithAdressOIB>
    <izvorni_sadrzaj>DUBROVAČKA MLJEKARA d.o.o., OIB 16174913139, Vinogradi 74, 10000 Zagreb</izvorni_sadrzaj>
    <derivirana_varijabla naziv="DomainObject.Predmet.ProtustrankaWithAdressOIB_1">DUBROVAČKA MLJEKARA d.o.o., OIB 16174913139, Vinogradi 74, 10000 Zagreb</derivirana_varijabla>
  </DomainObject.Predmet.ProtustrankaWithAdressOIB>
  <DomainObject.Predmet.ProtustrankaNazivFormated>
    <izvorni_sadrzaj>DUBROVAČKA MLJEKARA d.o.o.</izvorni_sadrzaj>
    <derivirana_varijabla naziv="DomainObject.Predmet.ProtustrankaNazivFormated_1">DUBROVAČKA MLJEKARA d.o.o.</derivirana_varijabla>
  </DomainObject.Predmet.ProtustrankaNazivFormated>
  <DomainObject.Predmet.ProtustrankaNazivFormatedOIB>
    <izvorni_sadrzaj>DUBROVAČKA MLJEKARA d.o.o., OIB 16174913139</izvorni_sadrzaj>
    <derivirana_varijabla naziv="DomainObject.Predmet.ProtustrankaNazivFormatedOIB_1">DUBROVAČKA MLJEKARA d.o.o., OIB 16174913139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Pavla Hatza 10, 10000 Zagreb</izvorni_sadrzaj>
    <derivirana_varijabla naziv="DomainObject.Predmet.StrankaFormatedWithAdress_1"> Jelenko Lehki, Pavla Hatza 10, 10000 Zagreb</derivirana_varijabla>
  </DomainObject.Predmet.StrankaFormatedWithAdress>
  <DomainObject.Predmet.StrankaFormatedWithAdressOIB>
    <izvorni_sadrzaj> Jelenko Lehki, OIB 96068307857, Pavla Hatza 10, 10000 Zagreb</izvorni_sadrzaj>
    <derivirana_varijabla naziv="DomainObject.Predmet.StrankaFormatedWithAdressOIB_1"> Jelenko Lehki, OIB 96068307857, Pavla Hatza 10, 10000 Zagreb</derivirana_varijabla>
  </DomainObject.Predmet.StrankaFormatedWithAdressOIB>
  <DomainObject.Predmet.StrankaWithAdress>
    <izvorni_sadrzaj>Jelenko Lehki Pavla Hatza 10,10000 Zagreb</izvorni_sadrzaj>
    <derivirana_varijabla naziv="DomainObject.Predmet.StrankaWithAdress_1">Jelenko Lehki Pavla Hatza 10,10000 Zagreb</derivirana_varijabla>
  </DomainObject.Predmet.StrankaWithAdress>
  <DomainObject.Predmet.StrankaWithAdressOIB>
    <izvorni_sadrzaj>Jelenko Lehki, OIB 96068307857, Pavla Hatza 10,10000 Zagreb</izvorni_sadrzaj>
    <derivirana_varijabla naziv="DomainObject.Predmet.StrankaWithAdressOIB_1">Jelenko Lehki, OIB 96068307857, Pavla Hatza 10,10000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Pavla Hatza 10, 10000 Zagreb</item>
    </izvorni_sadrzaj>
    <derivirana_varijabla naziv="DomainObject.Predmet.StrankaListFormatedWithAdress_1">
      <item>Jelenko Lehki, Pavla Hatza 10, 10000 Zagreb</item>
    </derivirana_varijabla>
  </DomainObject.Predmet.StrankaListFormatedWithAdress>
  <DomainObject.Predmet.StrankaListFormatedWithAdressOIB>
    <izvorni_sadrzaj>
      <item>Jelenko Lehki, OIB 96068307857, Pavla Hatza 10, 10000 Zagreb</item>
    </izvorni_sadrzaj>
    <derivirana_varijabla naziv="DomainObject.Predmet.StrankaListFormatedWithAdressOIB_1">
      <item>Jelenko Lehki, OIB 96068307857, Pavla Hatza 10,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DUBROVAČKA MLJEKARA d.o.o.</item>
    </izvorni_sadrzaj>
    <derivirana_varijabla naziv="DomainObject.Predmet.ProtuStrankaListFormated_1">
      <item>DUBROVAČKA MLJEKARA d.o.o.</item>
    </derivirana_varijabla>
  </DomainObject.Predmet.ProtuStrankaListFormated>
  <DomainObject.Predmet.ProtuStrankaListFormatedOIB>
    <izvorni_sadrzaj>
      <item>DUBROVAČKA MLJEKARA d.o.o., OIB 16174913139</item>
    </izvorni_sadrzaj>
    <derivirana_varijabla naziv="DomainObject.Predmet.ProtuStrankaListFormatedOIB_1">
      <item>DUBROVAČKA MLJEKARA d.o.o., OIB 16174913139</item>
    </derivirana_varijabla>
  </DomainObject.Predmet.ProtuStrankaListFormatedOIB>
  <DomainObject.Predmet.ProtuStrankaListFormatedWithAdress>
    <izvorni_sadrzaj>
      <item>DUBROVAČKA MLJEKARA d.o.o., Vinogradi 74, 10000 Zagreb</item>
    </izvorni_sadrzaj>
    <derivirana_varijabla naziv="DomainObject.Predmet.ProtuStrankaListFormatedWithAdress_1">
      <item>DUBROVAČKA MLJEKARA d.o.o., Vinogradi 74, 10000 Zagreb</item>
    </derivirana_varijabla>
  </DomainObject.Predmet.ProtuStrankaListFormatedWithAdress>
  <DomainObject.Predmet.ProtuStrankaListFormatedWithAdressOIB>
    <izvorni_sadrzaj>
      <item>DUBROVAČKA MLJEKARA d.o.o., OIB 16174913139, Vinogradi 74, 10000 Zagreb</item>
    </izvorni_sadrzaj>
    <derivirana_varijabla naziv="DomainObject.Predmet.ProtuStrankaListFormatedWithAdressOIB_1">
      <item>DUBROVAČKA MLJEKARA d.o.o., OIB 16174913139, Vinogradi 74, 10000 Zagreb</item>
    </derivirana_varijabla>
  </DomainObject.Predmet.ProtuStrankaListFormatedWithAdressOIB>
  <DomainObject.Predmet.ProtuStrankaListNazivFormated>
    <izvorni_sadrzaj>
      <item>DUBROVAČKA MLJEKARA d.o.o.</item>
    </izvorni_sadrzaj>
    <derivirana_varijabla naziv="DomainObject.Predmet.ProtuStrankaListNazivFormated_1">
      <item>DUBROVAČKA MLJEKARA d.o.o.</item>
    </derivirana_varijabla>
  </DomainObject.Predmet.ProtuStrankaListNazivFormated>
  <DomainObject.Predmet.ProtuStrankaListNazivFormatedOIB>
    <izvorni_sadrzaj>
      <item>DUBROVAČKA MLJEKARA d.o.o., OIB 16174913139</item>
    </izvorni_sadrzaj>
    <derivirana_varijabla naziv="DomainObject.Predmet.ProtuStrankaListNazivFormatedOIB_1">
      <item>DUBROVAČKA MLJEKARA d.o.o., OIB 16174913139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DUBROVAČKA MLJEKARA d.o.o.</izvorni_sadrzaj>
    <derivirana_varijabla naziv="DomainObject.Predmet.ProtustrankaIDrugi_1">DUBROVAČKA MLJEKARA d.o.o.</derivirana_varijabla>
  </DomainObject.Predmet.ProtustrankaIDrugi>
  <DomainObject.Predmet.StrankaIDrugiAdressOIB>
    <izvorni_sadrzaj>Jelenko Lehki, OIB 96068307857, Pavla Hatza 10, 10000 Zagreb</izvorni_sadrzaj>
    <derivirana_varijabla naziv="DomainObject.Predmet.StrankaIDrugiAdressOIB_1">Jelenko Lehki, OIB 96068307857, Pavla Hatza 10, 10000 Zagreb</derivirana_varijabla>
  </DomainObject.Predmet.StrankaIDrugiAdressOIB>
  <DomainObject.Predmet.ProtustrankaIDrugiAdressOIB>
    <izvorni_sadrzaj>DUBROVAČKA MLJEKARA d.o.o., OIB 16174913139, Vinogradi 74, 10000 Zagreb</izvorni_sadrzaj>
    <derivirana_varijabla naziv="DomainObject.Predmet.ProtustrankaIDrugiAdressOIB_1">DUBROVAČKA MLJEKARA d.o.o., OIB 16174913139,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DUBROVAČKA MLJEKARA d.o.o.</item>
      <item>Jelenko Lehki</item>
    </izvorni_sadrzaj>
    <derivirana_varijabla naziv="DomainObject.Predmet.SudioniciListNaziv_1">
      <item>DUBROVAČKA MLJEKARA d.o.o.</item>
      <item>Jelenko Lehki</item>
    </derivirana_varijabla>
  </DomainObject.Predmet.SudioniciListNaziv>
  <DomainObject.Predmet.SudioniciListAdressOIB>
    <izvorni_sadrzaj>
      <item>DUBROVAČKA MLJEKARA d.o.o., OIB 16174913139, Vinogradi 74,10000 Zagreb</item>
      <item>Jelenko Lehki, OIB 96068307857, Pavla Hatza 10,10000 Zagreb</item>
    </izvorni_sadrzaj>
    <derivirana_varijabla naziv="DomainObject.Predmet.SudioniciListAdressOIB_1">
      <item>DUBROVAČKA MLJEKARA d.o.o., OIB 16174913139, Vinogradi 74,10000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16174913139</item>
      <item>, OIB 96068307857</item>
    </izvorni_sadrzaj>
    <derivirana_varijabla naziv="DomainObject.Predmet.SudioniciListNazivOIB_1">
      <item>, OIB 16174913139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BDE31-5848-4886-9AA1-D3080616E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664</properties:Words>
  <properties:Characters>3701</properties:Characters>
  <properties:Lines>100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2018-03-05T07:12:00Z</dcterms:created>
  <dc:creator>tkovacevic</dc:creator>
  <cp:lastModifiedBy>Elizabeta Đeke</cp:lastModifiedBy>
  <cp:lastPrinted>2018-01-04T10:48:00Z</cp:lastPrinted>
  <dcterms:modified xmlns:xsi="http://www.w3.org/2001/XMLSchema-instance" xsi:type="dcterms:W3CDTF">2018-03-05T07:57:00Z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5.3.docx)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