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65ec" w14:paraId="17a65ec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9901D9">
        <w:rPr>
          <w:b/>
          <w:sz w:val="22"/>
          <w:szCs w:val="22"/>
        </w:rPr>
        <w:t>464</w:t>
      </w:r>
      <w:r w:rsidRPr="00E477F9">
        <w:rPr>
          <w:b/>
          <w:sz w:val="22"/>
          <w:szCs w:val="22"/>
        </w:rPr>
        <w:t>/201</w:t>
      </w:r>
      <w:r w:rsidR="009901D9">
        <w:rPr>
          <w:b/>
          <w:sz w:val="22"/>
          <w:szCs w:val="22"/>
        </w:rPr>
        <w:t>3</w:t>
      </w:r>
      <w:r w:rsidRPr="00E477F9">
        <w:rPr>
          <w:b/>
          <w:sz w:val="22"/>
          <w:szCs w:val="22"/>
        </w:rPr>
        <w:t>-</w:t>
      </w:r>
      <w:r w:rsidR="009901D9">
        <w:rPr>
          <w:b/>
          <w:sz w:val="22"/>
          <w:szCs w:val="22"/>
        </w:rPr>
        <w:t>28</w:t>
      </w:r>
      <w:r w:rsidR="003D55BA">
        <w:rPr>
          <w:b/>
          <w:sz w:val="22"/>
          <w:szCs w:val="22"/>
        </w:rPr>
        <w:t>7</w:t>
      </w: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3602A9" w:rsidRPr="003602A9">
        <w:rPr>
          <w:sz w:val="22"/>
          <w:szCs w:val="22"/>
        </w:rPr>
        <w:t>JEDINSTVO, poljoprivredna zadruga „u stečaju“, Smokvica, OIB: 30698530431, MBS: 060019487, zastupana po stečajnom upravitelju Vlahu Monkoviću iz Cavtata,</w:t>
      </w:r>
      <w:r w:rsidR="00BB1E0C" w:rsidRPr="00BB1E0C">
        <w:rPr>
          <w:sz w:val="22"/>
          <w:szCs w:val="22"/>
        </w:rPr>
        <w:t xml:space="preserve">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3D55BA">
        <w:rPr>
          <w:sz w:val="22"/>
          <w:szCs w:val="22"/>
        </w:rPr>
        <w:t>19</w:t>
      </w:r>
      <w:r w:rsidRPr="00AB5585">
        <w:rPr>
          <w:sz w:val="22"/>
          <w:szCs w:val="22"/>
        </w:rPr>
        <w:t xml:space="preserve">. </w:t>
      </w:r>
      <w:r w:rsidR="003D55BA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AD2FCB">
        <w:rPr>
          <w:sz w:val="22"/>
          <w:szCs w:val="22"/>
        </w:rPr>
        <w:t>u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AD2FCB">
        <w:rPr>
          <w:sz w:val="22"/>
          <w:szCs w:val="22"/>
        </w:rPr>
        <w:t>464</w:t>
      </w:r>
      <w:r>
        <w:rPr>
          <w:sz w:val="22"/>
          <w:szCs w:val="22"/>
        </w:rPr>
        <w:t>/201</w:t>
      </w:r>
      <w:r w:rsidR="00AD2FCB">
        <w:rPr>
          <w:sz w:val="22"/>
          <w:szCs w:val="22"/>
        </w:rPr>
        <w:t>3</w:t>
      </w:r>
      <w:r>
        <w:rPr>
          <w:sz w:val="22"/>
          <w:szCs w:val="22"/>
        </w:rPr>
        <w:t xml:space="preserve"> od </w:t>
      </w:r>
      <w:r w:rsidR="003D55BA">
        <w:rPr>
          <w:sz w:val="22"/>
          <w:szCs w:val="22"/>
        </w:rPr>
        <w:t>8</w:t>
      </w:r>
      <w:r w:rsidR="00DD7601">
        <w:rPr>
          <w:sz w:val="22"/>
          <w:szCs w:val="22"/>
        </w:rPr>
        <w:t xml:space="preserve">. </w:t>
      </w:r>
      <w:r w:rsidR="003D55BA">
        <w:rPr>
          <w:sz w:val="22"/>
          <w:szCs w:val="22"/>
        </w:rPr>
        <w:t>studenog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5B11D9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</w:t>
      </w:r>
      <w:r w:rsidR="00AD2FCB">
        <w:rPr>
          <w:sz w:val="22"/>
          <w:szCs w:val="22"/>
        </w:rPr>
        <w:t>g suda u Dubrovniku posl.br. St.</w:t>
      </w:r>
      <w:r w:rsidR="00E10A80">
        <w:rPr>
          <w:sz w:val="22"/>
          <w:szCs w:val="22"/>
        </w:rPr>
        <w:t xml:space="preserve"> </w:t>
      </w:r>
      <w:r w:rsidR="00E10A80" w:rsidRPr="00E10A80">
        <w:rPr>
          <w:sz w:val="22"/>
          <w:szCs w:val="22"/>
        </w:rPr>
        <w:t>464/2013-18 od 14. studenog 2013. godine otvoren je stečajni postupak nad stečajnim dužnikom</w:t>
      </w:r>
      <w:r w:rsidR="00576D32" w:rsidRPr="00576D32">
        <w:rPr>
          <w:sz w:val="22"/>
          <w:szCs w:val="22"/>
        </w:rPr>
        <w:t>, a rješenjem posl.br. St.</w:t>
      </w:r>
      <w:r w:rsidR="00E10A80">
        <w:rPr>
          <w:sz w:val="22"/>
          <w:szCs w:val="22"/>
        </w:rPr>
        <w:t>464</w:t>
      </w:r>
      <w:r w:rsidR="00576D32" w:rsidRPr="00576D32">
        <w:rPr>
          <w:sz w:val="22"/>
          <w:szCs w:val="22"/>
        </w:rPr>
        <w:t>/201</w:t>
      </w:r>
      <w:r w:rsidR="00E10A80">
        <w:rPr>
          <w:sz w:val="22"/>
          <w:szCs w:val="22"/>
        </w:rPr>
        <w:t>3</w:t>
      </w:r>
      <w:r w:rsidR="0086336F">
        <w:rPr>
          <w:sz w:val="22"/>
          <w:szCs w:val="22"/>
        </w:rPr>
        <w:t>-251</w:t>
      </w:r>
      <w:r w:rsidR="0003679A">
        <w:rPr>
          <w:sz w:val="22"/>
          <w:szCs w:val="22"/>
        </w:rPr>
        <w:t xml:space="preserve">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86336F">
        <w:rPr>
          <w:sz w:val="22"/>
          <w:szCs w:val="22"/>
        </w:rPr>
        <w:t>18</w:t>
      </w:r>
      <w:r w:rsidR="00967E12">
        <w:rPr>
          <w:sz w:val="22"/>
          <w:szCs w:val="22"/>
        </w:rPr>
        <w:t xml:space="preserve">. </w:t>
      </w:r>
      <w:r w:rsidR="0086336F">
        <w:rPr>
          <w:sz w:val="22"/>
          <w:szCs w:val="22"/>
        </w:rPr>
        <w:t>kolovoza</w:t>
      </w:r>
      <w:r w:rsidR="00576D32" w:rsidRPr="00576D32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</w:t>
      </w:r>
      <w:r w:rsidR="0086336F">
        <w:rPr>
          <w:sz w:val="22"/>
          <w:szCs w:val="22"/>
        </w:rPr>
        <w:t xml:space="preserve">i zaključka posl.br. St.464/2013-277 od 8. studenog 2017. godine </w:t>
      </w:r>
      <w:r w:rsidR="00E95FAC">
        <w:rPr>
          <w:sz w:val="22"/>
          <w:szCs w:val="22"/>
        </w:rPr>
        <w:t xml:space="preserve">dostavljen Financijskoj agenciji zahtjev od </w:t>
      </w:r>
      <w:r w:rsidR="0086336F">
        <w:rPr>
          <w:sz w:val="22"/>
          <w:szCs w:val="22"/>
        </w:rPr>
        <w:t>8</w:t>
      </w:r>
      <w:r w:rsidR="00E95FAC">
        <w:rPr>
          <w:sz w:val="22"/>
          <w:szCs w:val="22"/>
        </w:rPr>
        <w:t xml:space="preserve">. </w:t>
      </w:r>
      <w:r w:rsidR="0086336F">
        <w:rPr>
          <w:sz w:val="22"/>
          <w:szCs w:val="22"/>
        </w:rPr>
        <w:t>studenog</w:t>
      </w:r>
      <w:r w:rsidR="00E95FAC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9E43DB">
        <w:rPr>
          <w:sz w:val="22"/>
          <w:szCs w:val="22"/>
        </w:rPr>
        <w:t>919</w:t>
      </w:r>
      <w:r w:rsidR="00967E12">
        <w:rPr>
          <w:sz w:val="22"/>
          <w:szCs w:val="22"/>
        </w:rPr>
        <w:t>,</w:t>
      </w:r>
      <w:r>
        <w:rPr>
          <w:sz w:val="22"/>
          <w:szCs w:val="22"/>
        </w:rPr>
        <w:t xml:space="preserve"> Urbroj: 04-09-1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4B2284">
        <w:rPr>
          <w:sz w:val="22"/>
          <w:szCs w:val="22"/>
        </w:rPr>
        <w:t>70</w:t>
      </w:r>
      <w:r>
        <w:rPr>
          <w:sz w:val="22"/>
          <w:szCs w:val="22"/>
        </w:rPr>
        <w:t xml:space="preserve"> od </w:t>
      </w:r>
      <w:r w:rsidR="009E43DB">
        <w:rPr>
          <w:sz w:val="22"/>
          <w:szCs w:val="22"/>
        </w:rPr>
        <w:t>1</w:t>
      </w:r>
      <w:r w:rsidR="004B2284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4B2284">
        <w:rPr>
          <w:sz w:val="22"/>
          <w:szCs w:val="22"/>
        </w:rPr>
        <w:t xml:space="preserve">prosinca </w:t>
      </w:r>
      <w:r>
        <w:rPr>
          <w:sz w:val="22"/>
          <w:szCs w:val="22"/>
        </w:rPr>
        <w:t>201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9E43DB">
        <w:rPr>
          <w:sz w:val="22"/>
          <w:szCs w:val="22"/>
        </w:rPr>
        <w:t>1</w:t>
      </w:r>
      <w:r w:rsidR="004B2284">
        <w:rPr>
          <w:sz w:val="22"/>
          <w:szCs w:val="22"/>
        </w:rPr>
        <w:t>157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 w:rsidRPr="001A09A3">
      <w:pPr>
        <w:jc w:val="both"/>
        <w:rPr>
          <w:sz w:val="16"/>
          <w:szCs w:val="16"/>
        </w:rPr>
      </w:pPr>
    </w:p>
    <w:p w:rsidRDefault="00084191" w:rsidP="003C6601" w:rsidR="00EE3C1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 xml:space="preserve">Stečajnog zakona (NN 71/15, </w:t>
      </w:r>
      <w:r w:rsidR="009E43DB">
        <w:rPr>
          <w:sz w:val="22"/>
          <w:szCs w:val="22"/>
        </w:rPr>
        <w:t xml:space="preserve">104/14, </w:t>
      </w:r>
      <w:r w:rsidRPr="00084191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prodaju nekretnina stečajnog dužnika provodi </w:t>
      </w:r>
      <w:r w:rsidR="004B2284">
        <w:rPr>
          <w:sz w:val="22"/>
          <w:szCs w:val="22"/>
        </w:rPr>
        <w:t>F</w:t>
      </w:r>
      <w:r>
        <w:rPr>
          <w:sz w:val="22"/>
          <w:szCs w:val="22"/>
        </w:rPr>
        <w:t>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</w:t>
      </w:r>
      <w:r w:rsidR="003847CE">
        <w:rPr>
          <w:sz w:val="22"/>
          <w:szCs w:val="22"/>
        </w:rPr>
        <w:t>, bez obzira na uplatu predujma za pokriće troškova provedbe prodaje elektroničnom javnom dražbom</w:t>
      </w:r>
      <w:r w:rsidR="00141C8E">
        <w:rPr>
          <w:sz w:val="22"/>
          <w:szCs w:val="22"/>
        </w:rPr>
        <w:t>.</w:t>
      </w:r>
      <w:r w:rsidR="003C6601">
        <w:rPr>
          <w:sz w:val="22"/>
          <w:szCs w:val="22"/>
        </w:rPr>
        <w:t xml:space="preserve"> </w:t>
      </w:r>
      <w:r w:rsidR="001A09A3">
        <w:rPr>
          <w:sz w:val="22"/>
          <w:szCs w:val="22"/>
        </w:rPr>
        <w:t>P</w:t>
      </w:r>
      <w:r w:rsidR="00733426" w:rsidRPr="00733426">
        <w:rPr>
          <w:sz w:val="22"/>
          <w:szCs w:val="22"/>
        </w:rPr>
        <w:t xml:space="preserve">rodaja u stečajnom postupku ne </w:t>
      </w:r>
      <w:r w:rsidR="001A09A3">
        <w:rPr>
          <w:sz w:val="22"/>
          <w:szCs w:val="22"/>
        </w:rPr>
        <w:t xml:space="preserve">se </w:t>
      </w:r>
      <w:r w:rsidR="00733426" w:rsidRPr="00733426">
        <w:rPr>
          <w:sz w:val="22"/>
          <w:szCs w:val="22"/>
        </w:rPr>
        <w:t>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 w:rsidRPr="001A09A3">
      <w:pPr>
        <w:jc w:val="both"/>
        <w:rPr>
          <w:sz w:val="16"/>
          <w:szCs w:val="16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SZ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4B2284">
        <w:rPr>
          <w:b/>
          <w:sz w:val="22"/>
          <w:szCs w:val="22"/>
        </w:rPr>
        <w:t>19</w:t>
      </w:r>
      <w:r w:rsidRPr="008D660B">
        <w:rPr>
          <w:b/>
          <w:sz w:val="22"/>
          <w:szCs w:val="22"/>
        </w:rPr>
        <w:t xml:space="preserve">. </w:t>
      </w:r>
      <w:r w:rsidR="004B2284">
        <w:rPr>
          <w:b/>
          <w:sz w:val="22"/>
          <w:szCs w:val="22"/>
        </w:rPr>
        <w:t>prosinca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3C6601">
        <w:rPr>
          <w:sz w:val="22"/>
          <w:szCs w:val="22"/>
        </w:rPr>
        <w:t>19</w:t>
      </w:r>
      <w:r w:rsidRPr="00042FAB">
        <w:rPr>
          <w:sz w:val="22"/>
          <w:szCs w:val="22"/>
        </w:rPr>
        <w:t>.</w:t>
      </w:r>
      <w:r w:rsidR="006B5F08">
        <w:rPr>
          <w:sz w:val="22"/>
          <w:szCs w:val="22"/>
        </w:rPr>
        <w:t>1</w:t>
      </w:r>
      <w:r w:rsidR="003C6601">
        <w:rPr>
          <w:sz w:val="22"/>
          <w:szCs w:val="22"/>
        </w:rPr>
        <w:t>2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948E7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3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48E7" w:rsidP="009948E7" w:rsidR="009948E7" w:rsidRPr="009948E7">
    <w:pPr>
      <w:jc w:val="right"/>
      <w:rPr>
        <w:b/>
        <w:sz w:val="22"/>
        <w:szCs w:val="22"/>
      </w:rPr>
    </w:pPr>
    <w:r w:rsidRPr="009948E7">
      <w:rPr>
        <w:b/>
        <w:sz w:val="22"/>
        <w:szCs w:val="22"/>
      </w:rPr>
      <w:t>Posl. br.6-St. 464/2013-28</w:t>
    </w:r>
    <w:r w:rsidR="003C6601">
      <w:rPr>
        <w:b/>
        <w:sz w:val="22"/>
        <w:szCs w:val="22"/>
      </w:rPr>
      <w:t>7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373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602A9"/>
    <w:rsid w:val="003837C2"/>
    <w:rsid w:val="003847CE"/>
    <w:rsid w:val="00387925"/>
    <w:rsid w:val="003C6601"/>
    <w:rsid w:val="003D55BA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A1A0B"/>
    <w:rsid w:val="004B2284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6336F"/>
    <w:rsid w:val="00871BAD"/>
    <w:rsid w:val="00872314"/>
    <w:rsid w:val="00897B76"/>
    <w:rsid w:val="008A2045"/>
    <w:rsid w:val="008C68B8"/>
    <w:rsid w:val="008F4B44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901D9"/>
    <w:rsid w:val="009948E7"/>
    <w:rsid w:val="009A2F41"/>
    <w:rsid w:val="009A52B0"/>
    <w:rsid w:val="009A5CC2"/>
    <w:rsid w:val="009C437F"/>
    <w:rsid w:val="009E43DB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D2FCB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0A80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B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3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3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3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3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B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3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3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3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3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 u suca drugi u kal 20</izvorni_sadrzaj>
    <derivirana_varijabla naziv="DomainObject.Predmet.PrimjedbaSuca_1">I i VI u suca drugi u kal 20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2233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2017-12-19T08:13:00Z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2017-12-19T08:15:00Z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