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245a4" w14:paraId="b4245a4" w:rsidRDefault="00252666" w:rsidP="00252666" w:rsidR="00252666" w:rsidRPr="00211807">
      <w:pPr>
        <w15:collapsed w:val="false"/>
        <w:rPr>
          <w:color w:val="000000"/>
        </w:rPr>
      </w:pPr>
      <w:bookmarkStart w:name="_GoBack" w:id="0"/>
      <w:bookmarkEnd w:id="0"/>
      <w:r w:rsidRPr="00211807">
        <w:rPr>
          <w:color w:val="000000"/>
        </w:rPr>
        <w:t xml:space="preserve">        REPUBLIKA HRVATSKA</w:t>
      </w:r>
    </w:p>
    <w:p w:rsidRDefault="00252666" w:rsidP="00252666" w:rsidR="00F95AE7" w:rsidRPr="00211807">
      <w:pPr>
        <w:rPr>
          <w:color w:val="000000"/>
        </w:rPr>
      </w:pPr>
      <w:r w:rsidRPr="00211807">
        <w:rPr>
          <w:color w:val="000000"/>
        </w:rPr>
        <w:t>TRGOVAČKI SUD U VARAŽDINU</w:t>
      </w:r>
      <w:r w:rsidR="007F1E0A" w:rsidRPr="00211807">
        <w:rPr>
          <w:color w:val="000000"/>
        </w:rPr>
        <w:tab/>
      </w:r>
      <w:r w:rsidR="007F1E0A" w:rsidRPr="00211807">
        <w:rPr>
          <w:color w:val="000000"/>
        </w:rPr>
        <w:tab/>
      </w:r>
    </w:p>
    <w:p w:rsidRDefault="00252666" w:rsidP="00252666" w:rsidR="00252666" w:rsidRPr="00211807">
      <w:pPr>
        <w:rPr>
          <w:color w:val="000000"/>
        </w:rPr>
      </w:pP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>Z A P I S N I K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od </w:t>
      </w:r>
      <w:r w:rsidR="00A51316">
        <w:rPr>
          <w:color w:val="000000"/>
        </w:rPr>
        <w:t>25. listopada</w:t>
      </w:r>
      <w:r w:rsidRPr="00211807">
        <w:rPr>
          <w:color w:val="000000"/>
        </w:rPr>
        <w:t xml:space="preserve"> 201</w:t>
      </w:r>
      <w:r w:rsidR="00E61179">
        <w:rPr>
          <w:color w:val="000000"/>
        </w:rPr>
        <w:t>6</w:t>
      </w:r>
      <w:r w:rsidR="00252666" w:rsidRPr="00211807">
        <w:rPr>
          <w:color w:val="000000"/>
        </w:rPr>
        <w:t>. godine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 održanoj </w:t>
      </w:r>
      <w:r w:rsidR="00252666" w:rsidRPr="00211807">
        <w:rPr>
          <w:color w:val="000000"/>
        </w:rPr>
        <w:t>javnoj dražbi kod Trgovačkog suda u Varaždinu</w:t>
      </w: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u stečajnom postupku nad </w:t>
      </w:r>
      <w:r w:rsidR="007F1E0A" w:rsidRPr="00211807">
        <w:rPr>
          <w:color w:val="000000"/>
        </w:rPr>
        <w:t xml:space="preserve">imovinom </w:t>
      </w:r>
      <w:r w:rsidRPr="00211807">
        <w:rPr>
          <w:color w:val="000000"/>
        </w:rPr>
        <w:t>stečajn</w:t>
      </w:r>
      <w:r w:rsidR="007F1E0A" w:rsidRPr="00211807">
        <w:rPr>
          <w:color w:val="000000"/>
        </w:rPr>
        <w:t>og dužnika</w:t>
      </w:r>
    </w:p>
    <w:p w:rsidRDefault="00CB4336" w:rsidP="00252666" w:rsidR="00252666">
      <w:pPr>
        <w:jc w:val="center"/>
        <w:rPr>
          <w:rFonts w:eastAsia="Calibri"/>
        </w:rPr>
      </w:pPr>
      <w:r w:rsidRPr="005A0A02">
        <w:rPr>
          <w:rFonts w:eastAsia="Calibri"/>
        </w:rPr>
        <w:t>FINGRA d.o.o.</w:t>
      </w:r>
      <w:r>
        <w:rPr>
          <w:rFonts w:eastAsia="Calibri"/>
        </w:rPr>
        <w:t xml:space="preserve"> u stečaju</w:t>
      </w:r>
      <w:r w:rsidRPr="005A0A02">
        <w:rPr>
          <w:rFonts w:eastAsia="Calibri"/>
        </w:rPr>
        <w:t>, Strmec Remetinečki, Strmec Remetinečki 4, OIB: 04267212815</w:t>
      </w:r>
    </w:p>
    <w:p w:rsidRDefault="00CB4336" w:rsidP="00252666" w:rsidR="00CB4336">
      <w:pPr>
        <w:jc w:val="center"/>
        <w:rPr>
          <w:color w:val="000000"/>
        </w:rPr>
      </w:pPr>
    </w:p>
    <w:p w:rsidRDefault="002E397F" w:rsidP="00252666" w:rsidR="002E397F">
      <w:pPr>
        <w:jc w:val="center"/>
        <w:rPr>
          <w:color w:val="000000"/>
        </w:rPr>
      </w:pPr>
    </w:p>
    <w:p w:rsidRDefault="00DC3768" w:rsidP="00252666" w:rsidR="00DC3768" w:rsidRPr="00211807">
      <w:pPr>
        <w:jc w:val="center"/>
        <w:rPr>
          <w:color w:val="000000"/>
        </w:rPr>
      </w:pP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>Nazočni od strane suda:</w:t>
      </w: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 xml:space="preserve">Stečajni sudac: </w:t>
      </w:r>
      <w:r w:rsidR="002E397F">
        <w:rPr>
          <w:color w:val="000000"/>
        </w:rPr>
        <w:t>Ksenija Flack-Makitan</w:t>
      </w:r>
    </w:p>
    <w:p w:rsidRDefault="0031568D" w:rsidP="00252666" w:rsidR="00252666" w:rsidRPr="00211807">
      <w:pPr>
        <w:rPr>
          <w:color w:val="000000"/>
        </w:rPr>
      </w:pPr>
      <w:r>
        <w:rPr>
          <w:color w:val="000000"/>
        </w:rPr>
        <w:t xml:space="preserve">Zapisničar: </w:t>
      </w:r>
      <w:r w:rsidR="002E397F">
        <w:rPr>
          <w:color w:val="000000"/>
        </w:rPr>
        <w:t>Lea Rogina</w:t>
      </w:r>
      <w:r w:rsidR="005A72B4" w:rsidRPr="00211807">
        <w:rPr>
          <w:color w:val="000000"/>
        </w:rPr>
        <w:t xml:space="preserve"> </w:t>
      </w:r>
    </w:p>
    <w:p w:rsidRDefault="00252666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</w:p>
    <w:p w:rsidRDefault="00B94178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  <w:r w:rsidR="002E397F">
        <w:rPr>
          <w:color w:val="000000"/>
        </w:rPr>
        <w:t xml:space="preserve">Početak u </w:t>
      </w:r>
      <w:r w:rsidR="00A51316">
        <w:rPr>
          <w:color w:val="000000"/>
        </w:rPr>
        <w:t>10,30</w:t>
      </w:r>
      <w:r w:rsidR="002E397F">
        <w:rPr>
          <w:color w:val="000000"/>
        </w:rPr>
        <w:t xml:space="preserve"> sati.</w:t>
      </w:r>
    </w:p>
    <w:p w:rsidRDefault="002E397F" w:rsidP="004413C1" w:rsidR="002E397F" w:rsidRPr="004413C1">
      <w:pPr>
        <w:rPr>
          <w:color w:val="000000"/>
        </w:rPr>
      </w:pPr>
    </w:p>
    <w:p w:rsidRDefault="004413C1" w:rsidP="004413C1" w:rsidR="004413C1" w:rsidRPr="004413C1">
      <w:pPr>
        <w:rPr>
          <w:color w:val="000000"/>
        </w:rPr>
      </w:pPr>
      <w:r w:rsidRPr="004413C1">
        <w:rPr>
          <w:color w:val="000000"/>
        </w:rPr>
        <w:t>Utvrđuje se da su pristupili:</w:t>
      </w:r>
    </w:p>
    <w:p w:rsidRDefault="004413C1" w:rsidP="004413C1" w:rsidR="004413C1" w:rsidRPr="004413C1">
      <w:pPr>
        <w:rPr>
          <w:color w:val="000000"/>
        </w:rPr>
      </w:pPr>
    </w:p>
    <w:p w:rsidRDefault="004413C1" w:rsidP="00DC3768" w:rsidR="004413C1" w:rsidRPr="004413C1">
      <w:pPr>
        <w:rPr>
          <w:color w:val="000000"/>
        </w:rPr>
      </w:pPr>
      <w:r w:rsidRPr="004413C1">
        <w:rPr>
          <w:color w:val="000000"/>
        </w:rPr>
        <w:t xml:space="preserve">- stečajni upravitelj Ivo Žiža </w:t>
      </w:r>
    </w:p>
    <w:p w:rsidRDefault="00DC3768" w:rsidP="0031568D" w:rsidR="0031568D">
      <w:pPr>
        <w:jc w:val="both"/>
      </w:pPr>
      <w:r>
        <w:t>-za Republiku Hrvatsku, zamjenica</w:t>
      </w:r>
      <w:r w:rsidR="0031568D">
        <w:t xml:space="preserve"> Županijskog državnog odvjetnika u Varaždinu, Građansko-upravni odjel, </w:t>
      </w:r>
      <w:r>
        <w:t>Tanja Purić-Stamenković</w:t>
      </w:r>
    </w:p>
    <w:p w:rsidRDefault="004413C1" w:rsidP="004413C1" w:rsidR="004413C1" w:rsidRPr="004413C1">
      <w:pPr>
        <w:ind w:left="-74"/>
        <w:jc w:val="both"/>
        <w:rPr>
          <w:rFonts w:eastAsia="Calibri"/>
          <w:color w:val="000000"/>
          <w:lang w:eastAsia="en-US"/>
        </w:rPr>
      </w:pPr>
    </w:p>
    <w:p w:rsidRDefault="004413C1" w:rsidP="004413C1" w:rsidR="004413C1">
      <w:pPr>
        <w:ind w:left="708"/>
        <w:rPr>
          <w:color w:val="000000"/>
        </w:rPr>
      </w:pPr>
    </w:p>
    <w:p w:rsidRDefault="002E397F" w:rsidP="00DC3768" w:rsidR="002E397F">
      <w:pPr>
        <w:rPr>
          <w:color w:val="000000"/>
        </w:rPr>
      </w:pPr>
    </w:p>
    <w:p w:rsidRDefault="002E397F" w:rsidP="004413C1" w:rsidR="002E397F" w:rsidRPr="004413C1">
      <w:pPr>
        <w:ind w:left="708"/>
        <w:rPr>
          <w:color w:val="000000"/>
        </w:rPr>
      </w:pPr>
    </w:p>
    <w:p w:rsidRDefault="004413C1" w:rsidP="004413C1" w:rsidR="004413C1" w:rsidRPr="002F4F55">
      <w:pPr>
        <w:ind w:firstLine="708"/>
        <w:jc w:val="both"/>
        <w:rPr>
          <w:color w:themeColor="text1" w:val="000000"/>
        </w:rPr>
      </w:pPr>
      <w:r w:rsidRPr="004413C1">
        <w:rPr>
          <w:color w:val="000000"/>
        </w:rPr>
        <w:t xml:space="preserve">Zaključak o prodaji nekretnina stečajnog dužnika u ovom stečajnom postupku, donijet </w:t>
      </w:r>
      <w:r w:rsidRPr="002F4F55">
        <w:rPr>
          <w:color w:themeColor="text1" w:val="000000"/>
        </w:rPr>
        <w:t xml:space="preserve">je  </w:t>
      </w:r>
      <w:r w:rsidR="004606D0">
        <w:rPr>
          <w:color w:themeColor="text1" w:val="000000"/>
        </w:rPr>
        <w:t xml:space="preserve">8. rujna </w:t>
      </w:r>
      <w:r w:rsidRPr="002F4F55">
        <w:rPr>
          <w:color w:themeColor="text1" w:val="000000"/>
        </w:rPr>
        <w:t xml:space="preserve">2016. i objavljen na </w:t>
      </w:r>
      <w:r w:rsidR="004606D0">
        <w:rPr>
          <w:color w:themeColor="text1" w:val="000000"/>
        </w:rPr>
        <w:t xml:space="preserve">e-Oglasnoj ploči ovog suda od </w:t>
      </w:r>
      <w:r w:rsidR="00FA5748">
        <w:rPr>
          <w:color w:themeColor="text1" w:val="000000"/>
        </w:rPr>
        <w:t xml:space="preserve">3. listopada – 24. listopada </w:t>
      </w:r>
      <w:r w:rsidR="004606D0">
        <w:rPr>
          <w:color w:themeColor="text1" w:val="000000"/>
        </w:rPr>
        <w:t>2016.</w:t>
      </w:r>
    </w:p>
    <w:p w:rsidRDefault="004413C1" w:rsidP="004413C1" w:rsidR="004413C1" w:rsidRPr="004413C1">
      <w:pPr>
        <w:ind w:firstLine="708"/>
        <w:jc w:val="both"/>
        <w:rPr>
          <w:color w:val="000000"/>
        </w:rPr>
      </w:pPr>
    </w:p>
    <w:p w:rsidRDefault="004413C1" w:rsidP="004413C1" w:rsidR="004413C1" w:rsidRPr="00DA5922">
      <w:pPr>
        <w:ind w:firstLine="708"/>
        <w:jc w:val="both"/>
      </w:pPr>
      <w:r w:rsidRPr="00DA5922">
        <w:t>U spis je dostavljena potvrda stečajnog upravitelja da je oglas o prodaji objavljen na web stranicama Hrvatske gospodarske komore i Visokog trgovačkog suda Republike Hrvatske.</w:t>
      </w:r>
    </w:p>
    <w:p w:rsidRDefault="002417FF" w:rsidP="003B7117" w:rsidR="002417FF">
      <w:pPr>
        <w:rPr>
          <w:color w:val="000000"/>
        </w:rPr>
      </w:pPr>
    </w:p>
    <w:p w:rsidRDefault="00DC3768" w:rsidP="003B7117" w:rsidR="004606D0">
      <w:pPr>
        <w:rPr>
          <w:color w:val="000000"/>
        </w:rPr>
      </w:pPr>
      <w:r>
        <w:rPr>
          <w:color w:val="000000"/>
        </w:rPr>
        <w:tab/>
        <w:t>Stečajni upravitelj izjavljuje da predlaže da se cijena snizi za 10 % za sljedeću javnu dražbu.</w:t>
      </w:r>
    </w:p>
    <w:p w:rsidRDefault="004606D0" w:rsidP="003B7117" w:rsidR="004606D0">
      <w:pPr>
        <w:rPr>
          <w:color w:val="000000"/>
        </w:rPr>
      </w:pPr>
    </w:p>
    <w:p w:rsidRDefault="004606D0" w:rsidP="00DC3768" w:rsidR="004606D0">
      <w:pPr>
        <w:ind w:firstLine="708"/>
        <w:rPr>
          <w:color w:val="000000"/>
        </w:rPr>
      </w:pPr>
      <w:r>
        <w:rPr>
          <w:color w:val="000000"/>
        </w:rPr>
        <w:t>Sud donosi</w:t>
      </w:r>
    </w:p>
    <w:p w:rsidRDefault="004606D0" w:rsidP="003B7117" w:rsidR="004606D0">
      <w:pPr>
        <w:rPr>
          <w:color w:val="000000"/>
        </w:rPr>
      </w:pPr>
    </w:p>
    <w:p w:rsidRDefault="004606D0" w:rsidP="004606D0" w:rsidR="004606D0">
      <w:pPr>
        <w:jc w:val="center"/>
        <w:rPr>
          <w:color w:val="000000"/>
        </w:rPr>
      </w:pPr>
      <w:r>
        <w:rPr>
          <w:color w:val="000000"/>
        </w:rPr>
        <w:t>Z A K L J U Č A K</w:t>
      </w:r>
    </w:p>
    <w:p w:rsidRDefault="004606D0" w:rsidP="004606D0" w:rsidR="004606D0">
      <w:pPr>
        <w:jc w:val="center"/>
        <w:rPr>
          <w:color w:val="000000"/>
        </w:rPr>
      </w:pPr>
    </w:p>
    <w:p w:rsidRDefault="004606D0" w:rsidP="00FA5748" w:rsidR="004606D0">
      <w:pPr>
        <w:rPr>
          <w:color w:val="000000"/>
        </w:rPr>
      </w:pP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  <w:r w:rsidRPr="00AA4422">
        <w:rPr>
          <w:bCs/>
        </w:rPr>
        <w:t xml:space="preserve">1.) Određuje se prodaja u stečajnom postupku nekretnina u vlasništvu </w:t>
      </w:r>
      <w:r w:rsidRPr="00AA4422">
        <w:t>stečajnog dužnika</w:t>
      </w:r>
      <w:r w:rsidRPr="00AA4422">
        <w:rPr>
          <w:bCs/>
        </w:rPr>
        <w:t xml:space="preserve"> </w:t>
      </w:r>
      <w:r w:rsidRPr="00AA4422">
        <w:t xml:space="preserve">u stečaju, uz odgovarajuću primjenu pravila o ovrsi na nekretninama, </w:t>
      </w:r>
      <w:r w:rsidRPr="00AA4422">
        <w:rPr>
          <w:rFonts w:eastAsia="Calibri"/>
          <w:lang w:eastAsia="en-US"/>
        </w:rPr>
        <w:t>i to nekretnine upisane:</w:t>
      </w: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</w:p>
    <w:p w:rsidRDefault="004606D0" w:rsidP="004606D0" w:rsidR="004606D0" w:rsidRPr="00AA4422">
      <w:pPr>
        <w:jc w:val="both"/>
      </w:pPr>
      <w:r w:rsidRPr="00AA4422">
        <w:t>kod Općinskog suda u Varaždinu, Zemljišnoknjižni odjel Novi Marof,</w:t>
      </w:r>
    </w:p>
    <w:p w:rsidRDefault="004606D0" w:rsidP="004606D0" w:rsidR="00FA5748">
      <w:pPr>
        <w:jc w:val="both"/>
        <w:rPr>
          <w:rFonts w:eastAsia="Calibri"/>
          <w:lang w:eastAsia="en-US"/>
        </w:rPr>
      </w:pPr>
      <w:r w:rsidRPr="00AA4422">
        <w:rPr>
          <w:rFonts w:eastAsia="Calibri"/>
          <w:lang w:eastAsia="en-US"/>
        </w:rPr>
        <w:t xml:space="preserve">-u zk.ul.br. 3758 k.o. Remetinec, zkčbr. 1887/3 kuća, površine 196 m2 i dvorište površine 438 m2 u Strmcu, </w:t>
      </w: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  <w:r w:rsidRPr="00AA4422">
        <w:rPr>
          <w:rFonts w:eastAsia="Calibri"/>
          <w:lang w:eastAsia="en-US"/>
        </w:rPr>
        <w:t>-u zk.ul.br. 3733 k.o. Remetinec, zkčbr. 1821/1, pašnjak Strmec, površine 452 m2,</w:t>
      </w:r>
    </w:p>
    <w:p w:rsidRDefault="004606D0" w:rsidP="004606D0" w:rsidR="004606D0" w:rsidRPr="00AA4422">
      <w:pPr>
        <w:jc w:val="both"/>
      </w:pP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  <w:r w:rsidRPr="00AA4422">
        <w:lastRenderedPageBreak/>
        <w:t xml:space="preserve">2.) Na nekretninama u vlasništvu dužnika je upisano založno pravo u korist razlučnog vjerovnika </w:t>
      </w:r>
      <w:r w:rsidRPr="00AA4422">
        <w:rPr>
          <w:rFonts w:eastAsia="Calibri"/>
          <w:lang w:eastAsia="en-US"/>
        </w:rPr>
        <w:t>Republika Hrvatska, Ministarstvo financija, Porezna uprava, Područni ured Varaždin, Ispostava Novi Marof i HEP-Opskrbe d.o.o., Zagreb, Ulica grada Vukovara 37 (zkčbr. 1887/3 i 1821/1), Raiffeiesenbank Austria d.d., Zagreb, Petrinjska 59 (zkčbr. 1887/3).</w:t>
      </w:r>
    </w:p>
    <w:p w:rsidRDefault="004606D0" w:rsidP="004606D0" w:rsidR="004606D0" w:rsidRPr="00AA4422">
      <w:pPr>
        <w:jc w:val="both"/>
      </w:pPr>
    </w:p>
    <w:p w:rsidRDefault="004606D0" w:rsidP="004606D0" w:rsidR="004606D0" w:rsidRPr="00AA4422">
      <w:pPr>
        <w:jc w:val="both"/>
      </w:pPr>
      <w:r w:rsidRPr="00AA4422">
        <w:t xml:space="preserve">3.) Početna cijena za nekretnine dužnika na ročištu za dražbu jednaka je početnoj cijeni određenoj na </w:t>
      </w:r>
      <w:r w:rsidR="00DC3768">
        <w:t>p</w:t>
      </w:r>
      <w:r w:rsidR="00FA5748">
        <w:t>rošlom</w:t>
      </w:r>
      <w:r w:rsidR="00DC3768">
        <w:t xml:space="preserve"> </w:t>
      </w:r>
      <w:r w:rsidRPr="00AA4422">
        <w:t>ročištu za dražbu umanjenoj za 10%.</w:t>
      </w:r>
    </w:p>
    <w:p w:rsidRDefault="004606D0" w:rsidP="004606D0" w:rsidR="004606D0">
      <w:pPr>
        <w:jc w:val="both"/>
      </w:pPr>
    </w:p>
    <w:p w:rsidRDefault="004606D0" w:rsidP="004606D0" w:rsidR="004606D0" w:rsidRPr="00AA4422">
      <w:pPr>
        <w:jc w:val="both"/>
      </w:pPr>
    </w:p>
    <w:p w:rsidRDefault="004606D0" w:rsidP="004606D0" w:rsidR="004606D0" w:rsidRPr="00AA4422">
      <w:pPr>
        <w:jc w:val="both"/>
      </w:pPr>
      <w:r w:rsidRPr="00AA4422">
        <w:t>4.)     NAČIN PRODAJE:</w:t>
      </w:r>
    </w:p>
    <w:p w:rsidRDefault="004606D0" w:rsidP="004606D0" w:rsidR="004606D0" w:rsidRPr="00AA4422">
      <w:pPr>
        <w:ind w:left="360"/>
        <w:jc w:val="both"/>
      </w:pPr>
    </w:p>
    <w:p w:rsidRDefault="004606D0" w:rsidP="004606D0" w:rsidR="004606D0" w:rsidRPr="00AA4422">
      <w:pPr>
        <w:jc w:val="both"/>
        <w:rPr>
          <w:bCs/>
        </w:rPr>
      </w:pPr>
      <w:r w:rsidRPr="00AA4422">
        <w:rPr>
          <w:bCs/>
        </w:rPr>
        <w:tab/>
        <w:t xml:space="preserve">Ročište za prodaju usmenom javnom dražbom održat će se u zgradi Trgovačkog suda u Varaždinu, Ul. braće Radića 2, soba br. 221, dana: </w:t>
      </w:r>
    </w:p>
    <w:p w:rsidRDefault="004606D0" w:rsidP="004606D0" w:rsidR="004606D0" w:rsidRPr="00AA4422">
      <w:pPr>
        <w:jc w:val="both"/>
        <w:rPr>
          <w:bCs/>
        </w:rPr>
      </w:pPr>
    </w:p>
    <w:p w:rsidRDefault="00FA5748" w:rsidP="004606D0" w:rsidR="004606D0" w:rsidRPr="00AA4422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24. studenog</w:t>
      </w:r>
      <w:r w:rsidR="004606D0">
        <w:rPr>
          <w:b/>
          <w:bCs/>
          <w:u w:val="single"/>
        </w:rPr>
        <w:t xml:space="preserve"> 2016. godine u </w:t>
      </w:r>
      <w:r w:rsidR="00DC3768">
        <w:rPr>
          <w:b/>
          <w:bCs/>
          <w:u w:val="single"/>
        </w:rPr>
        <w:t>10,30</w:t>
      </w:r>
      <w:r w:rsidR="004606D0" w:rsidRPr="00AA4422">
        <w:rPr>
          <w:b/>
          <w:bCs/>
          <w:u w:val="single"/>
        </w:rPr>
        <w:t xml:space="preserve"> sati.</w:t>
      </w:r>
    </w:p>
    <w:p w:rsidRDefault="004606D0" w:rsidP="004606D0" w:rsidR="004606D0" w:rsidRPr="00AA4422">
      <w:pPr>
        <w:jc w:val="both"/>
        <w:rPr>
          <w:bCs/>
        </w:rPr>
      </w:pPr>
    </w:p>
    <w:p w:rsidRDefault="004606D0" w:rsidP="004606D0" w:rsidR="004606D0" w:rsidRPr="00AA4422">
      <w:pPr>
        <w:jc w:val="both"/>
      </w:pPr>
      <w:r w:rsidRPr="00AA4422">
        <w:t>Ovaj zaključak objavit će se na stečajnoj e-Oglasnoj ploči ovoga suda.</w:t>
      </w:r>
    </w:p>
    <w:p w:rsidRDefault="004606D0" w:rsidP="004606D0" w:rsidR="004606D0" w:rsidRPr="00AA4422">
      <w:pPr>
        <w:jc w:val="both"/>
      </w:pPr>
    </w:p>
    <w:p w:rsidRDefault="004606D0" w:rsidP="004606D0" w:rsidR="004606D0" w:rsidRPr="00AA4422">
      <w:pPr>
        <w:jc w:val="both"/>
      </w:pPr>
      <w:r w:rsidRPr="00AA4422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4606D0" w:rsidP="004606D0" w:rsidR="004606D0" w:rsidRPr="00AA4422">
      <w:pPr>
        <w:jc w:val="both"/>
      </w:pPr>
    </w:p>
    <w:p w:rsidRDefault="004606D0" w:rsidP="004606D0" w:rsidR="004606D0" w:rsidRPr="00AA4422">
      <w:pPr>
        <w:jc w:val="both"/>
      </w:pPr>
      <w:r w:rsidRPr="00AA4422">
        <w:t>5.)      UVJETI  PRODAJE:</w:t>
      </w:r>
    </w:p>
    <w:p w:rsidRDefault="004606D0" w:rsidP="004606D0" w:rsidR="004606D0" w:rsidRPr="00AA4422">
      <w:pPr>
        <w:jc w:val="both"/>
        <w:rPr>
          <w:color w:val="FF0000"/>
        </w:rPr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  <w:rPr>
          <w:color w:val="FF0000"/>
        </w:rPr>
      </w:pPr>
      <w:r w:rsidRPr="00AA4422">
        <w:rPr>
          <w:color w:val="000000"/>
        </w:rPr>
        <w:t xml:space="preserve">Početna cijena nekretnina upisanih: </w:t>
      </w: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  <w:r w:rsidRPr="00AA4422">
        <w:rPr>
          <w:color w:val="000000"/>
        </w:rPr>
        <w:t>-</w:t>
      </w:r>
      <w:r w:rsidRPr="00AA4422">
        <w:rPr>
          <w:rFonts w:eastAsia="Calibri"/>
          <w:lang w:eastAsia="en-US"/>
        </w:rPr>
        <w:t xml:space="preserve">u zk.ul.br. 3758 k.o. Remetinec, zkčbr. 1887/3 kuća, površine 196 m2 i dvorište površine 438 m2 u Strmcu, iznosi </w:t>
      </w:r>
      <w:r w:rsidR="00FA5748">
        <w:rPr>
          <w:rFonts w:eastAsia="Calibri"/>
          <w:lang w:eastAsia="en-US"/>
        </w:rPr>
        <w:t xml:space="preserve">153.800,00 </w:t>
      </w:r>
      <w:r w:rsidRPr="00AA4422">
        <w:rPr>
          <w:rFonts w:eastAsia="Calibri"/>
          <w:lang w:eastAsia="en-US"/>
        </w:rPr>
        <w:t xml:space="preserve">kn </w:t>
      </w: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  <w:r w:rsidRPr="00AA4422">
        <w:rPr>
          <w:rFonts w:eastAsia="Calibri"/>
          <w:lang w:eastAsia="en-US"/>
        </w:rPr>
        <w:t xml:space="preserve">-u zk.ul.br. 3733 k.o. Remetinec, zkčbr. 1821/1, pašnjak Strmec, površine 452 m2, iznosi </w:t>
      </w:r>
      <w:r w:rsidR="00FA5748">
        <w:rPr>
          <w:rFonts w:eastAsia="Calibri"/>
          <w:lang w:eastAsia="en-US"/>
        </w:rPr>
        <w:t>17.800,00</w:t>
      </w:r>
      <w:r w:rsidRPr="00AA4422">
        <w:rPr>
          <w:rFonts w:eastAsia="Calibri"/>
          <w:lang w:eastAsia="en-US"/>
        </w:rPr>
        <w:t xml:space="preserve"> kn</w:t>
      </w:r>
    </w:p>
    <w:p w:rsidRDefault="004606D0" w:rsidP="004606D0" w:rsidR="004606D0" w:rsidRPr="00AA4422">
      <w:pPr>
        <w:jc w:val="both"/>
        <w:rPr>
          <w:color w:val="FF0000"/>
        </w:rPr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rPr>
          <w:color w:val="000000"/>
        </w:rPr>
        <w:t xml:space="preserve"> Nekretnine se na dražbi ne mogu prodati ispod početne cijene. Sve poreze i pristojbe u svezi s prodajom snosi kupac.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  <w:rPr>
          <w:color w:val="000000"/>
        </w:rPr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rPr>
          <w:color w:val="000000"/>
        </w:rPr>
        <w:t xml:space="preserve"> </w:t>
      </w:r>
      <w:r w:rsidRPr="00AA4422">
        <w:t xml:space="preserve">Prodajom nekretnina brišu se sva založna prava na istima. 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Ako se nekretnine ne prodaju niti na ročištu za prodaju po početnoj cijeni, na narednim ročištima za prodaju nekretnine mogu se prodavati za nižu vrijednost koju zaključkom odredi stečajni sudac.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Kao kupci mogu sudjelovati samo osobe koje su  najkasnije 3 dana prije ročišta za dražbu uplatili jamčevinu u iznosu od 10% od početne cijene nekretnina, koja se uplaćuje na račun Trgovačkog suda u Varaždinu broj HR4023900011300002754, otvoren kod Hrvatske poštanske banke d.d., pozivom na poslovni broj spisa St-145/14. Potvrdu o uplati jamčevine svaki sudionik dužan je predočiti na dražbi prije početka dražbe.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Osobe koje ne uplate jamčevinu neće moći sudjelovati u dražbi.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lastRenderedPageBreak/>
        <w:t>Sudioniku čija će ponuda biti prihvaćena, jamčevina će se uračunati u kupoprodajnu cijenu,  a ostalim sudionicima će biti vraćena najkasnije u roku od 8 dana.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Jamčevinu nisu dužni položiti razlučni vjerovnici.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Kupac je dužan uplatiti razliku između uplaćene jamčevine i postignute kupoprodajne cijene u roku od 30 dana od dana obavijesti o pravomoćnosti rješenja o dosudi. Ako kupac u tom roku ne položi kupovninu, sud će posebnim rješenjem odrediti prodaju nevažećom i odrediti novu prodaju, uz uvjete za prodaju koja je oglašena nevažećom, a iz položene jamčevine namirit će se troškovi nove prodaje i namiriti razlika između kupovnine postignute na prijašnjoj prodaji i na novoj prodaji.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Nekretnine će se rješenjem o dosudi dosuditi kupcu koji ponudi najpovoljniju cijenu. Nekretnine i pokretnine će se dosuditi i kupcima koji su ponudili nižu cijenu prema veličini ponuđene cijene, ako kupci koji su ponudili veću cijenu ne polože kupovninu u roku iz točke 5.i ovog zaključka.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U rješenju o dosudi nekretnina i pokretnina, sud će odrediti da će se nakon pravomoćnosti toga rješenja i nakon što kupac položi kupovninu, u zemljišnim knjigama upisati u njegovu korist pravo vlasništva na dosuđenim nekretninama te brisati terete na nekretnini.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Nakon pravomoćnosti rješenja o dosudi i nakon što kupac položi kupovninu, sud će donijeti zaključak o predaji nekretnine i pokretnina kupcu, čime kupac stupa u posjed istih.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Ako kupac radi plaćanja kupovne cijene treba uzeti kredit, sud će na prijedlog kupca već u rješenju o dosudi odrediti da će se nakon pravomoćnosti rješenja o dosudi te pošto kupovnina bude položena, u zemljišnim knjigama prilikom upisa prava vlasništva u korist kupca upisati i založno pravo na nekretninama i pokretninama radi osiguranja tražbine po osnovi kredita, u korist davatelja kredita u skladu sa sporazumom o osiguranju.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Pravo nadmetanja imaju sve pravne i fizičke osobe.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Prodaja se provodi po načelu „viđeno – kupljeno“, što isključuje sve naknadne prigovore kupca.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Zainteresirane osobe mogu razgledati nekretnine koje su predmet prodaje, uz prethodni dogovor sa stečajnim upraviteljem.</w:t>
      </w:r>
    </w:p>
    <w:p w:rsidRDefault="004606D0" w:rsidP="004606D0" w:rsidR="004606D0">
      <w:pPr>
        <w:rPr>
          <w:color w:val="000000"/>
        </w:rPr>
      </w:pPr>
    </w:p>
    <w:p w:rsidRDefault="00DC3768" w:rsidP="00DC3768" w:rsidR="00DC3768">
      <w:pPr>
        <w:ind w:left="708"/>
        <w:rPr>
          <w:color w:val="000000"/>
        </w:rPr>
      </w:pPr>
      <w:r>
        <w:rPr>
          <w:color w:val="000000"/>
        </w:rPr>
        <w:t>Ovaj zapisnik objaviti će se na e-Oglasnoj ploči suda.</w:t>
      </w:r>
    </w:p>
    <w:p w:rsidRDefault="00DC3768" w:rsidP="00DC3768" w:rsidR="00DC3768">
      <w:pPr>
        <w:ind w:left="708"/>
        <w:rPr>
          <w:color w:val="000000"/>
        </w:rPr>
      </w:pPr>
    </w:p>
    <w:p w:rsidRDefault="00DC3768" w:rsidP="004606D0" w:rsidR="00DC3768">
      <w:pPr>
        <w:rPr>
          <w:color w:val="000000"/>
        </w:rPr>
      </w:pPr>
    </w:p>
    <w:p w:rsidRDefault="00DC3768" w:rsidP="00DC3768" w:rsidR="00DC3768" w:rsidRPr="00211807">
      <w:pPr>
        <w:jc w:val="center"/>
        <w:rPr>
          <w:color w:val="000000"/>
        </w:rPr>
      </w:pPr>
      <w:r>
        <w:rPr>
          <w:color w:val="000000"/>
        </w:rPr>
        <w:t xml:space="preserve">Dovršeno u </w:t>
      </w:r>
      <w:r w:rsidR="00FA5748">
        <w:rPr>
          <w:color w:val="000000"/>
        </w:rPr>
        <w:t>10,40</w:t>
      </w:r>
      <w:r>
        <w:rPr>
          <w:color w:val="000000"/>
        </w:rPr>
        <w:t xml:space="preserve"> sati.</w:t>
      </w:r>
    </w:p>
    <w:sectPr w:rsidSect="00FA5748" w:rsidR="00DC3768" w:rsidRPr="00211807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3755" w:rsidR="00893755">
      <w:r>
        <w:separator/>
      </w:r>
    </w:p>
  </w:endnote>
  <w:endnote w:id="0" w:type="continuationSeparator">
    <w:p w:rsidRDefault="00893755" w:rsidR="008937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3755" w:rsidR="00893755">
      <w:r>
        <w:separator/>
      </w:r>
    </w:p>
  </w:footnote>
  <w:footnote w:id="0" w:type="continuationSeparator">
    <w:p w:rsidRDefault="00893755" w:rsidR="008937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2890" w:rsidR="00E628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019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62890" w:rsidR="00E62890">
    <w:pPr>
      <w:pStyle w:val="Zaglavlje"/>
    </w:pPr>
  </w:p>
  <w:p w:rsidRDefault="00FA5748" w:rsidP="00FA5748" w:rsidR="00FA5748">
    <w:pPr>
      <w:rPr>
        <w:color w:val="000000"/>
      </w:rPr>
    </w:pPr>
    <w:r w:rsidRPr="00211807">
      <w:rPr>
        <w:color w:val="000000"/>
      </w:rPr>
      <w:t xml:space="preserve">           </w:t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 w:rsidRPr="00211807">
      <w:rPr>
        <w:color w:val="000000"/>
      </w:rPr>
      <w:t xml:space="preserve">Poslovni broj: </w:t>
    </w:r>
    <w:r>
      <w:rPr>
        <w:color w:val="000000"/>
      </w:rPr>
      <w:t>5</w:t>
    </w:r>
    <w:r w:rsidRPr="00211807">
      <w:rPr>
        <w:color w:val="000000"/>
      </w:rPr>
      <w:t xml:space="preserve"> St-</w:t>
    </w:r>
    <w:r>
      <w:rPr>
        <w:color w:val="000000"/>
      </w:rPr>
      <w:t>145</w:t>
    </w:r>
    <w:r w:rsidRPr="00211807">
      <w:rPr>
        <w:color w:val="000000"/>
      </w:rPr>
      <w:t>/</w:t>
    </w:r>
    <w:r>
      <w:rPr>
        <w:color w:val="000000"/>
      </w:rPr>
      <w:t>14</w:t>
    </w:r>
    <w:r w:rsidRPr="00211807">
      <w:rPr>
        <w:color w:val="000000"/>
      </w:rPr>
      <w:t>-</w:t>
    </w:r>
    <w:r>
      <w:rPr>
        <w:color w:val="000000"/>
      </w:rPr>
      <w:t>59</w:t>
    </w:r>
  </w:p>
  <w:p w:rsidRDefault="00FA5748" w:rsidP="00FA5748" w:rsidR="00FA5748" w:rsidRPr="00211807">
    <w:pPr>
      <w:rPr>
        <w:color w:val="000000"/>
      </w:rPr>
    </w:pPr>
  </w:p>
  <w:p w:rsidRDefault="00FA5748" w:rsidR="00FA574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8017584"/>
      <w:docPartObj>
        <w:docPartGallery w:val="Page Numbers (Top of Page)"/>
        <w:docPartUnique/>
      </w:docPartObj>
    </w:sdtPr>
    <w:sdtEndPr/>
    <w:sdtContent>
      <w:p w:rsidRDefault="00FA5748" w:rsidP="00FA5748" w:rsidR="00FA5748" w:rsidRPr="00211807">
        <w:pPr>
          <w:rPr>
            <w:color w:val="000000"/>
          </w:rPr>
        </w:pPr>
        <w:r w:rsidRPr="00211807">
          <w:rPr>
            <w:color w:val="000000"/>
          </w:rPr>
          <w:t xml:space="preserve">          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 w:rsidRPr="00211807">
          <w:rPr>
            <w:color w:val="000000"/>
          </w:rPr>
          <w:t xml:space="preserve"> Poslovni broj: </w:t>
        </w:r>
        <w:r>
          <w:rPr>
            <w:color w:val="000000"/>
          </w:rPr>
          <w:t>5</w:t>
        </w:r>
        <w:r w:rsidRPr="00211807">
          <w:rPr>
            <w:color w:val="000000"/>
          </w:rPr>
          <w:t xml:space="preserve"> St-</w:t>
        </w:r>
        <w:r>
          <w:rPr>
            <w:color w:val="000000"/>
          </w:rPr>
          <w:t>145</w:t>
        </w:r>
        <w:r w:rsidRPr="00211807">
          <w:rPr>
            <w:color w:val="000000"/>
          </w:rPr>
          <w:t>/</w:t>
        </w:r>
        <w:r>
          <w:rPr>
            <w:color w:val="000000"/>
          </w:rPr>
          <w:t>14</w:t>
        </w:r>
        <w:r w:rsidRPr="00211807">
          <w:rPr>
            <w:color w:val="000000"/>
          </w:rPr>
          <w:t>-</w:t>
        </w:r>
        <w:r>
          <w:rPr>
            <w:color w:val="000000"/>
          </w:rPr>
          <w:t>59</w:t>
        </w:r>
      </w:p>
      <w:p w:rsidRDefault="00050190" w:rsidR="00FA5748">
        <w:pPr>
          <w:pStyle w:val="Zaglavlje"/>
          <w:jc w:val="center"/>
        </w:pPr>
      </w:p>
    </w:sdtContent>
  </w:sdt>
  <w:p w:rsidRDefault="00FA5748" w:rsidR="00FA5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11FD4"/>
    <w:multiLevelType w:val="hybridMultilevel"/>
    <w:tmpl w:val="A7AE50D8"/>
    <w:lvl w:tplc="EC728894" w:ilvl="0">
      <w:start w:val="1"/>
      <w:numFmt w:val="decimal"/>
      <w:lvlText w:val="%1."/>
      <w:lvlJc w:val="left"/>
      <w:pPr>
        <w:ind w:hanging="360" w:left="927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250C6DB1"/>
    <w:multiLevelType w:val="hybridMultilevel"/>
    <w:tmpl w:val="236ADB12"/>
    <w:lvl w:tplc="572ED09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3D232245"/>
    <w:multiLevelType w:val="hybridMultilevel"/>
    <w:tmpl w:val="FA5E81A2"/>
    <w:lvl w:tplc="3ADC8288" w:ilvl="0">
      <w:numFmt w:val="bullet"/>
      <w:lvlText w:val="-"/>
      <w:lvlJc w:val="left"/>
      <w:pPr>
        <w:ind w:hanging="360" w:left="16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40"/>
      </w:pPr>
      <w:rPr>
        <w:rFonts w:hAnsi="Wingdings" w:ascii="Wingdings" w:hint="default"/>
      </w:rPr>
    </w:lvl>
  </w:abstractNum>
  <w:abstractNum w:abstractNumId="4">
    <w:nsid w:val="401E750E"/>
    <w:multiLevelType w:val="hybridMultilevel"/>
    <w:tmpl w:val="7EA603C0"/>
    <w:lvl w:tplc="4DD8D08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524443F8"/>
    <w:multiLevelType w:val="hybridMultilevel"/>
    <w:tmpl w:val="EE3890DA"/>
    <w:lvl w:tplc="21703B5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2666"/>
    <w:rsid w:val="00003E29"/>
    <w:rsid w:val="00050190"/>
    <w:rsid w:val="000706AC"/>
    <w:rsid w:val="000D72F0"/>
    <w:rsid w:val="000E2D93"/>
    <w:rsid w:val="00157804"/>
    <w:rsid w:val="00211807"/>
    <w:rsid w:val="002417FF"/>
    <w:rsid w:val="00250ACE"/>
    <w:rsid w:val="00252666"/>
    <w:rsid w:val="00263E54"/>
    <w:rsid w:val="00277306"/>
    <w:rsid w:val="002E397F"/>
    <w:rsid w:val="002F4F55"/>
    <w:rsid w:val="0031568D"/>
    <w:rsid w:val="003B7117"/>
    <w:rsid w:val="003E3CDD"/>
    <w:rsid w:val="00410008"/>
    <w:rsid w:val="004377FF"/>
    <w:rsid w:val="004413C1"/>
    <w:rsid w:val="004606D0"/>
    <w:rsid w:val="00467F7B"/>
    <w:rsid w:val="0047308E"/>
    <w:rsid w:val="00477BBC"/>
    <w:rsid w:val="00487C67"/>
    <w:rsid w:val="00497F24"/>
    <w:rsid w:val="004C659E"/>
    <w:rsid w:val="00502623"/>
    <w:rsid w:val="005747C6"/>
    <w:rsid w:val="00576F35"/>
    <w:rsid w:val="005A72B4"/>
    <w:rsid w:val="005D7478"/>
    <w:rsid w:val="00627CE2"/>
    <w:rsid w:val="0065227F"/>
    <w:rsid w:val="00672DB6"/>
    <w:rsid w:val="00705DC4"/>
    <w:rsid w:val="0076650B"/>
    <w:rsid w:val="007C2AE8"/>
    <w:rsid w:val="007F1E0A"/>
    <w:rsid w:val="007F7C64"/>
    <w:rsid w:val="00844D8E"/>
    <w:rsid w:val="008544FA"/>
    <w:rsid w:val="00875DCB"/>
    <w:rsid w:val="008875A7"/>
    <w:rsid w:val="00893755"/>
    <w:rsid w:val="008A051B"/>
    <w:rsid w:val="008B765D"/>
    <w:rsid w:val="008D35CD"/>
    <w:rsid w:val="00911153"/>
    <w:rsid w:val="00973F12"/>
    <w:rsid w:val="009875E0"/>
    <w:rsid w:val="009D09C0"/>
    <w:rsid w:val="009E596A"/>
    <w:rsid w:val="00A51316"/>
    <w:rsid w:val="00A70CDF"/>
    <w:rsid w:val="00A85F9A"/>
    <w:rsid w:val="00A92E74"/>
    <w:rsid w:val="00AA7EA4"/>
    <w:rsid w:val="00B1367A"/>
    <w:rsid w:val="00B8293A"/>
    <w:rsid w:val="00B94178"/>
    <w:rsid w:val="00BC1D3A"/>
    <w:rsid w:val="00BF2850"/>
    <w:rsid w:val="00C00063"/>
    <w:rsid w:val="00C039F0"/>
    <w:rsid w:val="00C05741"/>
    <w:rsid w:val="00C450F7"/>
    <w:rsid w:val="00C82044"/>
    <w:rsid w:val="00CB4336"/>
    <w:rsid w:val="00CC577A"/>
    <w:rsid w:val="00D03D15"/>
    <w:rsid w:val="00D159A6"/>
    <w:rsid w:val="00D45991"/>
    <w:rsid w:val="00D82FE1"/>
    <w:rsid w:val="00D87CBC"/>
    <w:rsid w:val="00DA5922"/>
    <w:rsid w:val="00DA5C7A"/>
    <w:rsid w:val="00DC0BDE"/>
    <w:rsid w:val="00DC3768"/>
    <w:rsid w:val="00DC5663"/>
    <w:rsid w:val="00E61179"/>
    <w:rsid w:val="00E62890"/>
    <w:rsid w:val="00E65531"/>
    <w:rsid w:val="00F336C1"/>
    <w:rsid w:val="00F64118"/>
    <w:rsid w:val="00F7774B"/>
    <w:rsid w:val="00F95AE7"/>
    <w:rsid w:val="00FA5748"/>
    <w:rsid w:val="00FE4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526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B7117"/>
    <w:pPr>
      <w:ind w:left="708"/>
    </w:pPr>
  </w:style>
  <w:style w:styleId="Podnoje" w:type="paragraph">
    <w:name w:val="footer"/>
    <w:basedOn w:val="Normal"/>
    <w:link w:val="PodnojeChar"/>
    <w:rsid w:val="00FA57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5748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A57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01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19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190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19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19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526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B7117"/>
    <w:pPr>
      <w:ind w:left="708"/>
    </w:pPr>
  </w:style>
  <w:style w:styleId="Podnoje" w:type="paragraph">
    <w:name w:val="footer"/>
    <w:basedOn w:val="Normal"/>
    <w:link w:val="PodnojeChar"/>
    <w:rsid w:val="00FA57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5748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A57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01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19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190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19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19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161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25. listopada 2016.</izvorni_sadrzaj>
    <derivirana_varijabla naziv="DomainObject.StvarniPocetakDatum_1">25. listopada 2016.</derivirana_varijabla>
  </DomainObject.StvarniPocetakDatum>
  <DomainObject.StvarniZavrsetakDatum>
    <izvorni_sadrzaj>25. listopada 2016.</izvorni_sadrzaj>
    <derivirana_varijabla naziv="DomainObject.StvarniZavrsetakDatum_1">25. listopada 2016.</derivirana_varijabla>
  </DomainObject.StvarniZavrsetakDatum>
  <DomainObject.PlaniraniZavrsetakDatum>
    <izvorni_sadrzaj>25. listopada 2016.</izvorni_sadrzaj>
    <derivirana_varijabla naziv="DomainObject.PlaniraniZavrsetakDatum_1">25. listopada 2016.</derivirana_varijabla>
  </DomainObject.PlaniraniZavrsetakDatum>
  <DomainObject.PlaniraniPocetakDatum>
    <izvorni_sadrzaj>25. listopada 2016.</izvorni_sadrzaj>
    <derivirana_varijabla naziv="DomainObject.PlaniraniPocetakDatum_1">25. listopada 2016.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>FINGRA društvo s ograničenom odgovornošću za financije i gradnju</item>
      <item>Ivo Žiža</item>
      <item>HEP - Opskrba d.o.o. za opskrbu potrošača električnom, toplinskom energijom i plinom</item>
      <item>ŽUPANIJSKO DRŽAVNO ODVJETNIŠTVO U VARAŽDINU</item>
      <item>CROATIA osiguranje d.d.</item>
      <item>POREZNA UPRAVA VARAŽDIN</item>
      <item>Raiffeisenbank Austria d.d.</item>
      <item>Renate-Zdenka Jambrec</item>
      <item>Hanžeković &amp; partneri d.o.o.</item>
      <item>NARODNE NOVINE, dioničko društvo za izdavanje i tiskanje Službenog lista Republike Hrvatske, službenih i drugih obrazaca te </item>
    </izvorni_sadrzaj>
    <derivirana_varijabla naziv="DomainObject.UcesnikSudskeRadnjeListNaziv_1">
      <item>FINGRA društvo s ograničenom odgovornošću za financije i gradnju</item>
      <item>Ivo Žiža</item>
      <item>HEP - Opskrba d.o.o. za opskrbu potrošača električnom, toplinskom energijom i plinom</item>
      <item>ŽUPANIJSKO DRŽAVNO ODVJETNIŠTVO U VARAŽDINU</item>
      <item>CROATIA osiguranje d.d.</item>
      <item>POREZNA UPRAVA VARAŽDIN</item>
      <item>Raiffeisenbank Austria d.d.</item>
      <item>Renate-Zdenka Jambrec</item>
      <item>Hanžeković &amp; partneri d.o.o.</item>
      <item>NARODNE NOVINE, dioničko društvo za izdavanje i tiskanje Službenog lista Republike Hrvatske, službenih i drugih obrazaca te 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2014.</izvorni_sadrzaj>
    <derivirana_varijabla naziv="DomainObject.Predmet.DatumOsnivanja_1">18.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St-145/2014</izvorni_sadrzaj>
    <derivirana_varijabla naziv="DomainObject.Predmet.OznakaBroj_1">St-145/2014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Rj. o otv. objavljeno u NN br.5 od 16.01.2015.
===============================</izvorni_sadrzaj>
    <derivirana_varijabla naziv="DomainObject.Predmet.PrimjedbaSuca_1">Rj. o otv. objavljeno u NN br.5 od 16.01.2015.
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FINGRA društvo s ograničenom odgovornošću za financije i gradnju</izvorni_sadrzaj>
    <derivirana_varijabla naziv="DomainObject.Predmet.ProtustrankaFormated_1">  FINGRA društvo s ograničenom odgovornošću za financije i gradnju</derivirana_varijabla>
  </DomainObject.Predmet.ProtustrankaFormated>
  <DomainObject.Predmet.ProtustrankaFormatedOIB>
    <izvorni_sadrzaj>  FINGRA društvo s ograničenom odgovornošću za financije i gradnju, OIB 04267212815</izvorni_sadrzaj>
    <derivirana_varijabla naziv="DomainObject.Predmet.ProtustrankaFormatedOIB_1">  FINGRA društvo s ograničenom odgovornošću za financije i gradnju, OIB 04267212815</derivirana_varijabla>
  </DomainObject.Predmet.ProtustrankaFormatedOIB>
  <DomainObject.Predmet.ProtustrankaFormatedWithAdress>
    <izvorni_sadrzaj> FINGRA društvo s ograničenom odgovornošću za financije i gradnju, Strmec Remetinečki 4, 42220 Strmec Remetinečki</izvorni_sadrzaj>
    <derivirana_varijabla naziv="DomainObject.Predmet.ProtustrankaFormatedWithAdress_1"> FINGRA društvo s ograničenom odgovornošću za financije i gradnju, Strmec Remetinečki 4, 42220 Strmec Remetinečki</derivirana_varijabla>
  </DomainObject.Predmet.ProtustrankaFormatedWithAdress>
  <DomainObject.Predmet.ProtustrankaFormatedWithAdressOIB>
    <izvorni_sadrzaj> FINGRA društvo s ograničenom odgovornošću za financije i gradnju, OIB 04267212815, Strmec Remetinečki 4, 42220 Strmec Remetinečki</izvorni_sadrzaj>
    <derivirana_varijabla naziv="DomainObject.Predmet.ProtustrankaFormatedWithAdressOIB_1"> FINGRA društvo s ograničenom odgovornošću za financije i gradnju, OIB 04267212815, Strmec Remetinečki 4, 42220 Strmec Remetinečki</derivirana_varijabla>
  </DomainObject.Predmet.ProtustrankaFormatedWithAdressOIB>
  <DomainObject.Predmet.ProtustrankaWithAdress>
    <izvorni_sadrzaj>FINGRA društvo s ograničenom odgovornošću za financije i gradnju Strmec Remetinečki 4, 42220 Strmec Remetinečki</izvorni_sadrzaj>
    <derivirana_varijabla naziv="DomainObject.Predmet.ProtustrankaWithAdress_1">FINGRA društvo s ograničenom odgovornošću za financije i gradnju Strmec Remetinečki 4, 42220 Strmec Remetinečki</derivirana_varijabla>
  </DomainObject.Predmet.ProtustrankaWithAdress>
  <DomainObject.Predmet.ProtustrankaWithAdressOIB>
    <izvorni_sadrzaj>FINGRA društvo s ograničenom odgovornošću za financije i gradnju, OIB 04267212815, Strmec Remetinečki 4, 42220 Strmec Remetinečki</izvorni_sadrzaj>
    <derivirana_varijabla naziv="DomainObject.Predmet.ProtustrankaWithAdressOIB_1">FINGRA društvo s ograničenom odgovornošću za financije i gradnju, OIB 04267212815, Strmec Remetinečki 4, 42220 Strmec Remetinečki</derivirana_varijabla>
  </DomainObject.Predmet.ProtustrankaWithAdressOIB>
  <DomainObject.Predmet.ProtustrankaNazivFormated>
    <izvorni_sadrzaj>FINGRA društvo s ograničenom odgovornošću za financije i gradnju</izvorni_sadrzaj>
    <derivirana_varijabla naziv="DomainObject.Predmet.ProtustrankaNazivFormated_1">FINGRA društvo s ograničenom odgovornošću za financije i gradnju</derivirana_varijabla>
  </DomainObject.Predmet.ProtustrankaNazivFormated>
  <DomainObject.Predmet.ProtustrankaNazivFormatedOIB>
    <izvorni_sadrzaj>FINGRA društvo s ograničenom odgovornošću za financije i gradnju, OIB 04267212815</izvorni_sadrzaj>
    <derivirana_varijabla naziv="DomainObject.Predmet.ProtustrankaNazivFormatedOIB_1">FINGRA društvo s ograničenom odgovornošću za financije i gradnju, OIB 04267212815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4, 42000 Varaždin zastupanog po punomoćniku ŽUPANIJSKO DRŽAVNO ODVJETNIŠTVO U VARAŽDINU</izvorni_sadrzaj>
    <derivirana_varijabla naziv="DomainObject.Predmet.StrankaFormatedWithAdress_1"> POREZNA UPRAVA VARAŽDIN, Graberje 4,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4, 42000 Varaždin zastupanog po punomoćniku ŽUPANIJSKO DRŽAVNO ODVJETNIŠTVO U VARAŽDINU</izvorni_sadrzaj>
    <derivirana_varijabla naziv="DomainObject.Predmet.StrankaFormatedWithAdressOIB_1"> POREZNA UPRAVA VARAŽDIN, OIB 18683136487, Graberje 4, 42000 Varaždin zastupanog po punomoćniku ŽUPANIJSKO DRŽAVNO ODVJETNIŠTVO U VARAŽDINU</derivirana_varijabla>
  </DomainObject.Predmet.StrankaFormatedWithAdressOIB>
  <DomainObject.Predmet.StrankaWithAdress>
    <izvorni_sadrzaj>POREZNA UPRAVA VARAŽDIN Graberje 4,42000 Varaždin</izvorni_sadrzaj>
    <derivirana_varijabla naziv="DomainObject.Predmet.StrankaWithAdress_1">POREZNA UPRAVA VARAŽDIN Graberje 4,42000 Varaždin</derivirana_varijabla>
  </DomainObject.Predmet.StrankaWithAdress>
  <DomainObject.Predmet.StrankaWithAdressOIB>
    <izvorni_sadrzaj>POREZNA UPRAVA VARAŽDIN, OIB 18683136487, Graberje 4,42000 Varaždin</izvorni_sadrzaj>
    <derivirana_varijabla naziv="DomainObject.Predmet.StrankaWithAdressOIB_1">POREZNA UPRAVA VARAŽDIN, OIB 18683136487, Graberje 4,42000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370152.75</izvorni_sadrzaj>
    <derivirana_varijabla naziv="DomainObject.Predmet.TrenutnaVrijednost_1">370152.75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4, 42000 Varaždin zastupanog po punomoćniku ŽUPANIJSKO DRŽAVNO ODVJETNIŠTVO U VARAŽDINU</item>
    </izvorni_sadrzaj>
    <derivirana_varijabla naziv="DomainObject.Predmet.StrankaListFormatedWithAdress_1">
      <item>POREZNA UPRAVA VARAŽDIN, Graberje 4,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4, 42000 Varaždin zastupanog po punomoćniku ŽUPANIJSKO DRŽAVNO ODVJETNIŠTVO U VARAŽDINU</item>
    </izvorni_sadrzaj>
    <derivirana_varijabla naziv="DomainObject.Predmet.StrankaListFormatedWithAdressOIB_1">
      <item>POREZNA UPRAVA VARAŽDIN, OIB 18683136487, Graberje 4,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FINGRA društvo s ograničenom odgovornošću za financije i gradnju</item>
    </izvorni_sadrzaj>
    <derivirana_varijabla naziv="DomainObject.Predmet.ProtuStrankaListFormated_1">
      <item>FINGRA društvo s ograničenom odgovornošću za financije i gradnju</item>
    </derivirana_varijabla>
  </DomainObject.Predmet.ProtuStrankaListFormated>
  <DomainObject.Predmet.ProtuStrankaListFormatedOIB>
    <izvorni_sadrzaj>
      <item>FINGRA društvo s ograničenom odgovornošću za financije i gradnju, OIB 04267212815</item>
    </izvorni_sadrzaj>
    <derivirana_varijabla naziv="DomainObject.Predmet.ProtuStrankaListFormatedOIB_1">
      <item>FINGRA društvo s ograničenom odgovornošću za financije i gradnju, OIB 04267212815</item>
    </derivirana_varijabla>
  </DomainObject.Predmet.ProtuStrankaListFormatedOIB>
  <DomainObject.Predmet.ProtuStrankaListFormatedWithAdress>
    <izvorni_sadrzaj>
      <item>FINGRA društvo s ograničenom odgovornošću za financije i gradnju, Strmec Remetinečki 4, 42220 Strmec Remetinečki</item>
    </izvorni_sadrzaj>
    <derivirana_varijabla naziv="DomainObject.Predmet.ProtuStrankaListFormatedWithAdress_1">
      <item>FINGRA društvo s ograničenom odgovornošću za financije i gradnju, Strmec Remetinečki 4, 42220 Strmec Remetinečki</item>
    </derivirana_varijabla>
  </DomainObject.Predmet.ProtuStrankaListFormatedWithAdress>
  <DomainObject.Predmet.ProtuStrankaListFormatedWithAdressOIB>
    <izvorni_sadrzaj>
      <item>FINGRA društvo s ograničenom odgovornošću za financije i gradnju, OIB 04267212815, Strmec Remetinečki 4, 42220 Strmec Remetinečki</item>
    </izvorni_sadrzaj>
    <derivirana_varijabla naziv="DomainObject.Predmet.ProtuStrankaListFormatedWithAdressOIB_1">
      <item>FINGRA društvo s ograničenom odgovornošću za financije i gradnju, OIB 04267212815, Strmec Remetinečki 4, 42220 Strmec Remetinečki</item>
    </derivirana_varijabla>
  </DomainObject.Predmet.ProtuStrankaListFormatedWithAdressOIB>
  <DomainObject.Predmet.ProtuStrankaListNazivFormated>
    <izvorni_sadrzaj>
      <item>FINGRA društvo s ograničenom odgovornošću za financije i gradnju</item>
    </izvorni_sadrzaj>
    <derivirana_varijabla naziv="DomainObject.Predmet.ProtuStrankaListNazivFormated_1">
      <item>FINGRA društvo s ograničenom odgovornošću za financije i gradnju</item>
    </derivirana_varijabla>
  </DomainObject.Predmet.ProtuStrankaListNazivFormated>
  <DomainObject.Predmet.ProtuStrankaListNazivFormatedOIB>
    <izvorni_sadrzaj>
      <item>FINGRA društvo s ograničenom odgovornošću za financije i gradnju, OIB 04267212815</item>
    </izvorni_sadrzaj>
    <derivirana_varijabla naziv="DomainObject.Predmet.ProtuStrankaListNazivFormatedOIB_1">
      <item>FINGRA društvo s ograničenom odgovornošću za financije i gradnju, OIB 04267212815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OstaliListFormated_1"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izvorni_sadrzaj>
    <derivirana_varijabla naziv="DomainObject.Predmet.OstaliListFormatedOIB_1"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  <item>Raiffeisenbank Austria d.d., Petrinjska 59, Zagreb</item>
      <item>HEP - Opskrba d.o.o. za opskrbu potrošača električnom, toplinskom energijom i plinom, Ulica grada Vukovara 37, 10000 Zagreb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  <item>Raiffeisenbank Austria d.d., Petrinjska 59, Zagreb</item>
      <item>HEP - Opskrba d.o.o. za opskrbu potrošača električnom, toplinskom energijom i plinom, Ulica grada Vukovara 37, 10000 Zagreb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  <item>Raiffeisenbank Austria d.d., OIB 53056966535, Petrinjska 59, Zagreb</item>
      <item>HEP - Opskrba d.o.o. za opskrbu potrošača električnom, toplinskom energijom i plinom, OIB 63073332379, Ulica grada Vukovara 37, 10000 Zagreb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  <item>Raiffeisenbank Austria d.d., OIB 53056966535, Petrinjska 59, Zagreb</item>
      <item>HEP - Opskrba d.o.o. za opskrbu potrošača električnom, toplinskom energijom i plinom, OIB 63073332379, Ulica grada Vukovara 37, 10000 Zagreb</item>
    </derivirana_varijabla>
  </DomainObject.Predmet.OstaliListFormatedWithAdressOIB>
  <DomainObject.Predmet.OstaliListNazivFormated>
    <izvorni_sadrzaj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OstaliListNazivFormated_1"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OstaliListNazivFormated>
  <DomainObject.Predmet.OstaliListNazivFormatedOIB>
    <izvorni_sadrzaj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izvorni_sadrzaj>
    <derivirana_varijabla naziv="DomainObject.Predmet.OstaliListNazivFormatedOIB_1"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FINGRA društvo s ograničenom odgovornošću za financije i gradnju</izvorni_sadrzaj>
    <derivirana_varijabla naziv="DomainObject.Predmet.ProtustrankaIDrugi_1">FINGRA društvo s ograničenom odgovornošću za financije i gradnju</derivirana_varijabla>
  </DomainObject.Predmet.ProtustrankaIDrugi>
  <DomainObject.Predmet.StrankaIDrugiAdressOIB>
    <izvorni_sadrzaj>POREZNA UPRAVA VARAŽDIN, OIB 18683136487, Graberje 4, 42000 Varaždin</izvorni_sadrzaj>
    <derivirana_varijabla naziv="DomainObject.Predmet.StrankaIDrugiAdressOIB_1">POREZNA UPRAVA VARAŽDIN, OIB 18683136487, Graberje 4, 42000 Varaždin</derivirana_varijabla>
  </DomainObject.Predmet.StrankaIDrugiAdressOIB>
  <DomainObject.Predmet.ProtustrankaIDrugiAdressOIB>
    <izvorni_sadrzaj>FINGRA društvo s ograničenom odgovornošću za financije i gradnju, OIB 04267212815, Strmec Remetinečki 4, 42220 Strmec Remetinečki</izvorni_sadrzaj>
    <derivirana_varijabla naziv="DomainObject.Predmet.ProtustrankaIDrugiAdressOIB_1">FINGRA društvo s ograničenom odgovornošću za financije i gradnju, OIB 04267212815, Strmec Remetinečki 4, 42220 Strmec Remetinečki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SudioniciListNaziv_1"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SudioniciListNaziv>
  <DomainObject.Predmet.SudioniciListAdressOIB>
    <izvorni_sadrzaj>
      <item>POREZNA UPRAVA VARAŽDIN, OIB 18683136487,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  <item>Raiffeisenbank Austria d.d., OIB 53056966535, Petrinjska 59,Zagreb</item>
      <item>HEP - Opskrba d.o.o. za opskrbu potrošača električnom, toplinskom energijom i plinom, OIB 63073332379, Ulica grada Vukovara 37,10000 Zagreb</item>
    </izvorni_sadrzaj>
    <derivirana_varijabla naziv="DomainObject.Predmet.SudioniciListAdressOIB_1">
      <item>POREZNA UPRAVA VARAŽDIN, OIB 18683136487,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  <item>Raiffeisenbank Austria d.d., OIB 53056966535, Petrinjska 59,Zagreb</item>
      <item>HEP - Opskrba d.o.o. za opskrbu potrošača električnom, toplinskom energijom i plinom,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04267212815</item>
      <item>, OIB null</item>
      <item>, OIB 40601196800</item>
      <item>, OIB 64546066176</item>
      <item>, OIB 08163835361</item>
      <item>, OIB 26187994862</item>
      <item>, OIB null</item>
      <item>, OIB 53056966535</item>
      <item>, OIB 63073332379</item>
    </izvorni_sadrzaj>
    <derivirana_varijabla naziv="DomainObject.Predmet.SudioniciListNazivOIB_1">
      <item>, OIB 18683136487</item>
      <item>, OIB 04267212815</item>
      <item>, OIB null</item>
      <item>, OIB 40601196800</item>
      <item>, OIB 64546066176</item>
      <item>, OIB 08163835361</item>
      <item>, OIB 26187994862</item>
      <item>, OIB null</item>
      <item>, OIB 53056966535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909</properties:Words>
  <properties:Characters>5000</properties:Characters>
  <properties:Lines>142</properties:Lines>
  <properties:Paragraphs>51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2016-05-25T11:06:00Z</dcterms:created>
  <dc:creator>alesjak</dc:creator>
  <cp:lastModifiedBy>Lea Rogina</cp:lastModifiedBy>
  <cp:lastPrinted>2016-10-25T08:38:00Z</cp:lastPrinted>
  <dcterms:modified xmlns:xsi="http://www.w3.org/2001/XMLSchema-instance" xsi:type="dcterms:W3CDTF">2016-10-26T06:18:00Z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