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e630" w14:paraId="de7e63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30D1F" w:rsidR="00330D1F" w:rsidRPr="00330D1F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0D1F" w:rsidRPr="00330D1F">
        <w:rPr>
          <w:rFonts w:cs="Times New Roman" w:eastAsia="Times New Roman"/>
          <w:bCs/>
          <w:lang w:eastAsia="hr-HR"/>
        </w:rPr>
        <w:t xml:space="preserve">  REPUBLIKA HRVATSKA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b/>
          <w:bCs/>
          <w:lang w:eastAsia="hr-HR"/>
        </w:rPr>
        <w:t>TRGOVAČKI SUD U SPLITU</w:t>
      </w:r>
      <w:r w:rsidRPr="00330D1F">
        <w:rPr>
          <w:rFonts w:cs="Times New Roman" w:eastAsia="Times New Roman"/>
          <w:lang w:eastAsia="hr-HR"/>
        </w:rPr>
        <w:t xml:space="preserve">                                                    </w:t>
      </w:r>
      <w:r w:rsidRPr="00330D1F">
        <w:rPr>
          <w:rFonts w:cs="Times New Roman" w:eastAsia="Times New Roman"/>
          <w:b/>
          <w:lang w:eastAsia="hr-HR"/>
        </w:rPr>
        <w:t xml:space="preserve">Broj: </w:t>
      </w:r>
      <w:r w:rsidRPr="00330D1F">
        <w:rPr>
          <w:rFonts w:cs="Times New Roman" w:eastAsia="Times New Roman"/>
          <w:lang w:eastAsia="hr-HR"/>
        </w:rPr>
        <w:t xml:space="preserve"> </w:t>
      </w:r>
      <w:r w:rsidRPr="00330D1F">
        <w:rPr>
          <w:rFonts w:cs="Times New Roman" w:eastAsia="Times New Roman"/>
          <w:b/>
          <w:lang w:eastAsia="hr-HR"/>
        </w:rPr>
        <w:t>14. St-38/2011</w:t>
      </w:r>
      <w:r w:rsidRPr="00330D1F">
        <w:rPr>
          <w:rFonts w:cs="Times New Roman" w:eastAsia="Times New Roman"/>
          <w:lang w:eastAsia="hr-HR"/>
        </w:rPr>
        <w:t>.</w:t>
      </w:r>
    </w:p>
    <w:p w:rsidRDefault="00330D1F" w:rsidP="00330D1F" w:rsidR="00330D1F" w:rsidRPr="00330D1F">
      <w:pPr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30D1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30D1F">
        <w:rPr>
          <w:rFonts w:cs="Times New Roman" w:eastAsia="Times New Roman"/>
          <w:b/>
          <w:szCs w:val="20"/>
          <w:lang w:eastAsia="hr-HR"/>
        </w:rPr>
        <w:t xml:space="preserve"> 6. - 21 000  S P L I T</w:t>
      </w:r>
      <w:r w:rsidRPr="00330D1F">
        <w:rPr>
          <w:rFonts w:cs="Times New Roman" w:eastAsia="Times New Roman"/>
          <w:szCs w:val="20"/>
          <w:lang w:eastAsia="hr-HR"/>
        </w:rPr>
        <w:t xml:space="preserve">                                                   </w:t>
      </w:r>
      <w:r w:rsidRPr="00330D1F">
        <w:rPr>
          <w:rFonts w:cs="Times New Roman" w:eastAsia="Times New Roman"/>
          <w:b/>
          <w:szCs w:val="20"/>
          <w:lang w:eastAsia="hr-HR"/>
        </w:rPr>
        <w:t>(Ex broj: St-43/96).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(i St-3/03.-TSDBK).     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keepNext/>
        <w:spacing w:after="0"/>
        <w:jc w:val="center"/>
        <w:outlineLvl w:val="0"/>
        <w:rPr>
          <w:rFonts w:cs="Times New Roman" w:eastAsia="Arial Unicode MS"/>
          <w:b/>
          <w:szCs w:val="20"/>
          <w:lang w:eastAsia="hr-HR"/>
        </w:rPr>
      </w:pPr>
      <w:r w:rsidRPr="00330D1F">
        <w:rPr>
          <w:rFonts w:cs="Times New Roman" w:eastAsia="Arial Unicode MS"/>
          <w:b/>
          <w:szCs w:val="20"/>
          <w:lang w:eastAsia="hr-HR"/>
        </w:rPr>
        <w:t>R E P U B L I K A    H R V A T S K A</w:t>
      </w:r>
    </w:p>
    <w:p w:rsidRDefault="00330D1F" w:rsidP="00330D1F" w:rsidR="00330D1F" w:rsidRPr="00330D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30D1F">
        <w:rPr>
          <w:rFonts w:cs="Times New Roman" w:eastAsia="Times New Roman"/>
          <w:b/>
          <w:lang w:eastAsia="hr-HR"/>
        </w:rPr>
        <w:t>Z A K L J U Č A K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330D1F" w:rsidP="00330D1F" w:rsidR="00330D1F" w:rsidRPr="00330D1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INKOBROD, d.d., u stečaju, Korčula, </w:t>
      </w:r>
      <w:proofErr w:type="spellStart"/>
      <w:r w:rsidRPr="00330D1F">
        <w:rPr>
          <w:rFonts w:cs="Times New Roman" w:eastAsia="Times New Roman"/>
          <w:lang w:eastAsia="hr-HR"/>
        </w:rPr>
        <w:t>Dominče</w:t>
      </w:r>
      <w:proofErr w:type="spellEnd"/>
      <w:r w:rsidRPr="00330D1F">
        <w:rPr>
          <w:rFonts w:cs="Times New Roman" w:eastAsia="Times New Roman"/>
          <w:lang w:eastAsia="hr-HR"/>
        </w:rPr>
        <w:t xml:space="preserve"> </w:t>
      </w:r>
      <w:proofErr w:type="spellStart"/>
      <w:r w:rsidRPr="00330D1F">
        <w:rPr>
          <w:rFonts w:cs="Times New Roman" w:eastAsia="Times New Roman"/>
          <w:lang w:eastAsia="hr-HR"/>
        </w:rPr>
        <w:t>bb</w:t>
      </w:r>
      <w:proofErr w:type="spellEnd"/>
      <w:r w:rsidRPr="00330D1F">
        <w:rPr>
          <w:rFonts w:cs="Times New Roman" w:eastAsia="Times New Roman"/>
          <w:lang w:eastAsia="hr-HR"/>
        </w:rPr>
        <w:t xml:space="preserve">, kojega zastupa stečajni upravitelj Ivo Jukić, iz </w:t>
      </w:r>
      <w:proofErr w:type="spellStart"/>
      <w:r w:rsidRPr="00330D1F">
        <w:rPr>
          <w:rFonts w:cs="Times New Roman" w:eastAsia="Times New Roman"/>
          <w:lang w:eastAsia="hr-HR"/>
        </w:rPr>
        <w:t>Podstrane</w:t>
      </w:r>
      <w:proofErr w:type="spellEnd"/>
      <w:r w:rsidRPr="00330D1F">
        <w:rPr>
          <w:rFonts w:cs="Times New Roman" w:eastAsia="Times New Roman"/>
          <w:lang w:eastAsia="hr-HR"/>
        </w:rPr>
        <w:t xml:space="preserve">, 22. veljače 2017. </w:t>
      </w:r>
    </w:p>
    <w:p w:rsidRDefault="00330D1F" w:rsidP="00330D1F" w:rsidR="00330D1F" w:rsidRPr="00330D1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center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z a k l j u č i o    j e                                               </w:t>
      </w:r>
    </w:p>
    <w:p w:rsidRDefault="00330D1F" w:rsidP="00330D1F" w:rsidR="00330D1F" w:rsidRPr="00330D1F">
      <w:pPr>
        <w:spacing w:after="0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b/>
          <w:bCs/>
          <w:lang w:eastAsia="hr-HR"/>
        </w:rPr>
        <w:t>I/</w:t>
      </w:r>
      <w:r w:rsidRPr="00330D1F">
        <w:rPr>
          <w:rFonts w:cs="Times New Roman" w:eastAsia="Times New Roman"/>
          <w:lang w:eastAsia="hr-HR"/>
        </w:rPr>
        <w:t xml:space="preserve"> U stečajnom postupku nad stečajnim Dužnikom INKOBROD, d.d., u stečaju, Korčula, </w:t>
      </w:r>
      <w:proofErr w:type="spellStart"/>
      <w:r w:rsidRPr="00330D1F">
        <w:rPr>
          <w:rFonts w:cs="Times New Roman" w:eastAsia="Times New Roman"/>
          <w:lang w:eastAsia="hr-HR"/>
        </w:rPr>
        <w:t>Dominče</w:t>
      </w:r>
      <w:proofErr w:type="spellEnd"/>
      <w:r w:rsidRPr="00330D1F">
        <w:rPr>
          <w:rFonts w:cs="Times New Roman" w:eastAsia="Times New Roman"/>
          <w:lang w:eastAsia="hr-HR"/>
        </w:rPr>
        <w:t xml:space="preserve"> </w:t>
      </w:r>
      <w:proofErr w:type="spellStart"/>
      <w:r w:rsidRPr="00330D1F">
        <w:rPr>
          <w:rFonts w:cs="Times New Roman" w:eastAsia="Times New Roman"/>
          <w:lang w:eastAsia="hr-HR"/>
        </w:rPr>
        <w:t>bb</w:t>
      </w:r>
      <w:proofErr w:type="spellEnd"/>
      <w:r w:rsidRPr="00330D1F">
        <w:rPr>
          <w:rFonts w:cs="Times New Roman" w:eastAsia="Times New Roman"/>
          <w:lang w:eastAsia="hr-HR"/>
        </w:rPr>
        <w:t xml:space="preserve">, OIB: 33313086840, saziva se Skupština vjerovnika – Završno ročište vjerovnika, za UTORAK – 28. ožujka 2017, s početkom u 12,00 sati, u Trgovačkom sudu u Splitu, Split, </w:t>
      </w:r>
      <w:proofErr w:type="spellStart"/>
      <w:r w:rsidRPr="00330D1F">
        <w:rPr>
          <w:rFonts w:cs="Times New Roman" w:eastAsia="Times New Roman"/>
          <w:lang w:eastAsia="hr-HR"/>
        </w:rPr>
        <w:t>Sukoišanska</w:t>
      </w:r>
      <w:proofErr w:type="spellEnd"/>
      <w:r w:rsidRPr="00330D1F">
        <w:rPr>
          <w:rFonts w:cs="Times New Roman" w:eastAsia="Times New Roman"/>
          <w:lang w:eastAsia="hr-HR"/>
        </w:rPr>
        <w:t xml:space="preserve"> 6, sudnica broj: 5, soba broj: 121/I. kat, sa slijedećim</w:t>
      </w:r>
    </w:p>
    <w:p w:rsidRDefault="00330D1F" w:rsidP="00330D1F" w:rsidR="00330D1F" w:rsidRPr="00330D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center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Dnevnim redom: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 1) Izvješće Stečajnog upravitelja o tijeku stečajnog postupka, stanju stečajne mase, parnicama i drugim postupcima, Završnom računu te o ostalim pitanjima ovoga stečajnog postupka. Upućuje se Stečajni upravitelj najkasnije do 15. ožujka 2017. dostaviti ovom Sudu Završno izvješće i Završni račun, sukladno ovoj točki 1, Dnevnog reda, nakon čega će sve to Sud objaviti na mrežnoj stranici e-Oglasna ploča sudova.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2)  Raspravljanje o Završnom računu Stečajnog upravitelja.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 w:val="fr-FR"/>
        </w:rPr>
      </w:pPr>
      <w:r w:rsidRPr="00330D1F">
        <w:rPr>
          <w:rFonts w:cs="Times New Roman" w:eastAsia="Times New Roman"/>
          <w:lang w:eastAsia="hr-HR"/>
        </w:rPr>
        <w:t xml:space="preserve">          </w:t>
      </w:r>
      <w:r w:rsidRPr="00330D1F">
        <w:rPr>
          <w:rFonts w:cs="Times New Roman" w:eastAsia="Times New Roman"/>
          <w:lang w:eastAsia="hr-HR" w:val="fr-FR"/>
        </w:rPr>
        <w:t xml:space="preserve">3)  Odlučivanje o neunovčenoj i neunovčivoj imovini Dužnika, parnicama i drugim 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 w:val="fr-FR"/>
        </w:rPr>
      </w:pPr>
      <w:r w:rsidRPr="00330D1F">
        <w:rPr>
          <w:rFonts w:cs="Times New Roman" w:eastAsia="Times New Roman"/>
          <w:lang w:eastAsia="hr-HR" w:val="fr-FR"/>
        </w:rPr>
        <w:t xml:space="preserve">               postupcima u tijeku te o ostalim pitanjima ovoga stečajnog postupka.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4)  Zaključenja ovoga stečajnog postupka i nastavljanje istog u ime i za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     račun stečajne mase.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 5) Razno.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b/>
          <w:bCs/>
          <w:lang w:eastAsia="hr-HR"/>
        </w:rPr>
        <w:t>II/</w:t>
      </w:r>
      <w:r w:rsidRPr="00330D1F">
        <w:rPr>
          <w:rFonts w:cs="Times New Roman" w:eastAsia="Times New Roman"/>
          <w:lang w:eastAsia="hr-HR"/>
        </w:rPr>
        <w:t xml:space="preserve"> Na Skupštinu vjerovnika – Završno ročište vjerovnika, pozivaju se svi vjerovnici.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b/>
          <w:bCs/>
          <w:lang w:eastAsia="hr-HR"/>
        </w:rPr>
        <w:t>III/</w:t>
      </w:r>
      <w:r w:rsidRPr="00330D1F">
        <w:rPr>
          <w:rFonts w:cs="Times New Roman" w:eastAsia="Times New Roman"/>
          <w:lang w:eastAsia="hr-HR"/>
        </w:rPr>
        <w:t xml:space="preserve"> Ovaj će se Zaključak objaviti na mrežnoj stranici e-Oglasna ploča sudova a što svima pozvanima služi kao poziv na zakazanu Skupštinu.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center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Split, 22. veljače 2017.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</w:t>
      </w:r>
      <w:r w:rsidRPr="00330D1F">
        <w:rPr>
          <w:rFonts w:cs="Times New Roman" w:eastAsia="Times New Roman"/>
          <w:lang w:eastAsia="hr-HR"/>
        </w:rPr>
        <w:tab/>
      </w:r>
      <w:r w:rsidRPr="00330D1F">
        <w:rPr>
          <w:rFonts w:cs="Times New Roman" w:eastAsia="Times New Roman"/>
          <w:lang w:eastAsia="hr-HR"/>
        </w:rPr>
        <w:tab/>
      </w:r>
      <w:r w:rsidRPr="00330D1F">
        <w:rPr>
          <w:rFonts w:cs="Times New Roman" w:eastAsia="Times New Roman"/>
          <w:lang w:eastAsia="hr-HR"/>
        </w:rPr>
        <w:tab/>
      </w:r>
      <w:r w:rsidRPr="00330D1F">
        <w:rPr>
          <w:rFonts w:cs="Times New Roman" w:eastAsia="Times New Roman"/>
          <w:lang w:eastAsia="hr-HR"/>
        </w:rPr>
        <w:tab/>
      </w:r>
      <w:r w:rsidRPr="00330D1F">
        <w:rPr>
          <w:rFonts w:cs="Times New Roman" w:eastAsia="Times New Roman"/>
          <w:lang w:eastAsia="hr-HR"/>
        </w:rPr>
        <w:tab/>
      </w:r>
      <w:r w:rsidRPr="00330D1F">
        <w:rPr>
          <w:rFonts w:cs="Times New Roman" w:eastAsia="Times New Roman"/>
          <w:lang w:eastAsia="hr-HR"/>
        </w:rPr>
        <w:tab/>
      </w:r>
      <w:r w:rsidRPr="00330D1F">
        <w:rPr>
          <w:rFonts w:cs="Times New Roman" w:eastAsia="Times New Roman"/>
          <w:lang w:eastAsia="hr-HR"/>
        </w:rPr>
        <w:tab/>
      </w:r>
      <w:r w:rsidRPr="00330D1F">
        <w:rPr>
          <w:rFonts w:cs="Times New Roman" w:eastAsia="Times New Roman"/>
          <w:lang w:eastAsia="hr-HR"/>
        </w:rPr>
        <w:tab/>
        <w:t xml:space="preserve">           STEČAJNI SUDAC: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Jozo Ćaleta,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30D1F" w:rsidP="00330D1F" w:rsid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Calibri" w:hAnsi="Calibri" w:ascii="Calibri"/>
          <w:b/>
          <w:szCs w:val="22"/>
          <w:lang w:val="en-AU"/>
        </w:rPr>
      </w:pPr>
      <w:r w:rsidRPr="00330D1F">
        <w:rPr>
          <w:rFonts w:cs="Times New Roman" w:eastAsia="Calibri" w:hAnsi="Calibri" w:ascii="Calibri"/>
          <w:szCs w:val="22"/>
          <w:lang w:val="en-AU"/>
        </w:rPr>
        <w:lastRenderedPageBreak/>
        <w:t xml:space="preserve">                                                                    </w:t>
      </w:r>
      <w:r w:rsidRPr="00330D1F">
        <w:rPr>
          <w:rFonts w:cs="Times New Roman" w:eastAsia="Calibri" w:hAnsi="Calibri" w:ascii="Calibri"/>
          <w:b/>
          <w:szCs w:val="22"/>
          <w:lang w:val="en-AU"/>
        </w:rPr>
        <w:t>- 2 -</w:t>
      </w:r>
      <w:r w:rsidRPr="00330D1F">
        <w:rPr>
          <w:rFonts w:cs="Times New Roman" w:eastAsia="Calibri" w:hAnsi="Calibri" w:ascii="Calibri"/>
          <w:szCs w:val="22"/>
          <w:lang w:val="en-AU"/>
        </w:rPr>
        <w:t xml:space="preserve">                                 </w:t>
      </w:r>
      <w:proofErr w:type="spellStart"/>
      <w:r w:rsidRPr="00330D1F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330D1F">
        <w:rPr>
          <w:rFonts w:cs="Times New Roman" w:eastAsia="Calibri" w:hAnsi="Calibri" w:ascii="Calibri"/>
          <w:b/>
          <w:szCs w:val="22"/>
          <w:lang w:val="en-AU"/>
        </w:rPr>
        <w:t xml:space="preserve">: </w:t>
      </w:r>
      <w:r w:rsidRPr="00330D1F">
        <w:rPr>
          <w:rFonts w:cs="Times New Roman" w:eastAsia="Calibri" w:hAnsi="Calibri" w:ascii="Calibri"/>
          <w:szCs w:val="22"/>
          <w:lang w:val="en-AU"/>
        </w:rPr>
        <w:t xml:space="preserve"> </w:t>
      </w:r>
      <w:r w:rsidRPr="00330D1F">
        <w:rPr>
          <w:rFonts w:cs="Times New Roman" w:eastAsia="Calibri" w:hAnsi="Calibri" w:ascii="Calibri"/>
          <w:b/>
          <w:szCs w:val="22"/>
          <w:lang w:val="en-AU"/>
        </w:rPr>
        <w:t xml:space="preserve">14. </w:t>
      </w:r>
      <w:proofErr w:type="gramStart"/>
      <w:r w:rsidRPr="00330D1F">
        <w:rPr>
          <w:rFonts w:cs="Times New Roman" w:eastAsia="Calibri" w:hAnsi="Calibri" w:ascii="Calibri"/>
          <w:b/>
          <w:szCs w:val="22"/>
          <w:lang w:val="en-AU"/>
        </w:rPr>
        <w:t>St-38/2011.</w:t>
      </w:r>
      <w:proofErr w:type="gramEnd"/>
    </w:p>
    <w:p w:rsidRDefault="00330D1F" w:rsidP="00330D1F" w:rsidR="00330D1F" w:rsidRPr="00330D1F">
      <w:pPr>
        <w:spacing w:after="0"/>
        <w:rPr>
          <w:rFonts w:cs="Times New Roman" w:eastAsia="Times New Roman"/>
          <w:szCs w:val="20"/>
          <w:lang w:eastAsia="hr-HR"/>
        </w:rPr>
      </w:pPr>
      <w:r w:rsidRPr="00330D1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</w:t>
      </w:r>
      <w:r w:rsidRPr="00330D1F">
        <w:rPr>
          <w:rFonts w:cs="Times New Roman" w:eastAsia="Times New Roman"/>
          <w:b/>
          <w:szCs w:val="20"/>
          <w:lang w:eastAsia="hr-HR"/>
        </w:rPr>
        <w:t>(Ex broj: St-43/96).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(i St-3/03.-TSDBK).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DNA: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1. Stečajni upravitelj: Ivo Jukić, iz </w:t>
      </w:r>
      <w:proofErr w:type="spellStart"/>
      <w:r w:rsidRPr="00330D1F">
        <w:rPr>
          <w:rFonts w:cs="Times New Roman" w:eastAsia="Times New Roman"/>
          <w:lang w:eastAsia="hr-HR"/>
        </w:rPr>
        <w:t>Podstrane</w:t>
      </w:r>
      <w:proofErr w:type="spellEnd"/>
      <w:r w:rsidRPr="00330D1F">
        <w:rPr>
          <w:rFonts w:cs="Times New Roman" w:eastAsia="Times New Roman"/>
          <w:lang w:eastAsia="hr-HR"/>
        </w:rPr>
        <w:t>, Poljičkih knezova 21,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2. Županijsko državno odvjetništvo u Splitu, Građansko upravni odjel, Split,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3. Županijsko državno odvjetništvo u Dubrovniku, Građansko upravni odjel, Dubrovnik,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4. Mrežna stranica e-Oglasna ploča sudova – rok do: 28. ožujka 2017,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5.  Spis.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>Split, 22. veljače 2017.                                               S U D A C: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  <w:r w:rsidRPr="00330D1F">
        <w:rPr>
          <w:rFonts w:cs="Times New Roman" w:eastAsia="Times New Roman"/>
          <w:lang w:eastAsia="hr-HR"/>
        </w:rPr>
        <w:t xml:space="preserve">                                                                                    Jozo Ćaleta,</w:t>
      </w: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D1F" w:rsidP="00330D1F" w:rsidR="00330D1F" w:rsidRPr="00330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0D1F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22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St-38/2011-47</izvorni_sadrzaj>
    <derivirana_varijabla naziv="DomainObject.Oznaka_1">St-38/2011-47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- Trgovački sud u Splitu St-43/1996</izvorni_sadrzaj>
    <derivirana_varijabla naziv="DomainObject.Predmet.Opis_1">spis - Trgovački sud u Splitu St-43/1996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St-38/2011</izvorni_sadrzaj>
    <derivirana_varijabla naziv="DomainObject.Predmet.OznakaBroj_1">St-38/2011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INKOBROD,dioničko društvo za industriju konstrukcija i brodogradilište - u stečaju</izvorni_sadrzaj>
    <derivirana_varijabla naziv="DomainObject.Predmet.ProtustrankaFormated_1">  INKOBROD,dioničko društvo za industriju konstrukcija i brodogradilište - u stečaju</derivirana_varijabla>
  </DomainObject.Predmet.ProtustrankaFormated>
  <DomainObject.Predmet.ProtustrankaFormatedOIB>
    <izvorni_sadrzaj>  INKOBROD,dioničko društvo za industriju konstrukcija i brodogradilište - u stečaju, OIB 33313086840</izvorni_sadrzaj>
    <derivirana_varijabla naziv="DomainObject.Predmet.ProtustrankaFormatedOIB_1">  INKOBROD,dioničko društvo za industriju konstrukcija i brodogradilište - u stečaju, OIB 33313086840</derivirana_varijabla>
  </DomainObject.Predmet.ProtustrankaFormatedOIB>
  <DomainObject.Predmet.ProtustrankaFormatedWithAdress>
    <izvorni_sadrzaj> INKOBROD,dioničko društvo za industriju konstrukcija i brodogradilište - u stečaju, Dominče/bb, 20260 Korčula</izvorni_sadrzaj>
    <derivirana_varijabla naziv="DomainObject.Predmet.ProtustrankaFormatedWithAdress_1"> INKOBROD,dioničko društvo za industriju konstrukcija i brodogradilište - u stečaju, Dominče/bb, 20260 Korčula</derivirana_varijabla>
  </DomainObject.Predmet.ProtustrankaFormatedWithAdress>
  <DomainObject.Predmet.ProtustrankaFormatedWithAdressOIB>
    <izvorni_sadrzaj> INKOBROD,dioničko društvo za industriju konstrukcija i brodogradilište - u stečaju, OIB 33313086840, Dominče/bb, 20260 Korčula</izvorni_sadrzaj>
    <derivirana_varijabla naziv="DomainObject.Predmet.ProtustrankaFormatedWithAdressOIB_1"> INKOBROD,dioničko društvo za industriju konstrukcija i brodogradilište - u stečaju, OIB 33313086840, Dominče/bb, 20260 Korčula</derivirana_varijabla>
  </DomainObject.Predmet.ProtustrankaFormatedWithAdressOIB>
  <DomainObject.Predmet.ProtustrankaWithAdress>
    <izvorni_sadrzaj>INKOBROD,dioničko društvo za industriju konstrukcija i brodogradilište - u stečaju Dominče/bb, 20260 Korčula</izvorni_sadrzaj>
    <derivirana_varijabla naziv="DomainObject.Predmet.ProtustrankaWithAdress_1">INKOBROD,dioničko društvo za industriju konstrukcija i brodogradilište - u stečaju Dominče/bb, 20260 Korčula</derivirana_varijabla>
  </DomainObject.Predmet.ProtustrankaWithAdress>
  <DomainObject.Predmet.ProtustrankaWithAdressOIB>
    <izvorni_sadrzaj>INKOBROD,dioničko društvo za industriju konstrukcija i brodogradilište - u stečaju, OIB 33313086840, Dominče/bb, 20260 Korčula</izvorni_sadrzaj>
    <derivirana_varijabla naziv="DomainObject.Predmet.ProtustrankaWithAdressOIB_1">INKOBROD,dioničko društvo za industriju konstrukcija i brodogradilište - u stečaju, OIB 33313086840, Dominče/bb, 20260 Korčula</derivirana_varijabla>
  </DomainObject.Predmet.ProtustrankaWithAdressOIB>
  <DomainObject.Predmet.ProtustrankaNazivFormated>
    <izvorni_sadrzaj>INKOBROD,dioničko društvo za industriju konstrukcija i brodogradilište - u stečaju</izvorni_sadrzaj>
    <derivirana_varijabla naziv="DomainObject.Predmet.ProtustrankaNazivFormated_1">INKOBROD,dioničko društvo za industriju konstrukcija i brodogradilište - u stečaju</derivirana_varijabla>
  </DomainObject.Predmet.ProtustrankaNazivFormated>
  <DomainObject.Predmet.ProtustrankaNazivFormatedOIB>
    <izvorni_sadrzaj>INKOBROD,dioničko društvo za industriju konstrukcija i brodogradilište - u stečaju, OIB 33313086840</izvorni_sadrzaj>
    <derivirana_varijabla naziv="DomainObject.Predmet.ProtustrankaNazivFormatedOIB_1">INKOBROD,dioničko društvo za industriju konstrukcija i brodogradilište - u stečaju, OIB 33313086840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UGRINA pok. Josipa, Split</izvorni_sadrzaj>
    <derivirana_varijabla naziv="DomainObject.Predmet.StrankaFormated_1">  ANTE UGRINA pok. Josipa, Split</derivirana_varijabla>
  </DomainObject.Predmet.StrankaFormated>
  <DomainObject.Predmet.StrankaFormatedOIB>
    <izvorni_sadrzaj>  ANTE UGRINA pok. Josipa, Split</izvorni_sadrzaj>
    <derivirana_varijabla naziv="DomainObject.Predmet.StrankaFormatedOIB_1">  ANTE UGRINA pok. Josipa, Split</derivirana_varijabla>
  </DomainObject.Predmet.StrankaFormatedOIB>
  <DomainObject.Predmet.StrankaFormatedWithAdress>
    <izvorni_sadrzaj> ANTE UGRINA pok. Josipa, Split, Gunduliućeva 2, 21000 Split</izvorni_sadrzaj>
    <derivirana_varijabla naziv="DomainObject.Predmet.StrankaFormatedWithAdress_1"> ANTE UGRINA pok. Josipa, Split, Gunduliućeva 2, 21000 Split</derivirana_varijabla>
  </DomainObject.Predmet.StrankaFormatedWithAdress>
  <DomainObject.Predmet.StrankaFormatedWithAdressOIB>
    <izvorni_sadrzaj> ANTE UGRINA pok. Josipa, Split, Gunduliućeva 2, 21000 Split</izvorni_sadrzaj>
    <derivirana_varijabla naziv="DomainObject.Predmet.StrankaFormatedWithAdressOIB_1"> ANTE UGRINA pok. Josipa, Split, Gunduliućeva 2, 21000 Split</derivirana_varijabla>
  </DomainObject.Predmet.StrankaFormatedWithAdressOIB>
  <DomainObject.Predmet.StrankaWithAdress>
    <izvorni_sadrzaj>ANTE UGRINA pok. Josipa, Split Gunduliućeva 2,21000 Split</izvorni_sadrzaj>
    <derivirana_varijabla naziv="DomainObject.Predmet.StrankaWithAdress_1">ANTE UGRINA pok. Josipa, Split Gunduliućeva 2,21000 Split</derivirana_varijabla>
  </DomainObject.Predmet.StrankaWithAdress>
  <DomainObject.Predmet.StrankaWithAdressOIB>
    <izvorni_sadrzaj>ANTE UGRINA pok. Josipa, Split, Gunduliućeva 2,21000 Split</izvorni_sadrzaj>
    <derivirana_varijabla naziv="DomainObject.Predmet.StrankaWithAdressOIB_1">ANTE UGRINA pok. Josipa, Split, Gunduliućeva 2,21000 Split</derivirana_varijabla>
  </DomainObject.Predmet.StrankaWithAdressOIB>
  <DomainObject.Predmet.StrankaNazivFormated>
    <izvorni_sadrzaj>ANTE UGRINA pok. Josipa, Split</izvorni_sadrzaj>
    <derivirana_varijabla naziv="DomainObject.Predmet.StrankaNazivFormated_1">ANTE UGRINA pok. Josipa, Split</derivirana_varijabla>
  </DomainObject.Predmet.StrankaNazivFormated>
  <DomainObject.Predmet.StrankaNazivFormatedOIB>
    <izvorni_sadrzaj>ANTE UGRINA pok. Josipa, Split</izvorni_sadrzaj>
    <derivirana_varijabla naziv="DomainObject.Predmet.StrankaNazivFormatedOIB_1">ANTE UGRINA pok. Josipa,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UGRINA pok. Josipa, Split</item>
    </izvorni_sadrzaj>
    <derivirana_varijabla naziv="DomainObject.Predmet.StrankaListFormated_1">
      <item>ANTE UGRINA pok. Josipa, Split</item>
    </derivirana_varijabla>
  </DomainObject.Predmet.StrankaListFormated>
  <DomainObject.Predmet.StrankaListFormatedOIB>
    <izvorni_sadrzaj>
      <item>ANTE UGRINA pok. Josipa, Split</item>
    </izvorni_sadrzaj>
    <derivirana_varijabla naziv="DomainObject.Predmet.StrankaListFormatedOIB_1">
      <item>ANTE UGRINA pok. Josipa, Split</item>
    </derivirana_varijabla>
  </DomainObject.Predmet.StrankaListFormatedOIB>
  <DomainObject.Predmet.StrankaListFormatedWithAdress>
    <izvorni_sadrzaj>
      <item>ANTE UGRINA pok. Josipa, Split, Gunduliućeva 2, 21000 Split</item>
    </izvorni_sadrzaj>
    <derivirana_varijabla naziv="DomainObject.Predmet.StrankaListFormatedWithAdress_1">
      <item>ANTE UGRINA pok. Josipa, Split, Gunduliućeva 2, 21000 Split</item>
    </derivirana_varijabla>
  </DomainObject.Predmet.StrankaListFormatedWithAdress>
  <DomainObject.Predmet.StrankaListFormatedWithAdressOIB>
    <izvorni_sadrzaj>
      <item>ANTE UGRINA pok. Josipa, Split, Gunduliućeva 2, 21000 Split</item>
    </izvorni_sadrzaj>
    <derivirana_varijabla naziv="DomainObject.Predmet.StrankaListFormatedWithAdressOIB_1">
      <item>ANTE UGRINA pok. Josipa, Split, Gunduliućeva 2, 21000 Split</item>
    </derivirana_varijabla>
  </DomainObject.Predmet.StrankaListFormatedWithAdressOIB>
  <DomainObject.Predmet.StrankaListNazivFormated>
    <izvorni_sadrzaj>
      <item>ANTE UGRINA pok. Josipa, Split</item>
    </izvorni_sadrzaj>
    <derivirana_varijabla naziv="DomainObject.Predmet.StrankaListNazivFormated_1">
      <item>ANTE UGRINA pok. Josipa, Split</item>
    </derivirana_varijabla>
  </DomainObject.Predmet.StrankaListNazivFormated>
  <DomainObject.Predmet.StrankaListNazivFormatedOIB>
    <izvorni_sadrzaj>
      <item>ANTE UGRINA pok. Josipa, Split</item>
    </izvorni_sadrzaj>
    <derivirana_varijabla naziv="DomainObject.Predmet.StrankaListNazivFormatedOIB_1">
      <item>ANTE UGRINA pok. Josipa, Split</item>
    </derivirana_varijabla>
  </DomainObject.Predmet.StrankaListNazivFormatedOIB>
  <DomainObject.Predmet.ProtuStrankaListFormated>
    <izvorni_sadrzaj>
      <item>INKOBROD,dioničko društvo za industriju konstrukcija i brodogradilište - u stečaju</item>
    </izvorni_sadrzaj>
    <derivirana_varijabla naziv="DomainObject.Predmet.ProtuStrankaListFormated_1">
      <item>INKOBROD,dioničko društvo za industriju konstrukcija i brodogradilište - u stečaju</item>
    </derivirana_varijabla>
  </DomainObject.Predmet.ProtuStrankaListFormated>
  <DomainObject.Predmet.ProtuStrankaListFormatedOIB>
    <izvorni_sadrzaj>
      <item>INKOBROD,dioničko društvo za industriju konstrukcija i brodogradilište - u stečaju, OIB 33313086840</item>
    </izvorni_sadrzaj>
    <derivirana_varijabla naziv="DomainObject.Predmet.ProtuStrankaListFormatedOIB_1">
      <item>INKOBROD,dioničko društvo za industriju konstrukcija i brodogradilište - u stečaju, OIB 33313086840</item>
    </derivirana_varijabla>
  </DomainObject.Predmet.ProtuStrankaListFormatedOIB>
  <DomainObject.Predmet.ProtuStrankaListFormatedWithAdress>
    <izvorni_sadrzaj>
      <item>INKOBROD,dioničko društvo za industriju konstrukcija i brodogradilište - u stečaju, Dominče/bb, 20260 Korčula</item>
    </izvorni_sadrzaj>
    <derivirana_varijabla naziv="DomainObject.Predmet.ProtuStrankaListFormatedWithAdress_1">
      <item>INKOBROD,dioničko društvo za industriju konstrukcija i brodogradilište - u stečaju, Dominče/bb, 20260 Korčula</item>
    </derivirana_varijabla>
  </DomainObject.Predmet.ProtuStrankaListFormatedWithAdress>
  <DomainObject.Predmet.ProtuStrankaListFormatedWithAdressOIB>
    <izvorni_sadrzaj>
      <item>INKOBROD,dioničko društvo za industriju konstrukcija i brodogradilište - u stečaju, OIB 33313086840, Dominče/bb, 20260 Korčula</item>
    </izvorni_sadrzaj>
    <derivirana_varijabla naziv="DomainObject.Predmet.ProtuStrankaListFormatedWithAdressOIB_1">
      <item>INKOBROD,dioničko društvo za industriju konstrukcija i brodogradilište - u stečaju, OIB 33313086840, Dominče/bb, 20260 Korčula</item>
    </derivirana_varijabla>
  </DomainObject.Predmet.ProtuStrankaListFormatedWithAdressOIB>
  <DomainObject.Predmet.ProtuStrankaListNazivFormated>
    <izvorni_sadrzaj>
      <item>INKOBROD,dioničko društvo za industriju konstrukcija i brodogradilište - u stečaju</item>
    </izvorni_sadrzaj>
    <derivirana_varijabla naziv="DomainObject.Predmet.ProtuStrankaListNazivFormated_1">
      <item>INKOBROD,dioničko društvo za industriju konstrukcija i brodogradilište - u stečaju</item>
    </derivirana_varijabla>
  </DomainObject.Predmet.ProtuStrankaListNazivFormated>
  <DomainObject.Predmet.ProtuStrankaListNazivFormatedOIB>
    <izvorni_sadrzaj>
      <item>INKOBROD,dioničko društvo za industriju konstrukcija i brodogradilište - u stečaju, OIB 33313086840</item>
    </izvorni_sadrzaj>
    <derivirana_varijabla naziv="DomainObject.Predmet.ProtuStrankaListNazivFormatedOIB_1">
      <item>INKOBROD,dioničko društvo za industriju konstrukcija i brodogradilište - u stečaju, OIB 33313086840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Jukić, OIB 23698212737</item>
    </izvorni_sadrzaj>
    <derivirana_varijabla naziv="DomainObject.Predmet.OstaliListFormatedOIB_1">
      <item>Ivo Jukić, OIB 23698212737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OIB 23698212737, Poljičkih knezova 21, 21311 Podstrana</item>
    </izvorni_sadrzaj>
    <derivirana_varijabla naziv="DomainObject.Predmet.OstaliListFormatedWithAdressOIB_1">
      <item>Ivo Jukić, OIB 23698212737,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Jukić, OIB 23698212737</item>
    </izvorni_sadrzaj>
    <derivirana_varijabla naziv="DomainObject.Predmet.OstaliListNazivFormatedOIB_1">
      <item>Ivo Jukić, OIB 23698212737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St-38/2011-47</izvorni_sadrzaj>
    <derivirana_varijabla naziv="DomainObject.PoslovniBrojDokumenta_1">St-38/2011-47</derivirana_varijabla>
  </DomainObject.PoslovniBrojDokumenta>
  <DomainObject.Predmet.StrankaIDrugi>
    <izvorni_sadrzaj>ANTE UGRINA pok. Josipa, Split</izvorni_sadrzaj>
    <derivirana_varijabla naziv="DomainObject.Predmet.StrankaIDrugi_1">ANTE UGRINA pok. Josipa, Split</derivirana_varijabla>
  </DomainObject.Predmet.StrankaIDrugi>
  <DomainObject.Predmet.ProtustrankaIDrugi>
    <izvorni_sadrzaj>INKOBROD,dioničko društvo za industriju konstrukcija i brodogradilište - u stečaju</izvorni_sadrzaj>
    <derivirana_varijabla naziv="DomainObject.Predmet.ProtustrankaIDrugi_1">INKOBROD,dioničko društvo za industriju konstrukcija i brodogradilište - u stečaju</derivirana_varijabla>
  </DomainObject.Predmet.ProtustrankaIDrugi>
  <DomainObject.Predmet.StrankaIDrugiAdressOIB>
    <izvorni_sadrzaj>ANTE UGRINA pok. Josipa, Split, Gunduliućeva 2, 21000 Split</izvorni_sadrzaj>
    <derivirana_varijabla naziv="DomainObject.Predmet.StrankaIDrugiAdressOIB_1">ANTE UGRINA pok. Josipa, Split, Gunduliućeva 2, 21000 Split</derivirana_varijabla>
  </DomainObject.Predmet.StrankaIDrugiAdressOIB>
  <DomainObject.Predmet.ProtustrankaIDrugiAdressOIB>
    <izvorni_sadrzaj>INKOBROD,dioničko društvo za industriju konstrukcija i brodogradilište - u stečaju, OIB 33313086840, Dominče/bb, 20260 Korčula</izvorni_sadrzaj>
    <derivirana_varijabla naziv="DomainObject.Predmet.ProtustrankaIDrugiAdressOIB_1">INKOBROD,dioničko društvo za industriju konstrukcija i brodogradilište - u stečaju, OIB 33313086840, Dominče/bb,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UGRINA pok. Josipa, Split</item>
      <item>INKOBROD,dioničko društvo za industriju konstrukcija i brodogradilište - u stečaju</item>
      <item>Ivo Jukić</item>
    </izvorni_sadrzaj>
    <derivirana_varijabla naziv="DomainObject.Predmet.SudioniciListNaziv_1">
      <item>ANTE UGRINA pok. Josipa, Split</item>
      <item>INKOBROD,dioničko društvo za industriju konstrukcija i brodogradilište - u stečaju</item>
      <item>Ivo Jukić</item>
    </derivirana_varijabla>
  </DomainObject.Predmet.SudioniciListNaziv>
  <DomainObject.Predmet.SudioniciListAdressOIB>
    <izvorni_sadrzaj>
      <item>ANTE UGRINA pok. Josipa, Split, Gunduliućeva 2,21000 Split</item>
      <item>INKOBROD,dioničko društvo za industriju konstrukcija i brodogradilište - u stečaju, OIB 33313086840, Dominče/bb,20260 Korčula</item>
      <item>Ivo Jukić, OIB 23698212737, Poljičkih knezova 21,21311 Podstrana</item>
    </izvorni_sadrzaj>
    <derivirana_varijabla naziv="DomainObject.Predmet.SudioniciListAdressOIB_1">
      <item>ANTE UGRINA pok. Josipa, Split, Gunduliućeva 2,21000 Split</item>
      <item>INKOBROD,dioničko društvo za industriju konstrukcija i brodogradilište - u stečaju, OIB 33313086840, Dominče/bb,20260 Korčula</item>
      <item>Ivo Jukić, OIB 23698212737,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18C62-F116-4F0B-89C9-7670D0C94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367</properties:Words>
  <properties:Characters>1914</properties:Characters>
  <properties:Lines>72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2017-02-22T07:38:00Z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St-38/2011-47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