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c20dc" w14:paraId="1ec20dc" w:rsidRDefault="00767062" w:rsidR="00941567">
      <w:pPr>
        <w15:collapsed w:val="false"/>
      </w:pPr>
      <w:bookmarkStart w:name="_GoBack" w:id="0"/>
      <w:bookmarkEnd w:id="0"/>
      <w:r>
        <w:rPr>
          <w:noProof/>
          <w:szCs w:val="24"/>
        </w:rPr>
        <w:t xml:space="preserve">            </w:t>
      </w:r>
      <w:r>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767062" w:rsidR="00767062"/>
    <w:p w:rsidRDefault="00767062" w:rsidP="00767062" w:rsidR="00767062" w:rsidRPr="00767062">
      <w:pPr>
        <w:pStyle w:val="Tijeloteksta"/>
        <w:jc w:val="both"/>
        <w:outlineLvl w:val="0"/>
        <w:rPr>
          <w:rFonts w:cs="Times New Roman" w:hAnsi="Times New Roman" w:ascii="Times New Roman"/>
          <w:sz w:val="24"/>
        </w:rPr>
      </w:pPr>
      <w:r w:rsidRPr="00767062">
        <w:rPr>
          <w:rFonts w:cs="Times New Roman" w:hAnsi="Times New Roman" w:ascii="Times New Roman"/>
          <w:sz w:val="24"/>
        </w:rPr>
        <w:t>REPUBLIKA HRVATSKA</w:t>
      </w:r>
    </w:p>
    <w:p w:rsidRDefault="00767062" w:rsidP="00767062" w:rsidR="00767062" w:rsidRPr="00767062">
      <w:pPr>
        <w:pStyle w:val="Tijeloteksta"/>
        <w:jc w:val="both"/>
        <w:outlineLvl w:val="0"/>
        <w:rPr>
          <w:rFonts w:cs="Times New Roman" w:hAnsi="Times New Roman" w:ascii="Times New Roman"/>
          <w:sz w:val="24"/>
        </w:rPr>
      </w:pPr>
      <w:r w:rsidRPr="00767062">
        <w:rPr>
          <w:rFonts w:cs="Times New Roman" w:hAnsi="Times New Roman" w:ascii="Times New Roman"/>
          <w:sz w:val="24"/>
        </w:rPr>
        <w:t>Trgovački sud u Zagrebu</w:t>
      </w:r>
    </w:p>
    <w:p w:rsidRDefault="00767062" w:rsidP="00767062" w:rsidR="00482933" w:rsidRPr="00E974B3">
      <w:pPr>
        <w:pStyle w:val="Tijeloteksta"/>
        <w:jc w:val="both"/>
        <w:outlineLvl w:val="0"/>
        <w:rPr>
          <w:rFonts w:cs="Times New Roman" w:hAnsi="Times New Roman" w:ascii="Times New Roman"/>
          <w:sz w:val="24"/>
        </w:rPr>
      </w:pPr>
      <w:r w:rsidRPr="00767062">
        <w:rPr>
          <w:rFonts w:cs="Times New Roman" w:hAnsi="Times New Roman" w:ascii="Times New Roman"/>
          <w:sz w:val="24"/>
        </w:rPr>
        <w:t>Zagreb, Amruševa 2/II</w:t>
      </w:r>
      <w:r w:rsidR="00EC1564"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5D768B">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E93A13">
        <w:rPr>
          <w:sz w:val="24"/>
          <w:szCs w:val="24"/>
        </w:rPr>
        <w:t>1247</w:t>
      </w:r>
      <w:r w:rsidR="00767062">
        <w:rPr>
          <w:sz w:val="24"/>
          <w:szCs w:val="24"/>
        </w:rPr>
        <w:t>/201</w:t>
      </w:r>
      <w:r w:rsidR="00260D9A">
        <w:rPr>
          <w:sz w:val="24"/>
          <w:szCs w:val="24"/>
        </w:rPr>
        <w:t>8</w:t>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P="004651A8" w:rsidR="00767062">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P="004651A8" w:rsidR="00767062" w:rsidRPr="00E974B3">
      <w:pPr>
        <w:jc w:val="center"/>
        <w:rPr>
          <w:sz w:val="24"/>
          <w:szCs w:val="24"/>
        </w:rPr>
      </w:pPr>
      <w:r w:rsidRPr="00E974B3">
        <w:rPr>
          <w:sz w:val="24"/>
          <w:szCs w:val="24"/>
        </w:rPr>
        <w:t xml:space="preserve">I </w:t>
      </w:r>
    </w:p>
    <w:p w:rsidRDefault="00337798" w:rsidR="006F7455">
      <w:pPr>
        <w:jc w:val="center"/>
        <w:rPr>
          <w:sz w:val="24"/>
          <w:szCs w:val="24"/>
        </w:rPr>
      </w:pPr>
      <w:r w:rsidRPr="00E974B3">
        <w:rPr>
          <w:sz w:val="24"/>
          <w:szCs w:val="24"/>
        </w:rPr>
        <w:t>Z A K L J U Č A K</w:t>
      </w:r>
    </w:p>
    <w:p w:rsidRDefault="0048709C" w:rsidR="0048709C" w:rsidRPr="00E974B3">
      <w:pPr>
        <w:jc w:val="center"/>
        <w:rPr>
          <w:sz w:val="24"/>
          <w:szCs w:val="24"/>
        </w:rPr>
      </w:pPr>
    </w:p>
    <w:p w:rsidRDefault="006F7455" w:rsidP="00B844BF" w:rsidR="0048709C">
      <w:pPr>
        <w:jc w:val="both"/>
        <w:rPr>
          <w:sz w:val="24"/>
          <w:szCs w:val="24"/>
        </w:rPr>
      </w:pPr>
      <w:r w:rsidRPr="00E974B3">
        <w:rPr>
          <w:sz w:val="24"/>
          <w:szCs w:val="24"/>
        </w:rPr>
        <w:tab/>
      </w:r>
      <w:r w:rsidR="00663CE6" w:rsidRPr="00663CE6">
        <w:rPr>
          <w:sz w:val="24"/>
          <w:szCs w:val="24"/>
        </w:rPr>
        <w:t xml:space="preserve">Trgovački sud u Zagrebu, po sucu Maji Jurovicki, u stečajnom postupku u povodu prijedloga predlagatelja FINANCIJSKE AGENCIJE, Zagreb, Ulica grada Vukovara 70, OIB: 85821130368, za otvaranje stečajnog postupka nad dužnikom </w:t>
      </w:r>
      <w:r w:rsidR="001A4787" w:rsidRPr="001A4787">
        <w:rPr>
          <w:sz w:val="24"/>
          <w:szCs w:val="24"/>
        </w:rPr>
        <w:t>TRGOVAČKI CENTAR - MILENIJ d.o.o. OIB: 22689998619 Sesvete, Ljudevita Posavskog 3</w:t>
      </w:r>
      <w:r w:rsidR="001A4787">
        <w:rPr>
          <w:sz w:val="24"/>
          <w:szCs w:val="24"/>
        </w:rPr>
        <w:t>, dana 22</w:t>
      </w:r>
      <w:r w:rsidR="00296A34">
        <w:rPr>
          <w:sz w:val="24"/>
          <w:szCs w:val="24"/>
        </w:rPr>
        <w:t>. studenog</w:t>
      </w:r>
      <w:r w:rsidR="00296A34" w:rsidRPr="00296A34">
        <w:rPr>
          <w:sz w:val="24"/>
          <w:szCs w:val="24"/>
        </w:rPr>
        <w:t xml:space="preserve"> 2018.</w:t>
      </w:r>
    </w:p>
    <w:p w:rsidRDefault="00296A34" w:rsidP="00B844BF" w:rsidR="00296A34" w:rsidRPr="00E974B3">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567779">
      <w:pPr>
        <w:ind w:firstLine="720"/>
        <w:jc w:val="both"/>
        <w:rPr>
          <w:sz w:val="24"/>
          <w:szCs w:val="24"/>
        </w:rPr>
      </w:pPr>
      <w:r w:rsidRPr="00E974B3">
        <w:rPr>
          <w:sz w:val="24"/>
          <w:szCs w:val="24"/>
        </w:rPr>
        <w:t xml:space="preserve">Pokreće se </w:t>
      </w:r>
      <w:r w:rsidR="00DE479D" w:rsidRPr="00E974B3">
        <w:rPr>
          <w:sz w:val="24"/>
          <w:szCs w:val="24"/>
        </w:rPr>
        <w:t xml:space="preserve">prethodni </w:t>
      </w:r>
      <w:r w:rsidR="00DE479D" w:rsidRPr="00567779">
        <w:rPr>
          <w:sz w:val="24"/>
          <w:szCs w:val="24"/>
        </w:rPr>
        <w:t xml:space="preserve">postupak radi </w:t>
      </w:r>
      <w:r w:rsidRPr="00567779">
        <w:rPr>
          <w:sz w:val="24"/>
          <w:szCs w:val="24"/>
        </w:rPr>
        <w:t xml:space="preserve">utvrđivanja </w:t>
      </w:r>
      <w:r w:rsidR="006C36E6" w:rsidRPr="00567779">
        <w:rPr>
          <w:sz w:val="24"/>
          <w:szCs w:val="24"/>
        </w:rPr>
        <w:t xml:space="preserve">pretpostavki </w:t>
      </w:r>
      <w:r w:rsidR="00F53100" w:rsidRPr="00567779">
        <w:rPr>
          <w:sz w:val="24"/>
          <w:szCs w:val="24"/>
        </w:rPr>
        <w:t>za otvaranje stečajnog postupka</w:t>
      </w:r>
      <w:r w:rsidR="006C36E6" w:rsidRPr="00567779">
        <w:rPr>
          <w:sz w:val="24"/>
          <w:szCs w:val="24"/>
        </w:rPr>
        <w:t xml:space="preserve"> </w:t>
      </w:r>
      <w:r w:rsidRPr="00567779">
        <w:rPr>
          <w:sz w:val="24"/>
          <w:szCs w:val="24"/>
        </w:rPr>
        <w:t xml:space="preserve">nad </w:t>
      </w:r>
      <w:r w:rsidR="00F53100" w:rsidRPr="00567779">
        <w:rPr>
          <w:sz w:val="24"/>
          <w:szCs w:val="24"/>
        </w:rPr>
        <w:t xml:space="preserve">dužnikom </w:t>
      </w:r>
      <w:r w:rsidR="001A4787" w:rsidRPr="001A4787">
        <w:rPr>
          <w:sz w:val="24"/>
          <w:szCs w:val="24"/>
        </w:rPr>
        <w:t>TRGOVAČKI CENTAR - MILENIJ d.o.o. OIB: 22689998619 Sesvete, Ljudevita Posavskog 3</w:t>
      </w:r>
    </w:p>
    <w:p w:rsidRDefault="006E1A85" w:rsidP="007B593F" w:rsidR="006E1A85">
      <w:pPr>
        <w:jc w:val="center"/>
        <w:rPr>
          <w:sz w:val="24"/>
          <w:szCs w:val="24"/>
        </w:rPr>
      </w:pPr>
    </w:p>
    <w:p w:rsidRDefault="007B593F" w:rsidP="007B593F" w:rsidR="007B593F">
      <w:pPr>
        <w:jc w:val="center"/>
        <w:rPr>
          <w:sz w:val="24"/>
          <w:szCs w:val="24"/>
        </w:rPr>
      </w:pPr>
      <w:r w:rsidRPr="00375FFC">
        <w:rPr>
          <w:sz w:val="24"/>
          <w:szCs w:val="24"/>
        </w:rPr>
        <w:t>z a k lj u č i o  j e</w:t>
      </w:r>
    </w:p>
    <w:p w:rsidRDefault="00BD74F2" w:rsidP="007B593F" w:rsidR="00BD74F2" w:rsidRPr="00375FFC">
      <w:pPr>
        <w:jc w:val="center"/>
        <w:rPr>
          <w:sz w:val="24"/>
          <w:szCs w:val="24"/>
        </w:rPr>
      </w:pPr>
    </w:p>
    <w:p w:rsidRDefault="00BD74F2" w:rsidP="00663CE6" w:rsidR="0041101F" w:rsidRPr="00BD74F2">
      <w:pPr>
        <w:jc w:val="both"/>
        <w:rPr>
          <w:sz w:val="24"/>
          <w:szCs w:val="24"/>
        </w:rPr>
      </w:pPr>
      <w:r>
        <w:rPr>
          <w:sz w:val="24"/>
          <w:szCs w:val="24"/>
        </w:rPr>
        <w:t xml:space="preserve">I       </w:t>
      </w:r>
      <w:r w:rsidR="00E32B17" w:rsidRPr="00BD74F2">
        <w:rPr>
          <w:sz w:val="24"/>
          <w:szCs w:val="24"/>
        </w:rPr>
        <w:t>Naređuje se osob</w:t>
      </w:r>
      <w:r w:rsidR="001C3C14" w:rsidRPr="00BD74F2">
        <w:rPr>
          <w:sz w:val="24"/>
          <w:szCs w:val="24"/>
        </w:rPr>
        <w:t xml:space="preserve">i </w:t>
      </w:r>
      <w:r w:rsidR="00E32B17" w:rsidRPr="00BD74F2">
        <w:rPr>
          <w:sz w:val="24"/>
          <w:szCs w:val="24"/>
        </w:rPr>
        <w:t>ovlašten</w:t>
      </w:r>
      <w:r w:rsidR="001C3C14" w:rsidRPr="00BD74F2">
        <w:rPr>
          <w:sz w:val="24"/>
          <w:szCs w:val="24"/>
        </w:rPr>
        <w:t>oj</w:t>
      </w:r>
      <w:r w:rsidR="0041101F" w:rsidRPr="00BD74F2">
        <w:rPr>
          <w:sz w:val="24"/>
          <w:szCs w:val="24"/>
        </w:rPr>
        <w:t xml:space="preserve"> za zastupanje dužnika</w:t>
      </w:r>
      <w:r w:rsidR="00E32B17" w:rsidRPr="00BD74F2">
        <w:rPr>
          <w:sz w:val="24"/>
          <w:szCs w:val="24"/>
        </w:rPr>
        <w:t xml:space="preserve"> </w:t>
      </w:r>
      <w:r w:rsidR="00663CE6" w:rsidRPr="00663CE6">
        <w:rPr>
          <w:sz w:val="24"/>
          <w:szCs w:val="24"/>
        </w:rPr>
        <w:t xml:space="preserve">Krešimir Matković, OIB: 96890128545 Sesvete, Selčinska ulica 7 </w:t>
      </w:r>
      <w:r w:rsidR="0041101F" w:rsidRPr="00BD74F2">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BD74F2" w:rsidP="00BD74F2" w:rsidR="00BD74F2" w:rsidRPr="00BD74F2">
      <w:pPr>
        <w:pStyle w:val="Odlomakpopisa"/>
        <w:ind w:left="1080"/>
        <w:jc w:val="both"/>
        <w:rPr>
          <w:sz w:val="24"/>
          <w:szCs w:val="24"/>
        </w:rPr>
      </w:pPr>
    </w:p>
    <w:p w:rsidRDefault="00E32B17" w:rsidP="00B0310E" w:rsidR="0053672F" w:rsidRPr="00B0310E">
      <w:pPr>
        <w:jc w:val="both"/>
      </w:pPr>
      <w:r>
        <w:rPr>
          <w:sz w:val="24"/>
          <w:szCs w:val="24"/>
        </w:rPr>
        <w:t xml:space="preserve">II. </w:t>
      </w:r>
      <w:r w:rsidR="00BD74F2">
        <w:rPr>
          <w:sz w:val="24"/>
          <w:szCs w:val="24"/>
        </w:rPr>
        <w:t xml:space="preserve">    </w:t>
      </w:r>
      <w:r w:rsidR="001A4542">
        <w:rPr>
          <w:sz w:val="24"/>
          <w:szCs w:val="24"/>
        </w:rPr>
        <w:t xml:space="preserve">Nalaže se </w:t>
      </w:r>
      <w:r w:rsidR="0080315F" w:rsidRPr="00094BC0">
        <w:rPr>
          <w:sz w:val="24"/>
          <w:szCs w:val="24"/>
        </w:rPr>
        <w:t>osobi ovlaštenoj za zastupanje dužnika</w:t>
      </w:r>
      <w:r w:rsidR="005D504A" w:rsidRPr="005D504A">
        <w:t xml:space="preserve"> </w:t>
      </w:r>
      <w:r w:rsidR="00B0310E" w:rsidRPr="00B0310E">
        <w:rPr>
          <w:sz w:val="24"/>
          <w:szCs w:val="24"/>
        </w:rPr>
        <w:t>Krešimir Matković, OIB: 96890128545 Sesvete, Selčinska ulica 7</w:t>
      </w:r>
      <w:r w:rsidR="00B0310E">
        <w:t xml:space="preserve"> </w:t>
      </w:r>
      <w:r w:rsidR="0080315F" w:rsidRPr="00A6738A">
        <w:rPr>
          <w:sz w:val="24"/>
          <w:szCs w:val="24"/>
        </w:rPr>
        <w:t>u roku 8 dana, dostaviti</w:t>
      </w:r>
      <w:r w:rsidR="0080315F">
        <w:rPr>
          <w:sz w:val="24"/>
          <w:szCs w:val="24"/>
        </w:rPr>
        <w:t xml:space="preserve"> </w:t>
      </w:r>
      <w:r w:rsidR="007E0095">
        <w:rPr>
          <w:sz w:val="24"/>
          <w:szCs w:val="24"/>
        </w:rPr>
        <w:t xml:space="preserve">ovom sudu </w:t>
      </w:r>
      <w:r w:rsidR="0053672F" w:rsidRPr="009C4532">
        <w:rPr>
          <w:sz w:val="24"/>
          <w:szCs w:val="24"/>
        </w:rPr>
        <w:t xml:space="preserve">podatke </w:t>
      </w:r>
      <w:r w:rsidR="0053672F">
        <w:rPr>
          <w:sz w:val="24"/>
          <w:szCs w:val="24"/>
        </w:rPr>
        <w:t>o pravnoj i činjeničnoj osnovi u odnosu na svaki dio imovine i obveza, te dokaze, osobito isprave kojima se mogu potkrijepiti navedeni podaci i potvrditi da su navedeni podaci točni i potpuni.</w:t>
      </w:r>
    </w:p>
    <w:p w:rsidRDefault="00F473FC" w:rsidP="00F473FC" w:rsidR="00F473FC">
      <w:pPr>
        <w:jc w:val="both"/>
        <w:rPr>
          <w:sz w:val="24"/>
          <w:szCs w:val="24"/>
        </w:rPr>
      </w:pPr>
    </w:p>
    <w:p w:rsidRDefault="00AE6DEC" w:rsidP="00D907C3" w:rsidR="0041101F" w:rsidRPr="0041101F">
      <w:pPr>
        <w:jc w:val="both"/>
        <w:rPr>
          <w:sz w:val="24"/>
          <w:szCs w:val="24"/>
        </w:rPr>
      </w:pPr>
      <w:r>
        <w:rPr>
          <w:sz w:val="24"/>
          <w:szCs w:val="24"/>
        </w:rPr>
        <w:t xml:space="preserve">III. </w:t>
      </w:r>
      <w:r w:rsidR="00D907C3">
        <w:rPr>
          <w:sz w:val="24"/>
          <w:szCs w:val="24"/>
        </w:rPr>
        <w:t xml:space="preserve">  </w:t>
      </w:r>
      <w:r w:rsidR="00BD74F2">
        <w:rPr>
          <w:sz w:val="24"/>
          <w:szCs w:val="24"/>
        </w:rPr>
        <w:t xml:space="preserve">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 xml:space="preserve">čke I. </w:t>
      </w:r>
      <w:r w:rsidR="0053672F">
        <w:rPr>
          <w:sz w:val="24"/>
          <w:szCs w:val="24"/>
        </w:rPr>
        <w:t xml:space="preserve">izreke </w:t>
      </w:r>
      <w:r w:rsidR="00FD0F08">
        <w:rPr>
          <w:sz w:val="24"/>
          <w:szCs w:val="24"/>
        </w:rPr>
        <w:t>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D907C3" w:rsidR="0041101F" w:rsidRPr="0041101F">
      <w:pPr>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D907C3" w:rsidP="00D907C3" w:rsidR="00D907C3">
      <w:pPr>
        <w:jc w:val="both"/>
        <w:rPr>
          <w:sz w:val="24"/>
          <w:szCs w:val="24"/>
        </w:rPr>
      </w:pPr>
    </w:p>
    <w:p w:rsidRDefault="00AE6DEC" w:rsidP="00D907C3" w:rsidR="0041101F" w:rsidRPr="0041101F">
      <w:pPr>
        <w:jc w:val="both"/>
        <w:rPr>
          <w:sz w:val="24"/>
          <w:szCs w:val="24"/>
        </w:rPr>
      </w:pPr>
      <w:r>
        <w:rPr>
          <w:sz w:val="24"/>
          <w:szCs w:val="24"/>
        </w:rPr>
        <w:t>IV</w:t>
      </w:r>
      <w:r w:rsidR="00FD0F08">
        <w:rPr>
          <w:sz w:val="24"/>
          <w:szCs w:val="24"/>
        </w:rPr>
        <w:t xml:space="preserve">. </w:t>
      </w:r>
      <w:r w:rsidR="00D907C3">
        <w:rPr>
          <w:sz w:val="24"/>
          <w:szCs w:val="24"/>
        </w:rPr>
        <w:t xml:space="preserve">   </w:t>
      </w:r>
      <w:r w:rsidR="00FD0F08">
        <w:rPr>
          <w:sz w:val="24"/>
          <w:szCs w:val="24"/>
        </w:rPr>
        <w:t>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D907C3" w:rsidP="00D907C3" w:rsidR="00D907C3">
      <w:pPr>
        <w:jc w:val="both"/>
        <w:rPr>
          <w:sz w:val="24"/>
          <w:szCs w:val="24"/>
        </w:rPr>
      </w:pPr>
    </w:p>
    <w:p w:rsidRDefault="00FD0F08" w:rsidP="00D907C3" w:rsidR="0041101F">
      <w:pPr>
        <w:jc w:val="both"/>
        <w:rPr>
          <w:sz w:val="24"/>
          <w:szCs w:val="24"/>
        </w:rPr>
      </w:pPr>
      <w:r>
        <w:rPr>
          <w:sz w:val="24"/>
          <w:szCs w:val="24"/>
        </w:rPr>
        <w:t xml:space="preserve">V. </w:t>
      </w:r>
      <w:r w:rsidR="00D907C3">
        <w:rPr>
          <w:sz w:val="24"/>
          <w:szCs w:val="24"/>
        </w:rPr>
        <w:t xml:space="preserve">  </w:t>
      </w:r>
      <w:r>
        <w:rPr>
          <w:sz w:val="24"/>
          <w:szCs w:val="24"/>
        </w:rPr>
        <w:t>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D907C3" w:rsidP="00B95890" w:rsidR="00D907C3" w:rsidRPr="0041101F">
      <w:pPr>
        <w:ind w:firstLine="720"/>
        <w:jc w:val="both"/>
        <w:rPr>
          <w:sz w:val="24"/>
          <w:szCs w:val="24"/>
        </w:rPr>
      </w:pPr>
    </w:p>
    <w:p w:rsidRDefault="00623484" w:rsidP="004E2D09" w:rsidR="005D768B">
      <w:pPr>
        <w:jc w:val="both"/>
        <w:rPr>
          <w:sz w:val="24"/>
          <w:szCs w:val="24"/>
        </w:rPr>
      </w:pPr>
      <w:r w:rsidRPr="00E974B3">
        <w:rPr>
          <w:sz w:val="24"/>
          <w:szCs w:val="24"/>
        </w:rPr>
        <w:t>V</w:t>
      </w:r>
      <w:r w:rsidR="00AE6DEC">
        <w:rPr>
          <w:sz w:val="24"/>
          <w:szCs w:val="24"/>
        </w:rPr>
        <w:t>I</w:t>
      </w:r>
      <w:r w:rsidRPr="001A4542">
        <w:rPr>
          <w:sz w:val="24"/>
          <w:szCs w:val="24"/>
        </w:rPr>
        <w:t>.</w:t>
      </w:r>
      <w:r w:rsidRPr="00E974B3">
        <w:rPr>
          <w:b/>
          <w:sz w:val="24"/>
          <w:szCs w:val="24"/>
        </w:rPr>
        <w:t xml:space="preserve"> </w:t>
      </w:r>
      <w:r w:rsidR="00D907C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w:t>
      </w:r>
      <w:r w:rsidR="00D907C3">
        <w:rPr>
          <w:sz w:val="24"/>
          <w:szCs w:val="24"/>
        </w:rPr>
        <w:t xml:space="preserve"> </w:t>
      </w:r>
      <w:r w:rsidR="00B0310E">
        <w:rPr>
          <w:b/>
          <w:sz w:val="24"/>
          <w:szCs w:val="24"/>
        </w:rPr>
        <w:t>31</w:t>
      </w:r>
      <w:r w:rsidR="0015114F">
        <w:rPr>
          <w:b/>
          <w:sz w:val="24"/>
          <w:szCs w:val="24"/>
        </w:rPr>
        <w:t>. siječnja 2019. u 11,0</w:t>
      </w:r>
      <w:r w:rsidR="00D907C3" w:rsidRPr="00FF738D">
        <w:rPr>
          <w:b/>
          <w:sz w:val="24"/>
          <w:szCs w:val="24"/>
        </w:rPr>
        <w:t>0 sati</w:t>
      </w:r>
      <w:r w:rsidR="00D907C3" w:rsidRPr="00D907C3">
        <w:rPr>
          <w:sz w:val="24"/>
          <w:szCs w:val="24"/>
        </w:rPr>
        <w:t xml:space="preserve"> u zgradi Trgovačkog suda u Zagrebu, Petrinjska 8, soba broj 30/I – (dvorišna zgrada),   </w:t>
      </w:r>
    </w:p>
    <w:p w:rsidRDefault="00D907C3" w:rsidP="00CA1406" w:rsidR="00CA1406">
      <w:pPr>
        <w:jc w:val="both"/>
        <w:rPr>
          <w:sz w:val="24"/>
          <w:szCs w:val="24"/>
        </w:rPr>
      </w:pPr>
      <w:r w:rsidRPr="00D907C3">
        <w:rPr>
          <w:sz w:val="24"/>
          <w:szCs w:val="24"/>
        </w:rPr>
        <w:t xml:space="preserve"> </w:t>
      </w:r>
    </w:p>
    <w:p w:rsidRDefault="00CA1406" w:rsidP="00CA1406" w:rsidR="00CA1406" w:rsidRPr="00CA1406">
      <w:pPr>
        <w:jc w:val="both"/>
        <w:rPr>
          <w:sz w:val="24"/>
          <w:szCs w:val="24"/>
        </w:rPr>
      </w:pPr>
      <w:r w:rsidRPr="00CA1406">
        <w:rPr>
          <w:sz w:val="24"/>
          <w:szCs w:val="24"/>
        </w:rPr>
        <w:t>na koje ročište se dostavom ovog zaključka pozivaju:</w:t>
      </w:r>
    </w:p>
    <w:p w:rsidRDefault="00CA1406" w:rsidP="00CA1406" w:rsidR="00CA1406" w:rsidRPr="00CA1406">
      <w:pPr>
        <w:jc w:val="both"/>
        <w:rPr>
          <w:sz w:val="24"/>
          <w:szCs w:val="24"/>
        </w:rPr>
      </w:pPr>
      <w:r w:rsidRPr="00CA1406">
        <w:rPr>
          <w:sz w:val="24"/>
          <w:szCs w:val="24"/>
        </w:rPr>
        <w:t>- predlagatelj,</w:t>
      </w:r>
    </w:p>
    <w:p w:rsidRDefault="00CA1406" w:rsidP="00CA1406" w:rsidR="00CA1406" w:rsidRPr="00CA1406">
      <w:pPr>
        <w:jc w:val="both"/>
        <w:rPr>
          <w:sz w:val="24"/>
          <w:szCs w:val="24"/>
        </w:rPr>
      </w:pPr>
      <w:r w:rsidRPr="00CA1406">
        <w:rPr>
          <w:sz w:val="24"/>
          <w:szCs w:val="24"/>
        </w:rPr>
        <w:t>- dužnik,</w:t>
      </w:r>
    </w:p>
    <w:p w:rsidRDefault="00CA1406" w:rsidP="00CA1406" w:rsidR="00CA1406" w:rsidRPr="00CA1406">
      <w:pPr>
        <w:jc w:val="both"/>
        <w:rPr>
          <w:sz w:val="24"/>
          <w:szCs w:val="24"/>
        </w:rPr>
      </w:pPr>
      <w:r w:rsidRPr="00CA1406">
        <w:rPr>
          <w:sz w:val="24"/>
          <w:szCs w:val="24"/>
        </w:rPr>
        <w:t>- zastupnik po zakonu dužnika</w:t>
      </w:r>
    </w:p>
    <w:p w:rsidRDefault="00CA1406" w:rsidP="00CA1406" w:rsidR="008B6476">
      <w:pPr>
        <w:jc w:val="both"/>
        <w:rPr>
          <w:sz w:val="24"/>
          <w:szCs w:val="24"/>
        </w:rPr>
      </w:pPr>
      <w:r w:rsidRPr="00CA1406">
        <w:rPr>
          <w:sz w:val="24"/>
          <w:szCs w:val="24"/>
        </w:rPr>
        <w:t xml:space="preserve">- </w:t>
      </w:r>
      <w:r>
        <w:rPr>
          <w:sz w:val="24"/>
          <w:szCs w:val="24"/>
        </w:rPr>
        <w:t xml:space="preserve">Erste&amp;Steiermarkische bank </w:t>
      </w:r>
      <w:r w:rsidRPr="00CA1406">
        <w:rPr>
          <w:sz w:val="24"/>
          <w:szCs w:val="24"/>
        </w:rPr>
        <w:t>d.d.</w:t>
      </w:r>
    </w:p>
    <w:p w:rsidRDefault="00CA1406" w:rsidP="00CA1406" w:rsidR="00CA1406">
      <w:pPr>
        <w:jc w:val="both"/>
        <w:rPr>
          <w:sz w:val="24"/>
          <w:szCs w:val="24"/>
        </w:rPr>
      </w:pPr>
    </w:p>
    <w:p w:rsidRDefault="005B3F73" w:rsidP="004E2D09" w:rsidR="007B593F" w:rsidRPr="00E974B3">
      <w:pPr>
        <w:jc w:val="both"/>
        <w:rPr>
          <w:sz w:val="24"/>
          <w:szCs w:val="24"/>
        </w:rPr>
      </w:pPr>
      <w:r w:rsidRPr="00E974B3">
        <w:rPr>
          <w:sz w:val="24"/>
          <w:szCs w:val="24"/>
        </w:rPr>
        <w:t>VI</w:t>
      </w:r>
      <w:r w:rsidR="00AE6DEC">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pPr>
        <w:jc w:val="both"/>
        <w:rPr>
          <w:sz w:val="24"/>
          <w:szCs w:val="24"/>
          <w:u w:val="single"/>
        </w:rPr>
      </w:pPr>
      <w:r w:rsidRPr="00E974B3">
        <w:rPr>
          <w:sz w:val="24"/>
          <w:szCs w:val="24"/>
        </w:rPr>
        <w:tab/>
      </w:r>
      <w:r w:rsidRPr="00E974B3">
        <w:rPr>
          <w:sz w:val="24"/>
          <w:szCs w:val="24"/>
          <w:u w:val="single"/>
        </w:rPr>
        <w:t xml:space="preserve">U odnosu na rješenje </w:t>
      </w:r>
    </w:p>
    <w:p w:rsidRDefault="00047D19" w:rsidP="00B35218" w:rsidR="00047D19" w:rsidRPr="00E974B3">
      <w:pPr>
        <w:jc w:val="both"/>
        <w:rPr>
          <w:sz w:val="24"/>
          <w:szCs w:val="24"/>
          <w:u w:val="single"/>
        </w:rPr>
      </w:pPr>
    </w:p>
    <w:p w:rsidRDefault="00047D19" w:rsidP="00047D19" w:rsidR="00047D19">
      <w:pPr>
        <w:ind w:firstLine="708"/>
        <w:jc w:val="both"/>
        <w:rPr>
          <w:sz w:val="24"/>
          <w:szCs w:val="24"/>
        </w:rPr>
      </w:pPr>
      <w:r w:rsidRPr="00047D19">
        <w:rPr>
          <w:sz w:val="24"/>
          <w:szCs w:val="24"/>
        </w:rPr>
        <w:t>Financijska agencija, Regionalni centar Zagreb, podnijela je ovom sudu prijedlog za otvaranje stečajnog postupka nad dužnikom TRGOVAČKI CENTAR - MILENIJ d.o.o. OIB: 22689998619 Sesvete, Ljudevita Posavskog 3</w:t>
      </w:r>
      <w:r w:rsidR="00A0292E">
        <w:rPr>
          <w:sz w:val="24"/>
          <w:szCs w:val="24"/>
        </w:rPr>
        <w:t>.</w:t>
      </w:r>
    </w:p>
    <w:p w:rsidRDefault="00047D19" w:rsidP="00047D19" w:rsidR="00047D19" w:rsidRPr="00047D19">
      <w:pPr>
        <w:ind w:firstLine="708"/>
        <w:jc w:val="both"/>
        <w:rPr>
          <w:sz w:val="24"/>
          <w:szCs w:val="24"/>
        </w:rPr>
      </w:pPr>
      <w:r w:rsidRPr="00047D1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A0292E" w:rsidP="00A0292E" w:rsidR="00047D19" w:rsidRPr="00047D19">
      <w:pPr>
        <w:jc w:val="both"/>
        <w:rPr>
          <w:sz w:val="24"/>
          <w:szCs w:val="24"/>
        </w:rPr>
      </w:pPr>
      <w:r>
        <w:rPr>
          <w:sz w:val="24"/>
          <w:szCs w:val="24"/>
        </w:rPr>
        <w:t xml:space="preserve">          </w:t>
      </w:r>
      <w:r w:rsidR="00047D19" w:rsidRPr="00047D19">
        <w:rPr>
          <w:sz w:val="24"/>
          <w:szCs w:val="24"/>
        </w:rPr>
        <w:t>Financijska agencija, kao predlagatelj, navela je u prijedlogu za otvaranje stečajno</w:t>
      </w:r>
      <w:r>
        <w:rPr>
          <w:sz w:val="24"/>
          <w:szCs w:val="24"/>
        </w:rPr>
        <w:t>g postupka kako dužnik na dan 08.05</w:t>
      </w:r>
      <w:r w:rsidR="00047D19" w:rsidRPr="00047D19">
        <w:rPr>
          <w:sz w:val="24"/>
          <w:szCs w:val="24"/>
        </w:rPr>
        <w:t xml:space="preserve">.2018. u Očevidniku redoslijeda osnova za plaćanje ima evidentirane neizvršene </w:t>
      </w:r>
      <w:r>
        <w:rPr>
          <w:sz w:val="24"/>
          <w:szCs w:val="24"/>
        </w:rPr>
        <w:t>142.198,35 kn, kao i da dužnik ima 1</w:t>
      </w:r>
      <w:r w:rsidR="00047D19" w:rsidRPr="00047D1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A0292E" w:rsidP="00047D19" w:rsidR="00047D19" w:rsidRPr="00047D19">
      <w:pPr>
        <w:ind w:firstLine="708"/>
        <w:jc w:val="both"/>
        <w:rPr>
          <w:sz w:val="24"/>
          <w:szCs w:val="24"/>
        </w:rPr>
      </w:pPr>
      <w:r>
        <w:rPr>
          <w:sz w:val="24"/>
          <w:szCs w:val="24"/>
        </w:rPr>
        <w:t xml:space="preserve"> </w:t>
      </w:r>
      <w:r w:rsidR="00047D19" w:rsidRPr="00047D1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047D19" w:rsidP="00047D19" w:rsidR="00047D19" w:rsidRPr="00047D19">
      <w:pPr>
        <w:ind w:firstLine="708"/>
        <w:jc w:val="both"/>
        <w:rPr>
          <w:sz w:val="24"/>
          <w:szCs w:val="24"/>
        </w:rPr>
      </w:pPr>
      <w:r w:rsidRPr="00047D1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047D19" w:rsidP="00047D19" w:rsidR="00047D19" w:rsidRPr="00047D19">
      <w:pPr>
        <w:ind w:firstLine="708"/>
        <w:jc w:val="both"/>
        <w:rPr>
          <w:sz w:val="24"/>
          <w:szCs w:val="24"/>
        </w:rPr>
      </w:pPr>
    </w:p>
    <w:p w:rsidRDefault="00047D19" w:rsidP="00047D19" w:rsidR="00047D19" w:rsidRPr="00031EAA">
      <w:pPr>
        <w:ind w:firstLine="708"/>
        <w:jc w:val="both"/>
        <w:rPr>
          <w:sz w:val="24"/>
          <w:szCs w:val="24"/>
          <w:u w:val="single"/>
        </w:rPr>
      </w:pPr>
      <w:r w:rsidRPr="00031EAA">
        <w:rPr>
          <w:sz w:val="24"/>
          <w:szCs w:val="24"/>
          <w:u w:val="single"/>
        </w:rPr>
        <w:lastRenderedPageBreak/>
        <w:t>U odnosu na zaključak</w:t>
      </w:r>
    </w:p>
    <w:p w:rsidRDefault="00047D19" w:rsidP="00047D19" w:rsidR="00047D19" w:rsidRPr="00047D19">
      <w:pPr>
        <w:ind w:firstLine="708"/>
        <w:jc w:val="both"/>
        <w:rPr>
          <w:sz w:val="24"/>
          <w:szCs w:val="24"/>
        </w:rPr>
      </w:pPr>
    </w:p>
    <w:p w:rsidRDefault="00031EAA" w:rsidP="00031EAA" w:rsidR="00047D19" w:rsidRPr="00047D19">
      <w:pPr>
        <w:jc w:val="both"/>
        <w:rPr>
          <w:sz w:val="24"/>
          <w:szCs w:val="24"/>
        </w:rPr>
      </w:pPr>
      <w:r>
        <w:rPr>
          <w:sz w:val="24"/>
          <w:szCs w:val="24"/>
        </w:rPr>
        <w:t xml:space="preserve">          </w:t>
      </w:r>
      <w:r w:rsidR="00047D19" w:rsidRPr="00047D1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031EAA" w:rsidP="00047D19" w:rsidR="00047D19" w:rsidRPr="00047D19">
      <w:pPr>
        <w:ind w:firstLine="708"/>
        <w:jc w:val="both"/>
        <w:rPr>
          <w:sz w:val="24"/>
          <w:szCs w:val="24"/>
        </w:rPr>
      </w:pPr>
      <w:r>
        <w:rPr>
          <w:sz w:val="24"/>
          <w:szCs w:val="24"/>
        </w:rPr>
        <w:t xml:space="preserve"> </w:t>
      </w:r>
      <w:r w:rsidR="00047D19" w:rsidRPr="00047D1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031EAA" w:rsidP="00047D19" w:rsidR="00047D19" w:rsidRPr="00047D19">
      <w:pPr>
        <w:ind w:firstLine="708"/>
        <w:jc w:val="both"/>
        <w:rPr>
          <w:sz w:val="24"/>
          <w:szCs w:val="24"/>
        </w:rPr>
      </w:pPr>
      <w:r>
        <w:rPr>
          <w:sz w:val="24"/>
          <w:szCs w:val="24"/>
        </w:rPr>
        <w:t xml:space="preserve"> </w:t>
      </w:r>
      <w:r w:rsidR="00047D19" w:rsidRPr="00047D1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047D19" w:rsidP="00047D19" w:rsidR="00047D19" w:rsidRPr="00047D19">
      <w:pPr>
        <w:ind w:firstLine="708"/>
        <w:jc w:val="both"/>
        <w:rPr>
          <w:sz w:val="24"/>
          <w:szCs w:val="24"/>
        </w:rPr>
      </w:pPr>
    </w:p>
    <w:p w:rsidRDefault="00047D19" w:rsidP="00031EAA" w:rsidR="00047D19" w:rsidRPr="00047D19">
      <w:pPr>
        <w:ind w:firstLine="708"/>
        <w:jc w:val="center"/>
        <w:rPr>
          <w:sz w:val="24"/>
          <w:szCs w:val="24"/>
        </w:rPr>
      </w:pPr>
      <w:r w:rsidRPr="00047D19">
        <w:rPr>
          <w:sz w:val="24"/>
          <w:szCs w:val="24"/>
        </w:rPr>
        <w:t xml:space="preserve">U Zagrebu </w:t>
      </w:r>
      <w:r w:rsidR="00EC5E40" w:rsidRPr="00EC5E40">
        <w:rPr>
          <w:sz w:val="24"/>
          <w:szCs w:val="24"/>
        </w:rPr>
        <w:t>22. studenog 2018.</w:t>
      </w:r>
    </w:p>
    <w:p w:rsidRDefault="00047D19" w:rsidP="00047D19" w:rsidR="00047D19" w:rsidRPr="00047D19">
      <w:pPr>
        <w:ind w:firstLine="708"/>
        <w:jc w:val="both"/>
        <w:rPr>
          <w:sz w:val="24"/>
          <w:szCs w:val="24"/>
        </w:rPr>
      </w:pPr>
    </w:p>
    <w:p w:rsidRDefault="00047D19" w:rsidP="00031EAA" w:rsidR="00047D19" w:rsidRPr="00047D19">
      <w:pPr>
        <w:ind w:firstLine="708"/>
        <w:jc w:val="right"/>
        <w:rPr>
          <w:sz w:val="24"/>
          <w:szCs w:val="24"/>
        </w:rPr>
      </w:pPr>
      <w:r w:rsidRPr="00047D19">
        <w:rPr>
          <w:sz w:val="24"/>
          <w:szCs w:val="24"/>
        </w:rPr>
        <w:tab/>
        <w:t>Sudac:</w:t>
      </w:r>
    </w:p>
    <w:p w:rsidRDefault="00047D19" w:rsidP="00031EAA" w:rsidR="00047D19" w:rsidRPr="00047D19">
      <w:pPr>
        <w:ind w:firstLine="708"/>
        <w:jc w:val="right"/>
        <w:rPr>
          <w:sz w:val="24"/>
          <w:szCs w:val="24"/>
        </w:rPr>
      </w:pPr>
    </w:p>
    <w:p w:rsidRDefault="00047D19" w:rsidP="00031EAA" w:rsidR="00047D19" w:rsidRPr="00047D19">
      <w:pPr>
        <w:ind w:firstLine="708"/>
        <w:jc w:val="right"/>
        <w:rPr>
          <w:sz w:val="24"/>
          <w:szCs w:val="24"/>
        </w:rPr>
      </w:pPr>
      <w:r w:rsidRPr="00047D19">
        <w:rPr>
          <w:sz w:val="24"/>
          <w:szCs w:val="24"/>
        </w:rPr>
        <w:t xml:space="preserve"> Maja Jurovicki</w:t>
      </w:r>
      <w:r w:rsidR="00962ACC">
        <w:rPr>
          <w:sz w:val="24"/>
          <w:szCs w:val="24"/>
        </w:rPr>
        <w:t xml:space="preserve">,v.r. </w:t>
      </w:r>
    </w:p>
    <w:p w:rsidRDefault="00047D19" w:rsidP="00047D19" w:rsidR="00047D19" w:rsidRPr="00047D19">
      <w:pPr>
        <w:ind w:firstLine="708"/>
        <w:jc w:val="both"/>
        <w:rPr>
          <w:sz w:val="24"/>
          <w:szCs w:val="24"/>
        </w:rPr>
      </w:pPr>
      <w:r w:rsidRPr="00047D19">
        <w:rPr>
          <w:sz w:val="24"/>
          <w:szCs w:val="24"/>
        </w:rPr>
        <w:t xml:space="preserve"> </w:t>
      </w:r>
    </w:p>
    <w:p w:rsidRDefault="00047D19" w:rsidP="00047D19" w:rsidR="00047D19" w:rsidRPr="00047D19">
      <w:pPr>
        <w:ind w:firstLine="708"/>
        <w:jc w:val="both"/>
        <w:rPr>
          <w:sz w:val="24"/>
          <w:szCs w:val="24"/>
        </w:rPr>
      </w:pPr>
    </w:p>
    <w:p w:rsidRDefault="00047D19" w:rsidP="00031EAA" w:rsidR="00047D19" w:rsidRPr="00047D19">
      <w:pPr>
        <w:rPr>
          <w:sz w:val="24"/>
          <w:szCs w:val="24"/>
        </w:rPr>
      </w:pPr>
      <w:r w:rsidRPr="00047D19">
        <w:rPr>
          <w:sz w:val="24"/>
          <w:szCs w:val="24"/>
        </w:rPr>
        <w:t>UPUTA O PRAVNOM LIJEKU:</w:t>
      </w:r>
    </w:p>
    <w:p w:rsidRDefault="00047D19" w:rsidP="00031EAA" w:rsidR="00047D19" w:rsidRPr="00047D19">
      <w:pPr>
        <w:rPr>
          <w:sz w:val="24"/>
          <w:szCs w:val="24"/>
        </w:rPr>
      </w:pPr>
      <w:r w:rsidRPr="00047D19">
        <w:rPr>
          <w:sz w:val="24"/>
          <w:szCs w:val="24"/>
        </w:rPr>
        <w:t>Protiv ovog rješenja nije dopuštena žalba (čl. 115.st. 1. SZ-a)</w:t>
      </w:r>
    </w:p>
    <w:p w:rsidRDefault="00047D19" w:rsidP="00031EAA" w:rsidR="00047D19" w:rsidRPr="00047D19">
      <w:pPr>
        <w:rPr>
          <w:sz w:val="24"/>
          <w:szCs w:val="24"/>
        </w:rPr>
      </w:pPr>
      <w:r w:rsidRPr="00047D19">
        <w:rPr>
          <w:sz w:val="24"/>
          <w:szCs w:val="24"/>
        </w:rPr>
        <w:t>Protiv zaključka žalba nije dopuštena (čl. 19. st. 7.SZ-a)</w:t>
      </w:r>
    </w:p>
    <w:p w:rsidRDefault="00047D19" w:rsidP="00031EAA" w:rsidR="00047D19">
      <w:pPr>
        <w:ind w:firstLine="708"/>
        <w:rPr>
          <w:sz w:val="24"/>
          <w:szCs w:val="24"/>
        </w:rPr>
      </w:pPr>
    </w:p>
    <w:p w:rsidRDefault="00962ACC" w:rsidP="00031EAA" w:rsidR="00962ACC" w:rsidRPr="00047D19">
      <w:pPr>
        <w:ind w:firstLine="708"/>
        <w:rPr>
          <w:sz w:val="24"/>
          <w:szCs w:val="24"/>
        </w:rPr>
      </w:pPr>
    </w:p>
    <w:p w:rsidRDefault="00962ACC" w:rsidP="004F5146" w:rsidR="00962ACC">
      <w:pPr>
        <w:jc w:val="right"/>
        <w:rPr>
          <w:sz w:val="24"/>
        </w:rPr>
      </w:pPr>
      <w:r>
        <w:rPr>
          <w:sz w:val="24"/>
        </w:rPr>
        <w:t>za točnost otpravka-ovlašteni službenik</w:t>
      </w:r>
    </w:p>
    <w:p w:rsidRDefault="00962ACC" w:rsidP="004F5146" w:rsidR="00962ACC">
      <w:pPr>
        <w:jc w:val="right"/>
        <w:rPr>
          <w:sz w:val="24"/>
          <w:szCs w:val="24"/>
        </w:rPr>
      </w:pPr>
      <w:r>
        <w:rPr>
          <w:sz w:val="24"/>
        </w:rPr>
        <w:t xml:space="preserve">Mirjana Gašparić </w:t>
      </w:r>
    </w:p>
    <w:p w:rsidRDefault="00EC5E40" w:rsidP="00031EAA" w:rsidR="00EC5E40" w:rsidRPr="00047D19">
      <w:pPr>
        <w:jc w:val="both"/>
        <w:rPr>
          <w:sz w:val="24"/>
          <w:szCs w:val="24"/>
        </w:rPr>
      </w:pPr>
    </w:p>
    <w:p w:rsidRDefault="006309D3" w:rsidP="00B35218" w:rsidR="006309D3" w:rsidRPr="003E745D">
      <w:pPr>
        <w:ind w:firstLine="708"/>
        <w:jc w:val="both"/>
        <w:rPr>
          <w:sz w:val="24"/>
          <w:szCs w:val="24"/>
        </w:rPr>
      </w:pPr>
    </w:p>
    <w:sectPr w:rsidSect="00D45DD1" w:rsidR="006309D3" w:rsidRPr="003E745D">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62ACC">
      <w:rPr>
        <w:rStyle w:val="Brojstranice"/>
        <w:noProof/>
      </w:rPr>
      <w:t>3</w:t>
    </w:r>
    <w:r>
      <w:rPr>
        <w:rStyle w:val="Brojstranice"/>
      </w:rPr>
      <w:fldChar w:fldCharType="end"/>
    </w:r>
  </w:p>
  <w:p w:rsidRDefault="00BD74F2" w:rsidR="004D2841" w:rsidRPr="00EB6EFC">
    <w:pPr>
      <w:pStyle w:val="Zaglavlje"/>
      <w:jc w:val="right"/>
      <w:rPr>
        <w:sz w:val="24"/>
        <w:szCs w:val="24"/>
      </w:rPr>
    </w:pPr>
    <w:r>
      <w:rPr>
        <w:sz w:val="24"/>
        <w:szCs w:val="24"/>
      </w:rPr>
      <w:t>70</w:t>
    </w:r>
    <w:r w:rsidR="000468E0">
      <w:rPr>
        <w:sz w:val="24"/>
        <w:szCs w:val="24"/>
      </w:rPr>
      <w:t xml:space="preserve">. </w:t>
    </w:r>
    <w:r w:rsidR="00E32B17">
      <w:rPr>
        <w:sz w:val="24"/>
        <w:szCs w:val="24"/>
      </w:rPr>
      <w:t>St-</w:t>
    </w:r>
    <w:r w:rsidR="00B0310E">
      <w:rPr>
        <w:sz w:val="24"/>
        <w:szCs w:val="24"/>
      </w:rPr>
      <w:t>1247</w:t>
    </w:r>
    <w:r w:rsidR="003911A1">
      <w:rPr>
        <w:sz w:val="24"/>
        <w:szCs w:val="24"/>
      </w:rPr>
      <w:t>/</w:t>
    </w:r>
    <w:r>
      <w:rPr>
        <w:sz w:val="24"/>
        <w:szCs w:val="24"/>
      </w:rPr>
      <w:t>20</w:t>
    </w:r>
    <w:r w:rsidR="003911A1">
      <w:rPr>
        <w:sz w:val="24"/>
        <w:szCs w:val="24"/>
      </w:rPr>
      <w:t>1</w:t>
    </w:r>
    <w:r w:rsidR="00F473FC">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55821C1B"/>
    <w:multiLevelType w:val="hybridMultilevel"/>
    <w:tmpl w:val="CE2C2E8E"/>
    <w:lvl w:tplc="56348F8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5">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4A52"/>
    <w:rsid w:val="0000696B"/>
    <w:rsid w:val="00011223"/>
    <w:rsid w:val="0001233A"/>
    <w:rsid w:val="00016C56"/>
    <w:rsid w:val="00017AA0"/>
    <w:rsid w:val="00025828"/>
    <w:rsid w:val="00031EAA"/>
    <w:rsid w:val="0003421B"/>
    <w:rsid w:val="00036DB2"/>
    <w:rsid w:val="00040C83"/>
    <w:rsid w:val="000457CF"/>
    <w:rsid w:val="000468E0"/>
    <w:rsid w:val="00047D19"/>
    <w:rsid w:val="0005132C"/>
    <w:rsid w:val="000519B3"/>
    <w:rsid w:val="0005692D"/>
    <w:rsid w:val="000712D5"/>
    <w:rsid w:val="00075508"/>
    <w:rsid w:val="000773AA"/>
    <w:rsid w:val="0008574F"/>
    <w:rsid w:val="000867BC"/>
    <w:rsid w:val="00094BC0"/>
    <w:rsid w:val="000A0821"/>
    <w:rsid w:val="000A30A7"/>
    <w:rsid w:val="000A7C3A"/>
    <w:rsid w:val="000C24FA"/>
    <w:rsid w:val="000C6267"/>
    <w:rsid w:val="000D1760"/>
    <w:rsid w:val="000D4E47"/>
    <w:rsid w:val="000D69E8"/>
    <w:rsid w:val="000D701E"/>
    <w:rsid w:val="000E0289"/>
    <w:rsid w:val="000F0C99"/>
    <w:rsid w:val="000F32D6"/>
    <w:rsid w:val="00101689"/>
    <w:rsid w:val="001109BF"/>
    <w:rsid w:val="00111454"/>
    <w:rsid w:val="00113EC7"/>
    <w:rsid w:val="0011615F"/>
    <w:rsid w:val="00116954"/>
    <w:rsid w:val="00121C03"/>
    <w:rsid w:val="00122BA0"/>
    <w:rsid w:val="00131E99"/>
    <w:rsid w:val="001420EB"/>
    <w:rsid w:val="00150FD9"/>
    <w:rsid w:val="0015114F"/>
    <w:rsid w:val="00155034"/>
    <w:rsid w:val="00160598"/>
    <w:rsid w:val="00163C6D"/>
    <w:rsid w:val="001662C4"/>
    <w:rsid w:val="00166C5A"/>
    <w:rsid w:val="00166ED0"/>
    <w:rsid w:val="0017074A"/>
    <w:rsid w:val="00182F86"/>
    <w:rsid w:val="00184DEB"/>
    <w:rsid w:val="00192171"/>
    <w:rsid w:val="00192D9C"/>
    <w:rsid w:val="0019623A"/>
    <w:rsid w:val="001A094A"/>
    <w:rsid w:val="001A1A7F"/>
    <w:rsid w:val="001A344F"/>
    <w:rsid w:val="001A4542"/>
    <w:rsid w:val="001A4787"/>
    <w:rsid w:val="001B38C6"/>
    <w:rsid w:val="001B44D2"/>
    <w:rsid w:val="001C0ADA"/>
    <w:rsid w:val="001C3C14"/>
    <w:rsid w:val="001C5218"/>
    <w:rsid w:val="001E3E20"/>
    <w:rsid w:val="001F0E06"/>
    <w:rsid w:val="00200F78"/>
    <w:rsid w:val="00203BB8"/>
    <w:rsid w:val="002323FA"/>
    <w:rsid w:val="00242930"/>
    <w:rsid w:val="002431C4"/>
    <w:rsid w:val="00252EAC"/>
    <w:rsid w:val="00257624"/>
    <w:rsid w:val="00260A9E"/>
    <w:rsid w:val="00260D9A"/>
    <w:rsid w:val="00273A87"/>
    <w:rsid w:val="00286FBD"/>
    <w:rsid w:val="002903F5"/>
    <w:rsid w:val="00290DD7"/>
    <w:rsid w:val="0029270E"/>
    <w:rsid w:val="00296A34"/>
    <w:rsid w:val="002A061E"/>
    <w:rsid w:val="002A3523"/>
    <w:rsid w:val="002B345F"/>
    <w:rsid w:val="002B486C"/>
    <w:rsid w:val="002C26B4"/>
    <w:rsid w:val="002C3115"/>
    <w:rsid w:val="002C69B9"/>
    <w:rsid w:val="002D0838"/>
    <w:rsid w:val="002D6659"/>
    <w:rsid w:val="002F01C6"/>
    <w:rsid w:val="002F7065"/>
    <w:rsid w:val="002F7B61"/>
    <w:rsid w:val="00304BF2"/>
    <w:rsid w:val="00304D15"/>
    <w:rsid w:val="00314C4A"/>
    <w:rsid w:val="00322839"/>
    <w:rsid w:val="00325BE5"/>
    <w:rsid w:val="0033012B"/>
    <w:rsid w:val="00337798"/>
    <w:rsid w:val="00342F0D"/>
    <w:rsid w:val="00345621"/>
    <w:rsid w:val="00345E72"/>
    <w:rsid w:val="00346D4B"/>
    <w:rsid w:val="00347895"/>
    <w:rsid w:val="003539DB"/>
    <w:rsid w:val="00364674"/>
    <w:rsid w:val="0036485A"/>
    <w:rsid w:val="00365959"/>
    <w:rsid w:val="00375FFC"/>
    <w:rsid w:val="003811DF"/>
    <w:rsid w:val="00384910"/>
    <w:rsid w:val="003911A1"/>
    <w:rsid w:val="0039199F"/>
    <w:rsid w:val="003B0E8E"/>
    <w:rsid w:val="003B1ED6"/>
    <w:rsid w:val="003B45C0"/>
    <w:rsid w:val="003B519A"/>
    <w:rsid w:val="003C3710"/>
    <w:rsid w:val="003C565D"/>
    <w:rsid w:val="003D1DB0"/>
    <w:rsid w:val="003D3B18"/>
    <w:rsid w:val="003E27EC"/>
    <w:rsid w:val="003E3082"/>
    <w:rsid w:val="003E7372"/>
    <w:rsid w:val="003E745D"/>
    <w:rsid w:val="003F140D"/>
    <w:rsid w:val="003F4EC3"/>
    <w:rsid w:val="0041101F"/>
    <w:rsid w:val="00420D67"/>
    <w:rsid w:val="0043529A"/>
    <w:rsid w:val="004401E2"/>
    <w:rsid w:val="0044050C"/>
    <w:rsid w:val="00450221"/>
    <w:rsid w:val="00450676"/>
    <w:rsid w:val="004530AA"/>
    <w:rsid w:val="004531FC"/>
    <w:rsid w:val="00454BBA"/>
    <w:rsid w:val="00455F18"/>
    <w:rsid w:val="004651A8"/>
    <w:rsid w:val="004675BB"/>
    <w:rsid w:val="00467776"/>
    <w:rsid w:val="00475CDF"/>
    <w:rsid w:val="00476E8D"/>
    <w:rsid w:val="00480A4F"/>
    <w:rsid w:val="00482933"/>
    <w:rsid w:val="00483785"/>
    <w:rsid w:val="0048709C"/>
    <w:rsid w:val="004A1DDF"/>
    <w:rsid w:val="004A6636"/>
    <w:rsid w:val="004D2841"/>
    <w:rsid w:val="004D7BA1"/>
    <w:rsid w:val="004E02CD"/>
    <w:rsid w:val="004E2D09"/>
    <w:rsid w:val="004E2FD0"/>
    <w:rsid w:val="004E5FEF"/>
    <w:rsid w:val="004F00D2"/>
    <w:rsid w:val="004F2896"/>
    <w:rsid w:val="004F56AE"/>
    <w:rsid w:val="00500C65"/>
    <w:rsid w:val="00503BFD"/>
    <w:rsid w:val="00516616"/>
    <w:rsid w:val="00531FAC"/>
    <w:rsid w:val="00532EE9"/>
    <w:rsid w:val="0053672F"/>
    <w:rsid w:val="00541885"/>
    <w:rsid w:val="005550DD"/>
    <w:rsid w:val="00555576"/>
    <w:rsid w:val="0056765A"/>
    <w:rsid w:val="00567779"/>
    <w:rsid w:val="00571703"/>
    <w:rsid w:val="00576B38"/>
    <w:rsid w:val="00586BA3"/>
    <w:rsid w:val="0059294A"/>
    <w:rsid w:val="005946D4"/>
    <w:rsid w:val="005A0A17"/>
    <w:rsid w:val="005A734E"/>
    <w:rsid w:val="005B3F73"/>
    <w:rsid w:val="005B5A8A"/>
    <w:rsid w:val="005B5C24"/>
    <w:rsid w:val="005C5E15"/>
    <w:rsid w:val="005D2451"/>
    <w:rsid w:val="005D42A4"/>
    <w:rsid w:val="005D504A"/>
    <w:rsid w:val="005D768B"/>
    <w:rsid w:val="005E34A3"/>
    <w:rsid w:val="005E604E"/>
    <w:rsid w:val="00601987"/>
    <w:rsid w:val="00604E2D"/>
    <w:rsid w:val="00615A8B"/>
    <w:rsid w:val="00616300"/>
    <w:rsid w:val="00617B11"/>
    <w:rsid w:val="00622313"/>
    <w:rsid w:val="00623484"/>
    <w:rsid w:val="00626395"/>
    <w:rsid w:val="00626786"/>
    <w:rsid w:val="006303D1"/>
    <w:rsid w:val="006309D3"/>
    <w:rsid w:val="00642BCD"/>
    <w:rsid w:val="00646A33"/>
    <w:rsid w:val="00653EAB"/>
    <w:rsid w:val="00656E2A"/>
    <w:rsid w:val="00663CE6"/>
    <w:rsid w:val="0066421B"/>
    <w:rsid w:val="006863E9"/>
    <w:rsid w:val="00690884"/>
    <w:rsid w:val="0069126B"/>
    <w:rsid w:val="00695179"/>
    <w:rsid w:val="006A0EAD"/>
    <w:rsid w:val="006A5506"/>
    <w:rsid w:val="006A5E09"/>
    <w:rsid w:val="006C36E6"/>
    <w:rsid w:val="006C57B1"/>
    <w:rsid w:val="006C7E17"/>
    <w:rsid w:val="006D2BAA"/>
    <w:rsid w:val="006D5F65"/>
    <w:rsid w:val="006D7A0F"/>
    <w:rsid w:val="006E1A85"/>
    <w:rsid w:val="006E6B77"/>
    <w:rsid w:val="006F2D89"/>
    <w:rsid w:val="006F46EA"/>
    <w:rsid w:val="006F7455"/>
    <w:rsid w:val="006F7E16"/>
    <w:rsid w:val="00702681"/>
    <w:rsid w:val="00703B4F"/>
    <w:rsid w:val="007049F6"/>
    <w:rsid w:val="0072048C"/>
    <w:rsid w:val="00725800"/>
    <w:rsid w:val="00727BFD"/>
    <w:rsid w:val="007435E3"/>
    <w:rsid w:val="00744C78"/>
    <w:rsid w:val="0075681B"/>
    <w:rsid w:val="0075688D"/>
    <w:rsid w:val="007602F0"/>
    <w:rsid w:val="0076286B"/>
    <w:rsid w:val="00764871"/>
    <w:rsid w:val="007669AF"/>
    <w:rsid w:val="00767062"/>
    <w:rsid w:val="0078773F"/>
    <w:rsid w:val="007935E1"/>
    <w:rsid w:val="007A0826"/>
    <w:rsid w:val="007A6CB6"/>
    <w:rsid w:val="007B593F"/>
    <w:rsid w:val="007B643A"/>
    <w:rsid w:val="007E0095"/>
    <w:rsid w:val="007E3C54"/>
    <w:rsid w:val="007F1A49"/>
    <w:rsid w:val="0080315F"/>
    <w:rsid w:val="00811176"/>
    <w:rsid w:val="00812F90"/>
    <w:rsid w:val="0081623B"/>
    <w:rsid w:val="008173D9"/>
    <w:rsid w:val="008366A0"/>
    <w:rsid w:val="00841EAC"/>
    <w:rsid w:val="00852283"/>
    <w:rsid w:val="0085270F"/>
    <w:rsid w:val="00865DB1"/>
    <w:rsid w:val="00866751"/>
    <w:rsid w:val="00871C1F"/>
    <w:rsid w:val="00876285"/>
    <w:rsid w:val="00877060"/>
    <w:rsid w:val="008771CC"/>
    <w:rsid w:val="00893289"/>
    <w:rsid w:val="008964F3"/>
    <w:rsid w:val="008A3EFF"/>
    <w:rsid w:val="008B0FC7"/>
    <w:rsid w:val="008B6476"/>
    <w:rsid w:val="008C048F"/>
    <w:rsid w:val="008C2738"/>
    <w:rsid w:val="008D5B26"/>
    <w:rsid w:val="008E6A96"/>
    <w:rsid w:val="008F0C17"/>
    <w:rsid w:val="008F16E5"/>
    <w:rsid w:val="008F26D9"/>
    <w:rsid w:val="009026BB"/>
    <w:rsid w:val="009128F5"/>
    <w:rsid w:val="00922268"/>
    <w:rsid w:val="00923121"/>
    <w:rsid w:val="00940EE1"/>
    <w:rsid w:val="00941567"/>
    <w:rsid w:val="00946E21"/>
    <w:rsid w:val="00957D7B"/>
    <w:rsid w:val="00962ACC"/>
    <w:rsid w:val="00974F41"/>
    <w:rsid w:val="009759D1"/>
    <w:rsid w:val="009850B8"/>
    <w:rsid w:val="0098563E"/>
    <w:rsid w:val="00985FD1"/>
    <w:rsid w:val="009909AB"/>
    <w:rsid w:val="00992FCB"/>
    <w:rsid w:val="009A1E0C"/>
    <w:rsid w:val="009B42E7"/>
    <w:rsid w:val="009B5D8A"/>
    <w:rsid w:val="009C08A6"/>
    <w:rsid w:val="009C6B82"/>
    <w:rsid w:val="009D1E33"/>
    <w:rsid w:val="009D7CE2"/>
    <w:rsid w:val="009E37F7"/>
    <w:rsid w:val="009F3571"/>
    <w:rsid w:val="009F3A09"/>
    <w:rsid w:val="009F3D4B"/>
    <w:rsid w:val="00A0292E"/>
    <w:rsid w:val="00A110D0"/>
    <w:rsid w:val="00A15AB7"/>
    <w:rsid w:val="00A25E9B"/>
    <w:rsid w:val="00A41792"/>
    <w:rsid w:val="00A435C7"/>
    <w:rsid w:val="00A43E3A"/>
    <w:rsid w:val="00A44A71"/>
    <w:rsid w:val="00A521C6"/>
    <w:rsid w:val="00A579B6"/>
    <w:rsid w:val="00A6313F"/>
    <w:rsid w:val="00A66602"/>
    <w:rsid w:val="00A6738A"/>
    <w:rsid w:val="00A70043"/>
    <w:rsid w:val="00A72069"/>
    <w:rsid w:val="00A80EB3"/>
    <w:rsid w:val="00A828C1"/>
    <w:rsid w:val="00A8341B"/>
    <w:rsid w:val="00A90C82"/>
    <w:rsid w:val="00AA2C9A"/>
    <w:rsid w:val="00AC5E9D"/>
    <w:rsid w:val="00AD3398"/>
    <w:rsid w:val="00AD3A0D"/>
    <w:rsid w:val="00AD617B"/>
    <w:rsid w:val="00AD64B2"/>
    <w:rsid w:val="00AE4617"/>
    <w:rsid w:val="00AE6DEC"/>
    <w:rsid w:val="00AF1C4E"/>
    <w:rsid w:val="00AF3640"/>
    <w:rsid w:val="00AF378E"/>
    <w:rsid w:val="00AF4C01"/>
    <w:rsid w:val="00B00EB0"/>
    <w:rsid w:val="00B01169"/>
    <w:rsid w:val="00B0310E"/>
    <w:rsid w:val="00B058B1"/>
    <w:rsid w:val="00B32BC2"/>
    <w:rsid w:val="00B32E61"/>
    <w:rsid w:val="00B35218"/>
    <w:rsid w:val="00B353AF"/>
    <w:rsid w:val="00B367D7"/>
    <w:rsid w:val="00B4780B"/>
    <w:rsid w:val="00B72CFD"/>
    <w:rsid w:val="00B844BF"/>
    <w:rsid w:val="00B8469C"/>
    <w:rsid w:val="00B93B9A"/>
    <w:rsid w:val="00B95513"/>
    <w:rsid w:val="00B95890"/>
    <w:rsid w:val="00BC4571"/>
    <w:rsid w:val="00BC4F92"/>
    <w:rsid w:val="00BD74F2"/>
    <w:rsid w:val="00BF10B1"/>
    <w:rsid w:val="00BF14D4"/>
    <w:rsid w:val="00BF71F8"/>
    <w:rsid w:val="00C03ACA"/>
    <w:rsid w:val="00C04EFF"/>
    <w:rsid w:val="00C160C5"/>
    <w:rsid w:val="00C338F3"/>
    <w:rsid w:val="00C34216"/>
    <w:rsid w:val="00C356A1"/>
    <w:rsid w:val="00C3663A"/>
    <w:rsid w:val="00C40383"/>
    <w:rsid w:val="00C413A7"/>
    <w:rsid w:val="00C51C6E"/>
    <w:rsid w:val="00C52B63"/>
    <w:rsid w:val="00C52D37"/>
    <w:rsid w:val="00C5382B"/>
    <w:rsid w:val="00C579E3"/>
    <w:rsid w:val="00C75AB8"/>
    <w:rsid w:val="00C85927"/>
    <w:rsid w:val="00C95D40"/>
    <w:rsid w:val="00CA0105"/>
    <w:rsid w:val="00CA1406"/>
    <w:rsid w:val="00CA29BD"/>
    <w:rsid w:val="00CA5100"/>
    <w:rsid w:val="00CB7E8F"/>
    <w:rsid w:val="00CC3A9A"/>
    <w:rsid w:val="00CC43BC"/>
    <w:rsid w:val="00CC7D07"/>
    <w:rsid w:val="00CD1553"/>
    <w:rsid w:val="00CD201B"/>
    <w:rsid w:val="00CD57F0"/>
    <w:rsid w:val="00CD6BB3"/>
    <w:rsid w:val="00CE3890"/>
    <w:rsid w:val="00CE3B7D"/>
    <w:rsid w:val="00CE4F52"/>
    <w:rsid w:val="00CF18F4"/>
    <w:rsid w:val="00CF3F03"/>
    <w:rsid w:val="00D100AB"/>
    <w:rsid w:val="00D10A4F"/>
    <w:rsid w:val="00D12623"/>
    <w:rsid w:val="00D31451"/>
    <w:rsid w:val="00D327AE"/>
    <w:rsid w:val="00D35C03"/>
    <w:rsid w:val="00D448E9"/>
    <w:rsid w:val="00D45DD1"/>
    <w:rsid w:val="00D60187"/>
    <w:rsid w:val="00D60476"/>
    <w:rsid w:val="00D907C3"/>
    <w:rsid w:val="00D959BC"/>
    <w:rsid w:val="00D964DB"/>
    <w:rsid w:val="00D97834"/>
    <w:rsid w:val="00DA507A"/>
    <w:rsid w:val="00DA5FA3"/>
    <w:rsid w:val="00DA76EE"/>
    <w:rsid w:val="00DB189D"/>
    <w:rsid w:val="00DB36A3"/>
    <w:rsid w:val="00DB4CF3"/>
    <w:rsid w:val="00DC1149"/>
    <w:rsid w:val="00DC2259"/>
    <w:rsid w:val="00DC72C4"/>
    <w:rsid w:val="00DD0F68"/>
    <w:rsid w:val="00DD67BA"/>
    <w:rsid w:val="00DE1976"/>
    <w:rsid w:val="00DE283B"/>
    <w:rsid w:val="00DE479D"/>
    <w:rsid w:val="00DF31DC"/>
    <w:rsid w:val="00E16438"/>
    <w:rsid w:val="00E20ACF"/>
    <w:rsid w:val="00E32B17"/>
    <w:rsid w:val="00E34A79"/>
    <w:rsid w:val="00E43B7C"/>
    <w:rsid w:val="00E45758"/>
    <w:rsid w:val="00E605E8"/>
    <w:rsid w:val="00E64D32"/>
    <w:rsid w:val="00E660B2"/>
    <w:rsid w:val="00E8096E"/>
    <w:rsid w:val="00E815AE"/>
    <w:rsid w:val="00E833EE"/>
    <w:rsid w:val="00E845E5"/>
    <w:rsid w:val="00E93A13"/>
    <w:rsid w:val="00E93BEA"/>
    <w:rsid w:val="00E94EF5"/>
    <w:rsid w:val="00E974B3"/>
    <w:rsid w:val="00EB2382"/>
    <w:rsid w:val="00EB4003"/>
    <w:rsid w:val="00EB6EFC"/>
    <w:rsid w:val="00EC07E4"/>
    <w:rsid w:val="00EC1564"/>
    <w:rsid w:val="00EC4AE8"/>
    <w:rsid w:val="00EC5E40"/>
    <w:rsid w:val="00EC7881"/>
    <w:rsid w:val="00ED1BDD"/>
    <w:rsid w:val="00ED6CF3"/>
    <w:rsid w:val="00EE082B"/>
    <w:rsid w:val="00EE3646"/>
    <w:rsid w:val="00EF671B"/>
    <w:rsid w:val="00F03673"/>
    <w:rsid w:val="00F1259F"/>
    <w:rsid w:val="00F2715C"/>
    <w:rsid w:val="00F3034C"/>
    <w:rsid w:val="00F3761C"/>
    <w:rsid w:val="00F42A90"/>
    <w:rsid w:val="00F45ADC"/>
    <w:rsid w:val="00F473FC"/>
    <w:rsid w:val="00F51F6C"/>
    <w:rsid w:val="00F52798"/>
    <w:rsid w:val="00F53100"/>
    <w:rsid w:val="00F5779C"/>
    <w:rsid w:val="00F64B2B"/>
    <w:rsid w:val="00F6709C"/>
    <w:rsid w:val="00F71AC5"/>
    <w:rsid w:val="00F72583"/>
    <w:rsid w:val="00F7394A"/>
    <w:rsid w:val="00F83060"/>
    <w:rsid w:val="00FA1855"/>
    <w:rsid w:val="00FB00AD"/>
    <w:rsid w:val="00FB39F9"/>
    <w:rsid w:val="00FC3E6C"/>
    <w:rsid w:val="00FC400B"/>
    <w:rsid w:val="00FD0250"/>
    <w:rsid w:val="00FD031A"/>
    <w:rsid w:val="00FD0F08"/>
    <w:rsid w:val="00FD4DE9"/>
    <w:rsid w:val="00FE6CCB"/>
    <w:rsid w:val="00FF73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62ACC"/>
    <w:rPr>
      <w:color w:val="808080"/>
      <w:bdr w:space="0" w:sz="0" w:color="auto" w:val="none"/>
      <w:shd w:fill="auto" w:color="auto" w:val="clear"/>
    </w:rPr>
  </w:style>
  <w:style w:customStyle="true" w:styleId="eSPISCCParagraphDefaultFont" w:type="character">
    <w:name w:val="eSPIS_CC_Paragraph Default Font"/>
    <w:basedOn w:val="Zadanifontodlomka"/>
    <w:rsid w:val="00962ACC"/>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962ACC"/>
    <w:rPr>
      <w:noProof/>
      <w:szCs w:val="24"/>
      <w:bdr w:space="0" w:sz="0" w:color="auto" w:val="none"/>
      <w:shd w:fill="FFFFCC" w:color="auto" w:val="clear"/>
      <w:lang w:val="hr-HR"/>
    </w:rPr>
  </w:style>
  <w:style w:customStyle="true" w:styleId="PozadinaSvijetloCrvena" w:type="character">
    <w:name w:val="Pozadina_SvijetloCrvena"/>
    <w:basedOn w:val="eSPISCCParagraphDefaultFont"/>
    <w:rsid w:val="00962ACC"/>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62ACC"/>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62ACC"/>
    <w:rPr>
      <w:color w:val="808080"/>
      <w:bdr w:color="auto" w:space="0" w:sz="0" w:val="none"/>
      <w:shd w:color="auto" w:fill="auto" w:val="clear"/>
    </w:rPr>
  </w:style>
  <w:style w:customStyle="1" w:styleId="eSPISCCParagraphDefaultFont" w:type="character">
    <w:name w:val="eSPIS_CC_Paragraph Default Font"/>
    <w:basedOn w:val="Zadanifontodlomka"/>
    <w:rsid w:val="00962ACC"/>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962ACC"/>
    <w:rPr>
      <w:noProof/>
      <w:szCs w:val="24"/>
      <w:bdr w:color="auto" w:space="0" w:sz="0" w:val="none"/>
      <w:shd w:color="auto" w:fill="FFFFCC" w:val="clear"/>
      <w:lang w:val="hr-HR"/>
    </w:rPr>
  </w:style>
  <w:style w:customStyle="1" w:styleId="PozadinaSvijetloCrvena" w:type="character">
    <w:name w:val="Pozadina_SvijetloCrvena"/>
    <w:basedOn w:val="eSPISCCParagraphDefaultFont"/>
    <w:rsid w:val="00962ACC"/>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62ACC"/>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360895">
      <w:bodyDiv w:val="true"/>
      <w:marLeft w:val="0"/>
      <w:marRight w:val="0"/>
      <w:marTop w:val="0"/>
      <w:marBottom w:val="0"/>
      <w:divBdr>
        <w:top w:space="0" w:sz="0" w:color="auto" w:val="none"/>
        <w:left w:space="0" w:sz="0" w:color="auto" w:val="none"/>
        <w:bottom w:space="0" w:sz="0" w:color="auto" w:val="none"/>
        <w:right w:space="0" w:sz="0" w:color="auto" w:val="none"/>
      </w:divBdr>
    </w:div>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869492309">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2018.</izvorni_sadrzaj>
    <derivirana_varijabla naziv="DomainObject.DatumDonosenjaOdluke_1">22.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1247</izvorni_sadrzaj>
    <derivirana_varijabla naziv="DomainObject.Predmet.Broj_1">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2018.</izvorni_sadrzaj>
    <derivirana_varijabla naziv="DomainObject.Predmet.DatumOsnivanja_1">11.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St-1247/2018</izvorni_sadrzaj>
    <derivirana_varijabla naziv="DomainObject.Predmet.OznakaBroj_1">St-1247/2018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TRGOVAČKI CENTAR - MILENIJ d.o.o.</izvorni_sadrzaj>
    <derivirana_varijabla naziv="DomainObject.Predmet.ProtustrankaFormated_1">  TRGOVAČKI CENTAR - MILENIJ d.o.o.</derivirana_varijabla>
  </DomainObject.Predmet.ProtustrankaFormated>
  <DomainObject.Predmet.ProtustrankaFormatedOIB>
    <izvorni_sadrzaj>  TRGOVAČKI CENTAR - MILENIJ d.o.o., OIB 22689998619</izvorni_sadrzaj>
    <derivirana_varijabla naziv="DomainObject.Predmet.ProtustrankaFormatedOIB_1">  TRGOVAČKI CENTAR - MILENIJ d.o.o., OIB 22689998619</derivirana_varijabla>
  </DomainObject.Predmet.ProtustrankaFormatedOIB>
  <DomainObject.Predmet.ProtustrankaFormatedWithAdress>
    <izvorni_sadrzaj> TRGOVAČKI CENTAR - MILENIJ d.o.o., Ljudevita Posavskog 3, 10360 Sesvete</izvorni_sadrzaj>
    <derivirana_varijabla naziv="DomainObject.Predmet.ProtustrankaFormatedWithAdress_1"> TRGOVAČKI CENTAR - MILENIJ d.o.o., Ljudevita Posavskog 3, 10360 Sesvete</derivirana_varijabla>
  </DomainObject.Predmet.ProtustrankaFormatedWithAdress>
  <DomainObject.Predmet.ProtustrankaFormatedWithAdressOIB>
    <izvorni_sadrzaj> TRGOVAČKI CENTAR - MILENIJ d.o.o., OIB 22689998619, Ljudevita Posavskog 3, 10360 Sesvete</izvorni_sadrzaj>
    <derivirana_varijabla naziv="DomainObject.Predmet.ProtustrankaFormatedWithAdressOIB_1"> TRGOVAČKI CENTAR - MILENIJ d.o.o., OIB 22689998619, Ljudevita Posavskog 3, 10360 Sesvete</derivirana_varijabla>
  </DomainObject.Predmet.ProtustrankaFormatedWithAdressOIB>
  <DomainObject.Predmet.ProtustrankaWithAdress>
    <izvorni_sadrzaj>TRGOVAČKI CENTAR - MILENIJ d.o.o. Ljudevita Posavskog 3, 10360 Sesvete</izvorni_sadrzaj>
    <derivirana_varijabla naziv="DomainObject.Predmet.ProtustrankaWithAdress_1">TRGOVAČKI CENTAR - MILENIJ d.o.o. Ljudevita Posavskog 3, 10360 Sesvete</derivirana_varijabla>
  </DomainObject.Predmet.ProtustrankaWithAdress>
  <DomainObject.Predmet.ProtustrankaWithAdressOIB>
    <izvorni_sadrzaj>TRGOVAČKI CENTAR - MILENIJ d.o.o., OIB 22689998619, Ljudevita Posavskog 3, 10360 Sesvete</izvorni_sadrzaj>
    <derivirana_varijabla naziv="DomainObject.Predmet.ProtustrankaWithAdressOIB_1">TRGOVAČKI CENTAR - MILENIJ d.o.o., OIB 22689998619, Ljudevita Posavskog 3, 10360 Sesvete</derivirana_varijabla>
  </DomainObject.Predmet.ProtustrankaWithAdressOIB>
  <DomainObject.Predmet.ProtustrankaNazivFormated>
    <izvorni_sadrzaj>TRGOVAČKI CENTAR - MILENIJ d.o.o.</izvorni_sadrzaj>
    <derivirana_varijabla naziv="DomainObject.Predmet.ProtustrankaNazivFormated_1">TRGOVAČKI CENTAR - MILENIJ d.o.o.</derivirana_varijabla>
  </DomainObject.Predmet.ProtustrankaNazivFormated>
  <DomainObject.Predmet.ProtustrankaNazivFormatedOIB>
    <izvorni_sadrzaj>TRGOVAČKI CENTAR - MILENIJ d.o.o., OIB 22689998619</izvorni_sadrzaj>
    <derivirana_varijabla naziv="DomainObject.Predmet.ProtustrankaNazivFormatedOIB_1">TRGOVAČKI CENTAR - MILENIJ d.o.o., OIB 22689998619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TRGOVAČKI CENTAR - MILENIJ d.o.o.</item>
    </izvorni_sadrzaj>
    <derivirana_varijabla naziv="DomainObject.Predmet.ProtuStrankaListFormated_1">
      <item>TRGOVAČKI CENTAR - MILENIJ d.o.o.</item>
    </derivirana_varijabla>
  </DomainObject.Predmet.ProtuStrankaListFormated>
  <DomainObject.Predmet.ProtuStrankaListFormatedOIB>
    <izvorni_sadrzaj>
      <item>TRGOVAČKI CENTAR - MILENIJ d.o.o., OIB 22689998619</item>
    </izvorni_sadrzaj>
    <derivirana_varijabla naziv="DomainObject.Predmet.ProtuStrankaListFormatedOIB_1">
      <item>TRGOVAČKI CENTAR - MILENIJ d.o.o., OIB 22689998619</item>
    </derivirana_varijabla>
  </DomainObject.Predmet.ProtuStrankaListFormatedOIB>
  <DomainObject.Predmet.ProtuStrankaListFormatedWithAdress>
    <izvorni_sadrzaj>
      <item>TRGOVAČKI CENTAR - MILENIJ d.o.o., Ljudevita Posavskog 3, 10360 Sesvete</item>
    </izvorni_sadrzaj>
    <derivirana_varijabla naziv="DomainObject.Predmet.ProtuStrankaListFormatedWithAdress_1">
      <item>TRGOVAČKI CENTAR - MILENIJ d.o.o., Ljudevita Posavskog 3, 10360 Sesvete</item>
    </derivirana_varijabla>
  </DomainObject.Predmet.ProtuStrankaListFormatedWithAdress>
  <DomainObject.Predmet.ProtuStrankaListFormatedWithAdressOIB>
    <izvorni_sadrzaj>
      <item>TRGOVAČKI CENTAR - MILENIJ d.o.o., OIB 22689998619, Ljudevita Posavskog 3, 10360 Sesvete</item>
    </izvorni_sadrzaj>
    <derivirana_varijabla naziv="DomainObject.Predmet.ProtuStrankaListFormatedWithAdressOIB_1">
      <item>TRGOVAČKI CENTAR - MILENIJ d.o.o., OIB 22689998619, Ljudevita Posavskog 3, 10360 Sesvete</item>
    </derivirana_varijabla>
  </DomainObject.Predmet.ProtuStrankaListFormatedWithAdressOIB>
  <DomainObject.Predmet.ProtuStrankaListNazivFormated>
    <izvorni_sadrzaj>
      <item>TRGOVAČKI CENTAR - MILENIJ d.o.o.</item>
    </izvorni_sadrzaj>
    <derivirana_varijabla naziv="DomainObject.Predmet.ProtuStrankaListNazivFormated_1">
      <item>TRGOVAČKI CENTAR - MILENIJ d.o.o.</item>
    </derivirana_varijabla>
  </DomainObject.Predmet.ProtuStrankaListNazivFormated>
  <DomainObject.Predmet.ProtuStrankaListNazivFormatedOIB>
    <izvorni_sadrzaj>
      <item>TRGOVAČKI CENTAR - MILENIJ d.o.o., OIB 22689998619</item>
    </izvorni_sadrzaj>
    <derivirana_varijabla naziv="DomainObject.Predmet.ProtuStrankaListNazivFormatedOIB_1">
      <item>TRGOVAČKI CENTAR - MILENIJ d.o.o., OIB 22689998619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2018.</izvorni_sadrzaj>
    <derivirana_varijabla naziv="DomainObject.Datum_1">22.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TRGOVAČKI CENTAR - MILENIJ d.o.o.</izvorni_sadrzaj>
    <derivirana_varijabla naziv="DomainObject.Predmet.ProtustrankaIDrugi_1">TRGOVAČKI CENTAR - MILENIJ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TRGOVAČKI CENTAR - MILENIJ d.o.o., OIB 22689998619, Ljudevita Posavskog 3, 10360 Sesvete</izvorni_sadrzaj>
    <derivirana_varijabla naziv="DomainObject.Predmet.ProtustrankaIDrugiAdressOIB_1">TRGOVAČKI CENTAR - MILENIJ d.o.o., OIB 22689998619, Ljudevita Posavskog 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TRGOVAČKI CENTAR - MILENIJ d.o.o.</item>
    </izvorni_sadrzaj>
    <derivirana_varijabla naziv="DomainObject.Predmet.SudioniciListNaziv_1">
      <item>FINA Regionalni centar Zagreb</item>
      <item>TRGOVAČKI CENTAR - MILENIJ d.o.o.</item>
    </derivirana_varijabla>
  </DomainObject.Predmet.SudioniciListNaziv>
  <DomainObject.Predmet.SudioniciListAdressOIB>
    <izvorni_sadrzaj>
      <item>FINA Regionalni centar Zagreb, OIB 85821130368, Trg svibanjskih žrtava 1995. 1,10000 Zagreb</item>
      <item>TRGOVAČKI CENTAR - MILENIJ d.o.o., OIB 22689998619, Ljudevita Posavskog 3,10360 Sesvete</item>
    </izvorni_sadrzaj>
    <derivirana_varijabla naziv="DomainObject.Predmet.SudioniciListAdressOIB_1">
      <item>FINA Regionalni centar Zagreb, OIB 85821130368, Trg svibanjskih žrtava 1995. 1,10000 Zagreb</item>
      <item>TRGOVAČKI CENTAR - MILENIJ d.o.o., OIB 22689998619, Ljudevita Posavskog 3,10360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22689998619</item>
    </izvorni_sadrzaj>
    <derivirana_varijabla naziv="DomainObject.Predmet.SudioniciListNazivOIB_1">
      <item>, OIB 85821130368</item>
      <item>, OIB 22689998619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234D0E-A16E-415D-B781-2491EBF27B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1036</properties:Words>
  <properties:Characters>5646</properties:Characters>
  <properties:Lines>138</properties:Lines>
  <properties:Paragraphs>44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6771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2018-11-22T09:36:00Z</dcterms:created>
  <dc:creator>Unknown</dc:creator>
  <cp:lastModifiedBy>Mirjana Gašparić</cp:lastModifiedBy>
  <cp:lastPrinted>2018-11-22T12:02:00Z</cp:lastPrinted>
  <dcterms:modified xmlns:xsi="http://www.w3.org/2001/XMLSchema-instance" xsi:type="dcterms:W3CDTF">2018-11-22T12:02:00Z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(St-1247-18 RJEŠENJE I ZAKLJUČAK FINA ČL.110..docx)</vt:lpwstr>
  </prop:property>
  <prop:property name="CC_coloring" pid="4" fmtid="{D5CDD505-2E9C-101B-9397-08002B2CF9AE}">
    <vt:bool>false</vt:bool>
  </prop:property>
  <prop:property name="BrojStranica" pid="5" fmtid="{D5CDD505-2E9C-101B-9397-08002B2CF9AE}">
    <vt:i4>3</vt:i4>
  </prop:property>
</prop:Properties>
</file>