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fe4ef" w14:paraId="f0fe4ef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9609AE" w:rsidR="009609AE" w:rsidRPr="009609AE">
      <w:pPr>
        <w:jc w:val="right"/>
        <w:rPr>
          <w:rFonts w:cs="Times New Roman" w:eastAsia="Times New Roman"/>
          <w:b/>
          <w:lang w:eastAsia="hr-HR"/>
        </w:rPr>
      </w:pPr>
      <w:r>
        <w:rPr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609AE">
        <w:t xml:space="preserve">                                                                                               </w:t>
      </w:r>
      <w:r w:rsidR="009609AE" w:rsidRPr="009609AE">
        <w:rPr>
          <w:rFonts w:cs="Times New Roman" w:eastAsia="Times New Roman"/>
          <w:b/>
          <w:lang w:eastAsia="hr-HR"/>
        </w:rPr>
        <w:t>Posl. br. 18 St-1076/2016</w:t>
      </w:r>
    </w:p>
    <w:p w:rsidRDefault="009609AE" w:rsidP="009609AE" w:rsidR="009609AE" w:rsidRPr="009609AE">
      <w:pPr>
        <w:spacing w:after="0"/>
        <w:rPr>
          <w:rFonts w:cs="Times New Roman" w:eastAsia="Times New Roman"/>
          <w:b/>
          <w:lang w:eastAsia="hr-HR"/>
        </w:rPr>
      </w:pPr>
      <w:r w:rsidRPr="009609AE">
        <w:rPr>
          <w:rFonts w:cs="Times New Roman" w:eastAsia="Times New Roman"/>
          <w:b/>
          <w:lang w:eastAsia="hr-HR"/>
        </w:rPr>
        <w:t>REPUBLIKA HRVATSKA</w:t>
      </w:r>
    </w:p>
    <w:p w:rsidRDefault="009609AE" w:rsidP="009609AE" w:rsidR="009609AE" w:rsidRPr="009609AE">
      <w:pPr>
        <w:spacing w:after="0"/>
        <w:rPr>
          <w:rFonts w:cs="Times New Roman" w:eastAsia="Times New Roman"/>
          <w:b/>
          <w:lang w:eastAsia="hr-HR"/>
        </w:rPr>
      </w:pPr>
      <w:r w:rsidRPr="009609AE">
        <w:rPr>
          <w:rFonts w:cs="Times New Roman" w:eastAsia="Times New Roman"/>
          <w:b/>
          <w:lang w:eastAsia="hr-HR"/>
        </w:rPr>
        <w:t>TRGOVAČKI SUD U SPLITU</w:t>
      </w:r>
    </w:p>
    <w:p w:rsidRDefault="009609AE" w:rsidP="009609AE" w:rsidR="009609AE" w:rsidRPr="009609AE">
      <w:pPr>
        <w:spacing w:after="0"/>
        <w:rPr>
          <w:rFonts w:cs="Times New Roman" w:eastAsia="Times New Roman"/>
          <w:b/>
          <w:lang w:eastAsia="hr-HR"/>
        </w:rPr>
      </w:pPr>
      <w:r w:rsidRPr="009609AE">
        <w:rPr>
          <w:rFonts w:cs="Times New Roman" w:eastAsia="Times New Roman"/>
          <w:b/>
          <w:lang w:eastAsia="hr-HR"/>
        </w:rPr>
        <w:t>Split, Sukoišanska 6</w:t>
      </w:r>
    </w:p>
    <w:p w:rsidRDefault="009609AE" w:rsidP="009609AE" w:rsidR="009609AE" w:rsidRPr="009609AE">
      <w:pPr>
        <w:spacing w:after="0"/>
        <w:rPr>
          <w:rFonts w:cs="Times New Roman" w:eastAsia="Times New Roman"/>
          <w:b/>
          <w:lang w:eastAsia="hr-HR"/>
        </w:rPr>
      </w:pPr>
    </w:p>
    <w:p w:rsidRDefault="009609AE" w:rsidP="009609AE" w:rsidR="009609AE" w:rsidRPr="009609AE">
      <w:pPr>
        <w:spacing w:after="0"/>
        <w:rPr>
          <w:rFonts w:cs="Times New Roman" w:eastAsia="Times New Roman"/>
          <w:lang w:eastAsia="hr-HR"/>
        </w:rPr>
      </w:pPr>
    </w:p>
    <w:p w:rsidRDefault="009609AE" w:rsidP="009609AE" w:rsidR="009609AE" w:rsidRPr="009609AE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9609AE">
        <w:rPr>
          <w:rFonts w:cs="Times New Roman" w:eastAsia="Times New Roman"/>
          <w:b/>
          <w:lang w:eastAsia="hr-HR"/>
        </w:rPr>
        <w:t>REPUBLIKA HRVATSKA</w:t>
      </w:r>
    </w:p>
    <w:p w:rsidRDefault="009609AE" w:rsidP="009609AE" w:rsidR="009609AE" w:rsidRPr="009609AE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9609AE">
        <w:rPr>
          <w:rFonts w:cs="Times New Roman" w:eastAsia="Times New Roman"/>
          <w:b/>
          <w:lang w:eastAsia="hr-HR"/>
        </w:rPr>
        <w:t>R J E Š E N J E</w:t>
      </w:r>
    </w:p>
    <w:p w:rsidRDefault="009609AE" w:rsidP="009609AE" w:rsidR="009609AE" w:rsidRPr="009609AE">
      <w:pPr>
        <w:spacing w:after="0"/>
        <w:rPr>
          <w:rFonts w:cs="Times New Roman" w:eastAsia="Times New Roman"/>
          <w:lang w:eastAsia="hr-HR"/>
        </w:rPr>
      </w:pPr>
    </w:p>
    <w:p w:rsidRDefault="009609AE" w:rsidP="009609AE" w:rsidR="009609AE" w:rsidRPr="009609AE">
      <w:pPr>
        <w:spacing w:after="0"/>
        <w:rPr>
          <w:rFonts w:cs="Times New Roman" w:eastAsia="Times New Roman"/>
          <w:lang w:eastAsia="hr-HR"/>
        </w:rPr>
      </w:pPr>
    </w:p>
    <w:p w:rsidRDefault="009609AE" w:rsidP="009609AE" w:rsidR="009609AE" w:rsidRPr="009609A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609AE">
        <w:rPr>
          <w:rFonts w:cs="Times New Roman" w:eastAsia="Times New Roman"/>
          <w:lang w:eastAsia="hr-HR"/>
        </w:rPr>
        <w:t xml:space="preserve">Trgovački sud u Splitu, u ime Republike Hrvatske, po sucu tog suda Katarini Franković, kao sucu pojedincu, u stečajnom postupku nad stečajnim dužnikom PAPIRNICA TEMPERA d.o.o. u stečaju, Split, Bruna Bušića 8, MBS: 060262472, OIB: 74727865103, u prisutnosti stečajnog upravitelja Jozo Jelavić, te vjerovnika REPUBLIKA HRVATSKA zastupana po zastupniku po zakonu, zamjenik ŽDO u Splitu, dana </w:t>
      </w:r>
      <w:r w:rsidR="00B80B0C">
        <w:rPr>
          <w:rFonts w:cs="Times New Roman" w:eastAsia="Times New Roman"/>
          <w:lang w:eastAsia="hr-HR"/>
        </w:rPr>
        <w:t>3. srpnja</w:t>
      </w:r>
      <w:r w:rsidRPr="009609AE">
        <w:rPr>
          <w:rFonts w:cs="Times New Roman" w:eastAsia="Times New Roman"/>
          <w:lang w:eastAsia="hr-HR"/>
        </w:rPr>
        <w:t xml:space="preserve"> 2017. godine,</w:t>
      </w:r>
    </w:p>
    <w:p w:rsidRDefault="009609AE" w:rsidP="009609AE" w:rsidR="009609AE">
      <w:pPr>
        <w:spacing w:after="0"/>
        <w:rPr>
          <w:rFonts w:cs="Times New Roman" w:eastAsia="Times New Roman"/>
          <w:lang w:eastAsia="hr-HR"/>
        </w:rPr>
      </w:pPr>
    </w:p>
    <w:p w:rsidRDefault="00B80B0C" w:rsidP="009609AE" w:rsidR="00B80B0C" w:rsidRPr="009609AE">
      <w:pPr>
        <w:spacing w:after="0"/>
        <w:rPr>
          <w:rFonts w:cs="Times New Roman" w:eastAsia="Times New Roman"/>
          <w:lang w:eastAsia="hr-HR"/>
        </w:rPr>
      </w:pPr>
    </w:p>
    <w:p w:rsidRDefault="009609AE" w:rsidP="009609AE" w:rsidR="009609AE" w:rsidRPr="009609AE">
      <w:pPr>
        <w:spacing w:after="0"/>
        <w:jc w:val="center"/>
        <w:rPr>
          <w:rFonts w:cs="Times New Roman" w:eastAsia="Times New Roman"/>
          <w:lang w:eastAsia="hr-HR"/>
        </w:rPr>
      </w:pPr>
      <w:r w:rsidRPr="009609AE">
        <w:rPr>
          <w:rFonts w:cs="Times New Roman" w:eastAsia="Times New Roman"/>
          <w:b/>
          <w:lang w:eastAsia="hr-HR"/>
        </w:rPr>
        <w:t>r i j e š i o      j e</w:t>
      </w:r>
    </w:p>
    <w:p w:rsidRDefault="00B80B0C" w:rsidP="00B80B0C" w:rsidR="00B80B0C" w:rsidRPr="009609AE">
      <w:pPr>
        <w:spacing w:after="0"/>
        <w:contextualSpacing/>
        <w:jc w:val="both"/>
        <w:rPr>
          <w:rFonts w:cs="Times New Roman" w:eastAsia="Times New Roman"/>
          <w:lang w:eastAsia="hr-HR"/>
        </w:rPr>
      </w:pPr>
    </w:p>
    <w:p w:rsidRDefault="00B80B0C" w:rsidP="009609AE" w:rsidR="009609AE" w:rsidRPr="009609AE">
      <w:pPr>
        <w:numPr>
          <w:ilvl w:val="0"/>
          <w:numId w:val="47"/>
        </w:numPr>
        <w:spacing w:after="0"/>
        <w:contextualSpacing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Utvrđuje</w:t>
      </w:r>
      <w:r w:rsidR="009609AE" w:rsidRPr="009609AE">
        <w:rPr>
          <w:rFonts w:cs="Times New Roman" w:eastAsia="Times New Roman"/>
          <w:lang w:eastAsia="hr-HR"/>
        </w:rPr>
        <w:t xml:space="preserve"> se osnovan</w:t>
      </w:r>
      <w:r>
        <w:rPr>
          <w:rFonts w:cs="Times New Roman" w:eastAsia="Times New Roman"/>
          <w:lang w:eastAsia="hr-HR"/>
        </w:rPr>
        <w:t>a</w:t>
      </w:r>
      <w:r w:rsidR="009609AE" w:rsidRPr="009609AE">
        <w:rPr>
          <w:rFonts w:cs="Times New Roman" w:eastAsia="Times New Roman"/>
          <w:lang w:eastAsia="hr-HR"/>
        </w:rPr>
        <w:t xml:space="preserve"> tražbin</w:t>
      </w:r>
      <w:r>
        <w:rPr>
          <w:rFonts w:cs="Times New Roman" w:eastAsia="Times New Roman"/>
          <w:lang w:eastAsia="hr-HR"/>
        </w:rPr>
        <w:t>a</w:t>
      </w:r>
      <w:r w:rsidR="009609AE" w:rsidRPr="009609AE">
        <w:rPr>
          <w:rFonts w:cs="Times New Roman" w:eastAsia="Times New Roman"/>
          <w:lang w:eastAsia="hr-HR"/>
        </w:rPr>
        <w:t xml:space="preserve"> vjerovnika kao II (drugog) višeg isplatnog reda:</w:t>
      </w:r>
    </w:p>
    <w:p w:rsidRDefault="009609AE" w:rsidP="009609AE" w:rsidR="009609AE" w:rsidRPr="009609AE">
      <w:pPr>
        <w:spacing w:after="0"/>
        <w:ind w:left="720"/>
        <w:contextualSpacing/>
        <w:jc w:val="both"/>
        <w:rPr>
          <w:rFonts w:cs="Times New Roman" w:eastAsia="Times New Roman"/>
          <w:lang w:eastAsia="hr-HR"/>
        </w:rPr>
      </w:pPr>
    </w:p>
    <w:p w:rsidRDefault="009609AE" w:rsidP="009609AE" w:rsidR="009609AE">
      <w:pPr>
        <w:spacing w:after="0"/>
        <w:ind w:hanging="330" w:left="1410"/>
        <w:jc w:val="both"/>
      </w:pPr>
      <w:r w:rsidRPr="009609AE">
        <w:rPr>
          <w:rFonts w:cs="Times New Roman" w:eastAsia="Times New Roman"/>
          <w:lang w:eastAsia="hr-HR"/>
        </w:rPr>
        <w:t xml:space="preserve">1. </w:t>
      </w:r>
      <w:r w:rsidR="00B80B0C">
        <w:t>Wiener osiguranje Vienna Insurance Group d.d., Zagreb, Slovenska ulica 24, OIB: 52848403362, u iznosu od 8.160,00 kn.</w:t>
      </w:r>
    </w:p>
    <w:p w:rsidRDefault="00B80B0C" w:rsidP="009609AE" w:rsidR="00B80B0C" w:rsidRPr="009609AE">
      <w:pPr>
        <w:spacing w:after="0"/>
        <w:ind w:hanging="330" w:left="1410"/>
        <w:jc w:val="both"/>
        <w:rPr>
          <w:rFonts w:cs="Times New Roman" w:eastAsia="Times New Roman"/>
          <w:lang w:eastAsia="hr-HR"/>
        </w:rPr>
      </w:pPr>
    </w:p>
    <w:p w:rsidRDefault="009609AE" w:rsidP="009609AE" w:rsidR="009609AE" w:rsidRPr="009609AE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9609AE" w:rsidP="009609AE" w:rsidR="009609AE" w:rsidRPr="009609AE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9609AE" w:rsidP="009609AE" w:rsidR="009609AE" w:rsidRPr="009609AE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9609AE">
        <w:rPr>
          <w:rFonts w:cs="Times New Roman" w:eastAsia="Times New Roman"/>
          <w:b/>
          <w:lang w:eastAsia="hr-HR"/>
        </w:rPr>
        <w:t>Obrazloženje</w:t>
      </w:r>
    </w:p>
    <w:p w:rsidRDefault="009609AE" w:rsidP="009609AE" w:rsidR="009609AE" w:rsidRPr="009609AE">
      <w:pPr>
        <w:spacing w:after="0"/>
        <w:rPr>
          <w:rFonts w:cs="Times New Roman" w:eastAsia="Times New Roman"/>
          <w:lang w:eastAsia="hr-HR"/>
        </w:rPr>
      </w:pPr>
    </w:p>
    <w:p w:rsidRDefault="009609AE" w:rsidP="009609AE" w:rsidR="009609AE" w:rsidRPr="009609A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609AE">
        <w:rPr>
          <w:rFonts w:cs="Times New Roman" w:eastAsia="Times New Roman"/>
          <w:lang w:eastAsia="hr-HR"/>
        </w:rPr>
        <w:t>Rješenjem Trgovačkog suda u Splitu, posl.br. St- 1076/2016  od 20. ožujka 2017. godine otvoren je stečajni postupak nad stečajnim dužnikom PAPIRNICA TEMPERA d.o.o. u stečaju, Split, Bruna Bušića 8, MBS: 060262472, OIB: 74727865103, te su pozvani vjerovnici stečajnog dužnika prijaviti svoje tražbine i određeno je ispitno ročište.</w:t>
      </w:r>
    </w:p>
    <w:p w:rsidRDefault="009609AE" w:rsidP="009609AE" w:rsidR="009609AE" w:rsidRPr="009609A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609AE" w:rsidP="009609AE" w:rsidR="009609AE">
      <w:pPr>
        <w:spacing w:after="0"/>
        <w:jc w:val="both"/>
        <w:rPr>
          <w:rFonts w:cs="Times New Roman" w:eastAsia="Times New Roman"/>
          <w:lang w:eastAsia="hr-HR"/>
        </w:rPr>
      </w:pPr>
      <w:r w:rsidRPr="009609AE">
        <w:rPr>
          <w:rFonts w:cs="Times New Roman" w:eastAsia="Times New Roman"/>
          <w:lang w:eastAsia="hr-HR"/>
        </w:rPr>
        <w:tab/>
        <w:t xml:space="preserve"> Na ispitnom ročištu održanom dana 31. svibnja 2017.g. stečajni upravitelj se određeno izjasnio o svakoj prijavljenoj tražbini predanoj i pristigloj u roku određenom za prijavu tražbina prema rješenju od 20. ožujka 2017. godine objavljenom na mrežnoj stranici e-oglasna ploča suda 20. ožujka 2017. godine. Tablice sa prijavama bile su izložene kod ovog suda na uvid svim sudionicima postupka, te su tablice prijavljenih tražbina, i izvješće stečajnog upravitelja objavljeni i na mrežnoj stranici e-oglasna ploča suda.</w:t>
      </w:r>
    </w:p>
    <w:p w:rsidRDefault="00B80B0C" w:rsidP="009609AE" w:rsidR="00B80B0C">
      <w:pPr>
        <w:spacing w:after="0"/>
        <w:jc w:val="both"/>
        <w:rPr>
          <w:rFonts w:cs="Times New Roman" w:eastAsia="Times New Roman"/>
          <w:lang w:eastAsia="hr-HR"/>
        </w:rPr>
      </w:pPr>
    </w:p>
    <w:p w:rsidRDefault="00B80B0C" w:rsidP="009609AE" w:rsidR="009609AE">
      <w:pPr>
        <w:spacing w:after="0"/>
        <w:jc w:val="both"/>
      </w:pPr>
      <w:r>
        <w:rPr>
          <w:rFonts w:cs="Times New Roman" w:eastAsia="Times New Roman"/>
          <w:lang w:eastAsia="hr-HR"/>
        </w:rPr>
        <w:tab/>
        <w:t xml:space="preserve">Stečajni upravitelj je podneskom poslanim preporučeno poštom 08.06.2017. god. obavijestio sud da nije ispitana tražbina </w:t>
      </w:r>
      <w:r>
        <w:t>Wiener osiguranje Vienna Insurance Group d.d., Zagreb, Slovenska ulica 24, OIB: 52848403362, prijavljena u iznosu od 8.160,00 kn. Navedena prijava je u roku poslana ranije imenovanom i razriješenom stečajnom upravitelju Draganu Josipu Kneževiću koji ju je poštom poslao novom stečajnom upravitelju Jozi Jelaviću.</w:t>
      </w:r>
    </w:p>
    <w:p w:rsidRDefault="009609AE" w:rsidP="00B80B0C" w:rsidR="009609AE" w:rsidRPr="009609A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609AE">
        <w:rPr>
          <w:rFonts w:cs="Times New Roman" w:eastAsia="Times New Roman"/>
          <w:lang w:eastAsia="hr-HR"/>
        </w:rPr>
        <w:lastRenderedPageBreak/>
        <w:t>Prema čl. 263. Stečajnog zakona (Narodne novine 71/15, dalje u tekstu SZ) tražbina se smatra utvrđenom ako je na ispitnom ročištu prizna stečajni upravitelj i ne ospori stečajni vjerovnik, odnosno ako izjavljeno osporavanje bude otklonjeno. Stečajni upravitelj je prijavljen</w:t>
      </w:r>
      <w:r w:rsidR="00B80B0C">
        <w:rPr>
          <w:rFonts w:cs="Times New Roman" w:eastAsia="Times New Roman"/>
          <w:lang w:eastAsia="hr-HR"/>
        </w:rPr>
        <w:t>u</w:t>
      </w:r>
      <w:r w:rsidRPr="009609AE">
        <w:rPr>
          <w:rFonts w:cs="Times New Roman" w:eastAsia="Times New Roman"/>
          <w:lang w:eastAsia="hr-HR"/>
        </w:rPr>
        <w:t xml:space="preserve"> naveden</w:t>
      </w:r>
      <w:r w:rsidR="00B80B0C">
        <w:rPr>
          <w:rFonts w:cs="Times New Roman" w:eastAsia="Times New Roman"/>
          <w:lang w:eastAsia="hr-HR"/>
        </w:rPr>
        <w:t>u</w:t>
      </w:r>
      <w:r w:rsidRPr="009609AE">
        <w:rPr>
          <w:rFonts w:cs="Times New Roman" w:eastAsia="Times New Roman"/>
          <w:lang w:eastAsia="hr-HR"/>
        </w:rPr>
        <w:t xml:space="preserve"> tražbin</w:t>
      </w:r>
      <w:r w:rsidR="00B80B0C">
        <w:rPr>
          <w:rFonts w:cs="Times New Roman" w:eastAsia="Times New Roman"/>
          <w:lang w:eastAsia="hr-HR"/>
        </w:rPr>
        <w:t>u</w:t>
      </w:r>
      <w:r w:rsidRPr="009609AE">
        <w:rPr>
          <w:rFonts w:cs="Times New Roman" w:eastAsia="Times New Roman"/>
          <w:lang w:eastAsia="hr-HR"/>
        </w:rPr>
        <w:t xml:space="preserve"> priznao kao tražbin</w:t>
      </w:r>
      <w:r w:rsidR="00B80B0C">
        <w:rPr>
          <w:rFonts w:cs="Times New Roman" w:eastAsia="Times New Roman"/>
          <w:lang w:eastAsia="hr-HR"/>
        </w:rPr>
        <w:t>u</w:t>
      </w:r>
      <w:r w:rsidRPr="009609AE">
        <w:rPr>
          <w:rFonts w:cs="Times New Roman" w:eastAsia="Times New Roman"/>
          <w:lang w:eastAsia="hr-HR"/>
        </w:rPr>
        <w:t xml:space="preserve"> </w:t>
      </w:r>
      <w:r w:rsidR="00B80B0C">
        <w:rPr>
          <w:rFonts w:cs="Times New Roman" w:eastAsia="Times New Roman"/>
          <w:lang w:eastAsia="hr-HR"/>
        </w:rPr>
        <w:t>I</w:t>
      </w:r>
      <w:r w:rsidRPr="009609AE">
        <w:rPr>
          <w:rFonts w:cs="Times New Roman" w:eastAsia="Times New Roman"/>
          <w:lang w:eastAsia="hr-HR"/>
        </w:rPr>
        <w:t>I (drugo</w:t>
      </w:r>
      <w:r w:rsidR="00B80B0C">
        <w:rPr>
          <w:rFonts w:cs="Times New Roman" w:eastAsia="Times New Roman"/>
          <w:lang w:eastAsia="hr-HR"/>
        </w:rPr>
        <w:t xml:space="preserve">g) višeg isplatnog reda u iznosu </w:t>
      </w:r>
      <w:r w:rsidRPr="009609AE">
        <w:rPr>
          <w:rFonts w:cs="Times New Roman" w:eastAsia="Times New Roman"/>
          <w:lang w:eastAsia="hr-HR"/>
        </w:rPr>
        <w:t xml:space="preserve">kako je to navedeno u toč. I izreke ovog rješenja. </w:t>
      </w:r>
    </w:p>
    <w:p w:rsidRDefault="009609AE" w:rsidP="009609AE" w:rsidR="009609AE" w:rsidRPr="009609AE">
      <w:pPr>
        <w:spacing w:after="0"/>
        <w:jc w:val="both"/>
        <w:rPr>
          <w:rFonts w:cs="Times New Roman" w:eastAsia="Times New Roman"/>
          <w:lang w:eastAsia="hr-HR"/>
        </w:rPr>
      </w:pPr>
    </w:p>
    <w:p w:rsidRDefault="009609AE" w:rsidP="009609AE" w:rsidR="009609AE" w:rsidRPr="009609A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609AE">
        <w:rPr>
          <w:rFonts w:cs="Times New Roman" w:eastAsia="Times New Roman"/>
          <w:lang w:eastAsia="hr-HR"/>
        </w:rPr>
        <w:t>Sukladno čl. 264. i 265. SZ-a odlučeno je kao u toč. I izreke.</w:t>
      </w:r>
    </w:p>
    <w:p w:rsidRDefault="009609AE" w:rsidP="00B80B0C" w:rsidR="009609AE" w:rsidRPr="009609AE">
      <w:pPr>
        <w:spacing w:after="0"/>
        <w:jc w:val="both"/>
        <w:rPr>
          <w:rFonts w:cs="Times New Roman" w:eastAsia="Times New Roman"/>
          <w:lang w:eastAsia="hr-HR"/>
        </w:rPr>
      </w:pPr>
    </w:p>
    <w:p w:rsidRDefault="009609AE" w:rsidP="009609AE" w:rsidR="009609AE" w:rsidRPr="009609AE">
      <w:pPr>
        <w:spacing w:after="0"/>
        <w:jc w:val="both"/>
        <w:rPr>
          <w:rFonts w:cs="Times New Roman" w:eastAsia="Times New Roman"/>
          <w:lang w:eastAsia="hr-HR"/>
        </w:rPr>
      </w:pPr>
      <w:r w:rsidRPr="009609AE">
        <w:rPr>
          <w:rFonts w:cs="Times New Roman" w:eastAsia="Times New Roman"/>
          <w:lang w:eastAsia="hr-HR"/>
        </w:rPr>
        <w:t xml:space="preserve"> </w:t>
      </w:r>
      <w:r w:rsidRPr="009609AE">
        <w:rPr>
          <w:rFonts w:cs="Times New Roman" w:eastAsia="Times New Roman"/>
          <w:lang w:eastAsia="hr-HR"/>
        </w:rPr>
        <w:tab/>
        <w:t>Zbog navedenog, na temelju spomenutih propisa, odlučeno je kao u izreci.</w:t>
      </w:r>
    </w:p>
    <w:p w:rsidRDefault="009609AE" w:rsidP="009609AE" w:rsidR="009609AE" w:rsidRPr="009609AE">
      <w:pPr>
        <w:spacing w:after="0"/>
        <w:jc w:val="both"/>
        <w:rPr>
          <w:rFonts w:cs="Times New Roman" w:eastAsia="Times New Roman"/>
          <w:lang w:eastAsia="hr-HR"/>
        </w:rPr>
      </w:pPr>
      <w:r w:rsidRPr="009609AE">
        <w:rPr>
          <w:rFonts w:cs="Times New Roman" w:eastAsia="Times New Roman"/>
          <w:lang w:eastAsia="hr-HR"/>
        </w:rPr>
        <w:t xml:space="preserve"> </w:t>
      </w:r>
    </w:p>
    <w:p w:rsidRDefault="009609AE" w:rsidP="009609AE" w:rsidR="009609AE" w:rsidRPr="009609AE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9609AE">
        <w:rPr>
          <w:rFonts w:cs="Times New Roman" w:eastAsia="Times New Roman"/>
          <w:b/>
          <w:lang w:eastAsia="hr-HR"/>
        </w:rPr>
        <w:t xml:space="preserve">U </w:t>
      </w:r>
      <w:r w:rsidR="00B80B0C">
        <w:rPr>
          <w:rFonts w:cs="Times New Roman" w:eastAsia="Times New Roman"/>
          <w:b/>
          <w:lang w:eastAsia="hr-HR"/>
        </w:rPr>
        <w:t>Splitu</w:t>
      </w:r>
      <w:r w:rsidRPr="009609AE">
        <w:rPr>
          <w:rFonts w:cs="Times New Roman" w:eastAsia="Times New Roman"/>
          <w:b/>
          <w:lang w:eastAsia="hr-HR"/>
        </w:rPr>
        <w:t xml:space="preserve">, </w:t>
      </w:r>
      <w:r w:rsidR="00B80B0C">
        <w:rPr>
          <w:rFonts w:cs="Times New Roman" w:eastAsia="Times New Roman"/>
          <w:b/>
          <w:lang w:eastAsia="hr-HR"/>
        </w:rPr>
        <w:t>3. srpnja</w:t>
      </w:r>
      <w:r w:rsidRPr="009609AE">
        <w:rPr>
          <w:rFonts w:cs="Times New Roman" w:eastAsia="Times New Roman"/>
          <w:b/>
          <w:lang w:eastAsia="hr-HR"/>
        </w:rPr>
        <w:t xml:space="preserve"> 2017. godine</w:t>
      </w:r>
    </w:p>
    <w:p w:rsidRDefault="009609AE" w:rsidP="009609AE" w:rsidR="009609AE" w:rsidRPr="009609AE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9609AE">
        <w:rPr>
          <w:rFonts w:cs="Times New Roman" w:eastAsia="Times New Roman"/>
          <w:b/>
          <w:lang w:eastAsia="hr-HR"/>
        </w:rPr>
        <w:tab/>
      </w:r>
      <w:r w:rsidRPr="009609AE">
        <w:rPr>
          <w:rFonts w:cs="Times New Roman" w:eastAsia="Times New Roman"/>
          <w:b/>
          <w:lang w:eastAsia="hr-HR"/>
        </w:rPr>
        <w:tab/>
      </w:r>
      <w:r w:rsidRPr="009609AE">
        <w:rPr>
          <w:rFonts w:cs="Times New Roman" w:eastAsia="Times New Roman"/>
          <w:b/>
          <w:lang w:eastAsia="hr-HR"/>
        </w:rPr>
        <w:tab/>
      </w:r>
    </w:p>
    <w:p w:rsidRDefault="009609AE" w:rsidP="009609AE" w:rsidR="009609AE" w:rsidRPr="009609AE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9609AE">
        <w:rPr>
          <w:rFonts w:cs="Times New Roman" w:eastAsia="Times New Roman"/>
          <w:b/>
          <w:lang w:eastAsia="hr-HR"/>
        </w:rPr>
        <w:tab/>
      </w:r>
      <w:r w:rsidRPr="009609AE">
        <w:rPr>
          <w:rFonts w:cs="Times New Roman" w:eastAsia="Times New Roman"/>
          <w:b/>
          <w:lang w:eastAsia="hr-HR"/>
        </w:rPr>
        <w:tab/>
      </w:r>
      <w:r w:rsidRPr="009609AE">
        <w:rPr>
          <w:rFonts w:cs="Times New Roman" w:eastAsia="Times New Roman"/>
          <w:b/>
          <w:lang w:eastAsia="hr-HR"/>
        </w:rPr>
        <w:tab/>
      </w:r>
      <w:r w:rsidRPr="009609AE">
        <w:rPr>
          <w:rFonts w:cs="Times New Roman" w:eastAsia="Times New Roman"/>
          <w:b/>
          <w:lang w:eastAsia="hr-HR"/>
        </w:rPr>
        <w:tab/>
      </w:r>
      <w:r w:rsidRPr="009609AE">
        <w:rPr>
          <w:rFonts w:cs="Times New Roman" w:eastAsia="Times New Roman"/>
          <w:b/>
          <w:lang w:eastAsia="hr-HR"/>
        </w:rPr>
        <w:tab/>
      </w:r>
      <w:r w:rsidRPr="009609AE">
        <w:rPr>
          <w:rFonts w:cs="Times New Roman" w:eastAsia="Times New Roman"/>
          <w:b/>
          <w:lang w:eastAsia="hr-HR"/>
        </w:rPr>
        <w:tab/>
      </w:r>
      <w:r w:rsidRPr="009609AE">
        <w:rPr>
          <w:rFonts w:cs="Times New Roman" w:eastAsia="Times New Roman"/>
          <w:b/>
          <w:lang w:eastAsia="hr-HR"/>
        </w:rPr>
        <w:tab/>
      </w:r>
      <w:r w:rsidRPr="009609AE">
        <w:rPr>
          <w:rFonts w:cs="Times New Roman" w:eastAsia="Times New Roman"/>
          <w:b/>
          <w:lang w:eastAsia="hr-HR"/>
        </w:rPr>
        <w:tab/>
      </w:r>
      <w:r w:rsidRPr="009609AE">
        <w:rPr>
          <w:rFonts w:cs="Times New Roman" w:eastAsia="Times New Roman"/>
          <w:b/>
          <w:lang w:eastAsia="hr-HR"/>
        </w:rPr>
        <w:tab/>
        <w:t>Sudac:</w:t>
      </w:r>
    </w:p>
    <w:p w:rsidRDefault="009609AE" w:rsidP="009609AE" w:rsidR="009609AE" w:rsidRPr="009609AE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9609AE" w:rsidP="009609AE" w:rsidR="009609AE" w:rsidRPr="009609AE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9609AE">
        <w:rPr>
          <w:rFonts w:cs="Times New Roman" w:eastAsia="Times New Roman"/>
          <w:b/>
          <w:lang w:eastAsia="hr-HR"/>
        </w:rPr>
        <w:tab/>
      </w:r>
      <w:r w:rsidRPr="009609AE">
        <w:rPr>
          <w:rFonts w:cs="Times New Roman" w:eastAsia="Times New Roman"/>
          <w:b/>
          <w:lang w:eastAsia="hr-HR"/>
        </w:rPr>
        <w:tab/>
      </w:r>
      <w:r w:rsidRPr="009609AE">
        <w:rPr>
          <w:rFonts w:cs="Times New Roman" w:eastAsia="Times New Roman"/>
          <w:b/>
          <w:lang w:eastAsia="hr-HR"/>
        </w:rPr>
        <w:tab/>
      </w:r>
      <w:r w:rsidRPr="009609AE">
        <w:rPr>
          <w:rFonts w:cs="Times New Roman" w:eastAsia="Times New Roman"/>
          <w:b/>
          <w:lang w:eastAsia="hr-HR"/>
        </w:rPr>
        <w:tab/>
      </w:r>
      <w:r w:rsidRPr="009609AE">
        <w:rPr>
          <w:rFonts w:cs="Times New Roman" w:eastAsia="Times New Roman"/>
          <w:b/>
          <w:lang w:eastAsia="hr-HR"/>
        </w:rPr>
        <w:tab/>
      </w:r>
      <w:r w:rsidRPr="009609AE">
        <w:rPr>
          <w:rFonts w:cs="Times New Roman" w:eastAsia="Times New Roman"/>
          <w:b/>
          <w:lang w:eastAsia="hr-HR"/>
        </w:rPr>
        <w:tab/>
      </w:r>
      <w:r w:rsidRPr="009609AE">
        <w:rPr>
          <w:rFonts w:cs="Times New Roman" w:eastAsia="Times New Roman"/>
          <w:b/>
          <w:lang w:eastAsia="hr-HR"/>
        </w:rPr>
        <w:tab/>
      </w:r>
      <w:r w:rsidRPr="009609AE">
        <w:rPr>
          <w:rFonts w:cs="Times New Roman" w:eastAsia="Times New Roman"/>
          <w:b/>
          <w:lang w:eastAsia="hr-HR"/>
        </w:rPr>
        <w:tab/>
      </w:r>
      <w:r w:rsidRPr="009609AE">
        <w:rPr>
          <w:rFonts w:cs="Times New Roman" w:eastAsia="Times New Roman"/>
          <w:b/>
          <w:lang w:eastAsia="hr-HR"/>
        </w:rPr>
        <w:tab/>
        <w:t>Katarina Franković, v.r.</w:t>
      </w:r>
    </w:p>
    <w:p w:rsidRDefault="009609AE" w:rsidP="009609AE" w:rsidR="009609AE" w:rsidRPr="009609AE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9609AE">
        <w:rPr>
          <w:rFonts w:cs="Times New Roman" w:eastAsia="Times New Roman"/>
          <w:b/>
          <w:lang w:eastAsia="hr-HR"/>
        </w:rPr>
        <w:t>POUKA O PRAVNOM LIJEKU</w:t>
      </w:r>
    </w:p>
    <w:p w:rsidRDefault="009609AE" w:rsidP="009609AE" w:rsidR="009609AE" w:rsidRPr="009609AE">
      <w:pPr>
        <w:suppressAutoHyphens/>
        <w:spacing w:after="120"/>
        <w:jc w:val="both"/>
        <w:rPr>
          <w:rFonts w:cs="Times New Roman" w:eastAsia="Times New Roman"/>
          <w:lang w:eastAsia="ar-SA"/>
        </w:rPr>
      </w:pPr>
      <w:r w:rsidRPr="009609AE">
        <w:rPr>
          <w:rFonts w:cs="Times New Roman" w:eastAsia="Times New Roman"/>
          <w:lang w:eastAsia="ar-SA"/>
        </w:rPr>
        <w:t xml:space="preserve">Protiv ovog rješenja dopušteno je izjaviti žalbu. Žalba se izjavljuje Visokom trgovačkom sudu Republike Hrvatske u Zagrebu u roku od 8 dana nakon isteka osam dana od njegove objave na e-oglasnoj ploči suda putem ovoga suda u 3 istovjetna primjerka pozivom na gornji poslovni broj. </w:t>
      </w:r>
    </w:p>
    <w:p w:rsidRDefault="009609AE" w:rsidP="009609AE" w:rsidR="009609AE" w:rsidRPr="009609AE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9609AE" w:rsidP="009609AE" w:rsidR="009609AE" w:rsidRPr="009609AE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9609AE">
        <w:rPr>
          <w:rFonts w:cs="Times New Roman" w:eastAsia="Times New Roman"/>
          <w:b/>
          <w:lang w:eastAsia="hr-HR"/>
        </w:rPr>
        <w:t>DN-a:</w:t>
      </w:r>
    </w:p>
    <w:p w:rsidRDefault="009609AE" w:rsidP="009609AE" w:rsidR="009609AE" w:rsidRPr="009609AE">
      <w:pPr>
        <w:spacing w:after="0"/>
        <w:rPr>
          <w:rFonts w:cs="Times New Roman" w:eastAsia="Times New Roman"/>
          <w:lang w:eastAsia="hr-HR"/>
        </w:rPr>
      </w:pPr>
      <w:r w:rsidRPr="009609AE">
        <w:rPr>
          <w:rFonts w:cs="Times New Roman" w:eastAsia="Times New Roman"/>
          <w:lang w:eastAsia="hr-HR"/>
        </w:rPr>
        <w:t xml:space="preserve">- mrežna stranica oglasna ploča suda </w:t>
      </w:r>
    </w:p>
    <w:p w:rsidRDefault="009609AE" w:rsidP="009609AE" w:rsidR="009609AE" w:rsidRPr="009609AE">
      <w:pPr>
        <w:spacing w:after="0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90A6AA5"/>
    <w:multiLevelType w:val="hybridMultilevel"/>
    <w:tmpl w:val="B85ADC34"/>
    <w:lvl w:tplc="3FC600EC" w:ilvl="0">
      <w:start w:val="1"/>
      <w:numFmt w:val="decimal"/>
      <w:lvlText w:val="%1."/>
      <w:lvlJc w:val="left"/>
      <w:pPr>
        <w:ind w:hanging="705" w:left="1413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D4C116C"/>
    <w:multiLevelType w:val="hybridMultilevel"/>
    <w:tmpl w:val="F50A2F4E"/>
    <w:lvl w:tplc="F546076C" w:ilvl="0">
      <w:start w:val="1"/>
      <w:numFmt w:val="decimal"/>
      <w:lvlText w:val="%1."/>
      <w:lvlJc w:val="left"/>
      <w:pPr>
        <w:ind w:hanging="690" w:left="141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4">
    <w:nsid w:val="7EAF58E6"/>
    <w:multiLevelType w:val="multilevel"/>
    <w:tmpl w:val="358ED2AE"/>
    <w:numStyleLink w:val="NumListA0"/>
  </w:abstractNum>
  <w:abstractNum w:abstractNumId="45">
    <w:nsid w:val="7F066EE6"/>
    <w:multiLevelType w:val="hybridMultilevel"/>
    <w:tmpl w:val="0E8A0EE8"/>
    <w:lvl w:tplc="3E3C005C" w:ilvl="0">
      <w:start w:val="1"/>
      <w:numFmt w:val="upperRoman"/>
      <w:lvlText w:val="%1."/>
      <w:lvlJc w:val="left"/>
      <w:pPr>
        <w:ind w:hanging="720" w:left="72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5"/>
  </w:num>
  <w:num w:numId="11">
    <w:abstractNumId w:val="15"/>
  </w:num>
  <w:num w:numId="12">
    <w:abstractNumId w:val="14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4"/>
  </w:num>
  <w:num w:numId="43">
    <w:abstractNumId w:val="13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2249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09AE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0B0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5B91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323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05743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srpnja 2017.</izvorni_sadrzaj>
    <derivirana_varijabla naziv="DomainObject.DatumDonosenjaOdluke_1">3.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1076</izvorni_sadrzaj>
    <derivirana_varijabla naziv="DomainObject.Predmet.Broj_1">1076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2016.</izvorni_sadrzaj>
    <derivirana_varijabla naziv="DomainObject.Predmet.DatumOsnivanja_1">18.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St-1076/2016</izvorni_sadrzaj>
    <derivirana_varijabla naziv="DomainObject.Predmet.OznakaBroj_1">St-1076/2016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PAPIRNICA TEMPERA d.o.o. za trgovinu</izvorni_sadrzaj>
    <derivirana_varijabla naziv="DomainObject.Predmet.ProtustrankaFormated_1">  PAPIRNICA TEMPERA d.o.o. za trgovinu</derivirana_varijabla>
  </DomainObject.Predmet.ProtustrankaFormated>
  <DomainObject.Predmet.ProtustrankaFormatedOIB>
    <izvorni_sadrzaj>  PAPIRNICA TEMPERA d.o.o. za trgovinu, OIB 74727865103</izvorni_sadrzaj>
    <derivirana_varijabla naziv="DomainObject.Predmet.ProtustrankaFormatedOIB_1">  PAPIRNICA TEMPERA d.o.o. za trgovinu, OIB 74727865103</derivirana_varijabla>
  </DomainObject.Predmet.ProtustrankaFormatedOIB>
  <DomainObject.Predmet.ProtustrankaFormatedWithAdress>
    <izvorni_sadrzaj> PAPIRNICA TEMPERA d.o.o. za trgovinu, Bruna Bušića 8, 21000 Split</izvorni_sadrzaj>
    <derivirana_varijabla naziv="DomainObject.Predmet.ProtustrankaFormatedWithAdress_1"> PAPIRNICA TEMPERA d.o.o. za trgovinu, Bruna Bušića 8, 21000 Split</derivirana_varijabla>
  </DomainObject.Predmet.ProtustrankaFormatedWithAdress>
  <DomainObject.Predmet.ProtustrankaFormatedWithAdressOIB>
    <izvorni_sadrzaj> PAPIRNICA TEMPERA d.o.o. za trgovinu, OIB 74727865103, Bruna Bušića 8, 21000 Split</izvorni_sadrzaj>
    <derivirana_varijabla naziv="DomainObject.Predmet.ProtustrankaFormatedWithAdressOIB_1"> PAPIRNICA TEMPERA d.o.o. za trgovinu, OIB 74727865103, Bruna Bušića 8, 21000 Split</derivirana_varijabla>
  </DomainObject.Predmet.ProtustrankaFormatedWithAdressOIB>
  <DomainObject.Predmet.ProtustrankaWithAdress>
    <izvorni_sadrzaj>PAPIRNICA TEMPERA d.o.o. za trgovinu Bruna Bušića 8, 21000 Split</izvorni_sadrzaj>
    <derivirana_varijabla naziv="DomainObject.Predmet.ProtustrankaWithAdress_1">PAPIRNICA TEMPERA d.o.o. za trgovinu Bruna Bušića 8, 21000 Split</derivirana_varijabla>
  </DomainObject.Predmet.ProtustrankaWithAdress>
  <DomainObject.Predmet.ProtustrankaWithAdressOIB>
    <izvorni_sadrzaj>PAPIRNICA TEMPERA d.o.o. za trgovinu, OIB 74727865103, Bruna Bušića 8, 21000 Split</izvorni_sadrzaj>
    <derivirana_varijabla naziv="DomainObject.Predmet.ProtustrankaWithAdressOIB_1">PAPIRNICA TEMPERA d.o.o. za trgovinu, OIB 74727865103, Bruna Bušića 8, 21000 Split</derivirana_varijabla>
  </DomainObject.Predmet.ProtustrankaWithAdressOIB>
  <DomainObject.Predmet.ProtustrankaNazivFormated>
    <izvorni_sadrzaj>PAPIRNICA TEMPERA d.o.o. za trgovinu</izvorni_sadrzaj>
    <derivirana_varijabla naziv="DomainObject.Predmet.ProtustrankaNazivFormated_1">PAPIRNICA TEMPERA d.o.o. za trgovinu</derivirana_varijabla>
  </DomainObject.Predmet.ProtustrankaNazivFormated>
  <DomainObject.Predmet.ProtustrankaNazivFormatedOIB>
    <izvorni_sadrzaj>PAPIRNICA TEMPERA d.o.o. za trgovinu, OIB 74727865103</izvorni_sadrzaj>
    <derivirana_varijabla naziv="DomainObject.Predmet.ProtustrankaNazivFormatedOIB_1">PAPIRNICA TEMPERA d.o.o. za trgovinu, OIB 74727865103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likvidacijska pisarnica</izvorni_sadrzaj>
    <derivirana_varijabla naziv="DomainObject.Predmet.TrenutnaLokacijaSpisa.Naziv_1">Stečajna i likvidacijska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346385.11</izvorni_sadrzaj>
    <derivirana_varijabla naziv="DomainObject.Predmet.TrenutnaVrijednost_1">346385.11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PAPIRNICA TEMPERA d.o.o. za trgovinu</item>
    </izvorni_sadrzaj>
    <derivirana_varijabla naziv="DomainObject.Predmet.ProtuStrankaListFormated_1">
      <item>PAPIRNICA TEMPERA d.o.o. za trgovinu</item>
    </derivirana_varijabla>
  </DomainObject.Predmet.ProtuStrankaListFormated>
  <DomainObject.Predmet.ProtuStrankaListFormatedOIB>
    <izvorni_sadrzaj>
      <item>PAPIRNICA TEMPERA d.o.o. za trgovinu, OIB 74727865103</item>
    </izvorni_sadrzaj>
    <derivirana_varijabla naziv="DomainObject.Predmet.ProtuStrankaListFormatedOIB_1">
      <item>PAPIRNICA TEMPERA d.o.o. za trgovinu, OIB 74727865103</item>
    </derivirana_varijabla>
  </DomainObject.Predmet.ProtuStrankaListFormatedOIB>
  <DomainObject.Predmet.ProtuStrankaListFormatedWithAdress>
    <izvorni_sadrzaj>
      <item>PAPIRNICA TEMPERA d.o.o. za trgovinu, Bruna Bušića 8, 21000 Split</item>
    </izvorni_sadrzaj>
    <derivirana_varijabla naziv="DomainObject.Predmet.ProtuStrankaListFormatedWithAdress_1">
      <item>PAPIRNICA TEMPERA d.o.o. za trgovinu, Bruna Bušića 8, 21000 Split</item>
    </derivirana_varijabla>
  </DomainObject.Predmet.ProtuStrankaListFormatedWithAdress>
  <DomainObject.Predmet.ProtuStrankaListFormatedWithAdressOIB>
    <izvorni_sadrzaj>
      <item>PAPIRNICA TEMPERA d.o.o. za trgovinu, OIB 74727865103, Bruna Bušića 8, 21000 Split</item>
    </izvorni_sadrzaj>
    <derivirana_varijabla naziv="DomainObject.Predmet.ProtuStrankaListFormatedWithAdressOIB_1">
      <item>PAPIRNICA TEMPERA d.o.o. za trgovinu, OIB 74727865103, Bruna Bušića 8, 21000 Split</item>
    </derivirana_varijabla>
  </DomainObject.Predmet.ProtuStrankaListFormatedWithAdressOIB>
  <DomainObject.Predmet.ProtuStrankaListNazivFormated>
    <izvorni_sadrzaj>
      <item>PAPIRNICA TEMPERA d.o.o. za trgovinu</item>
    </izvorni_sadrzaj>
    <derivirana_varijabla naziv="DomainObject.Predmet.ProtuStrankaListNazivFormated_1">
      <item>PAPIRNICA TEMPERA d.o.o. za trgovinu</item>
    </derivirana_varijabla>
  </DomainObject.Predmet.ProtuStrankaListNazivFormated>
  <DomainObject.Predmet.ProtuStrankaListNazivFormatedOIB>
    <izvorni_sadrzaj>
      <item>PAPIRNICA TEMPERA d.o.o. za trgovinu, OIB 74727865103</item>
    </izvorni_sadrzaj>
    <derivirana_varijabla naziv="DomainObject.Predmet.ProtuStrankaListNazivFormatedOIB_1">
      <item>PAPIRNICA TEMPERA d.o.o. za trgovinu, OIB 74727865103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2017.</izvorni_sadrzaj>
    <derivirana_varijabla naziv="DomainObject.Datum_1">3.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PAPIRNICA TEMPERA d.o.o. za trgovinu</izvorni_sadrzaj>
    <derivirana_varijabla naziv="DomainObject.Predmet.ProtustrankaIDrugi_1">PAPIRNICA TEMPERA d.o.o. za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PAPIRNICA TEMPERA d.o.o. za trgovinu, OIB 74727865103, Bruna Bušića 8, 21000 Split</izvorni_sadrzaj>
    <derivirana_varijabla naziv="DomainObject.Predmet.ProtustrankaIDrugiAdressOIB_1">PAPIRNICA TEMPERA d.o.o. za trgovinu, OIB 74727865103, Bruna Bušića 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PAPIRNICA TEMPERA d.o.o. za trgovinu</item>
      <item>FINANCIJSKA AGENCIJA, RC SPLIT</item>
    </izvorni_sadrzaj>
    <derivirana_varijabla naziv="DomainObject.Predmet.SudioniciListNaziv_1">
      <item>PAPIRNICA TEMPERA d.o.o. za trgovinu</item>
      <item>FINANCIJSKA AGENCIJA, RC SPLIT</item>
    </derivirana_varijabla>
  </DomainObject.Predmet.SudioniciListNaziv>
  <DomainObject.Predmet.SudioniciListAdressOIB>
    <izvorni_sadrzaj>
      <item>PAPIRNICA TEMPERA d.o.o. za trgovinu, OIB 74727865103, Bruna Bušića 8,21000 Split</item>
      <item>FINANCIJSKA AGENCIJA, RC SPLIT, OIB 85821130368, Mažuranićevo šetalište 24 b,21000 Split</item>
    </izvorni_sadrzaj>
    <derivirana_varijabla naziv="DomainObject.Predmet.SudioniciListAdressOIB_1">
      <item>PAPIRNICA TEMPERA d.o.o. za trgovinu, OIB 74727865103, Bruna Bušića 8,21000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7E942ED-8EBB-4EC7-902B-27C726E6C90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454</properties:Words>
  <properties:Characters>2554</properties:Characters>
  <properties:Lines>71</properties:Lines>
  <properties:Paragraphs>24</properties:Paragraphs>
  <properties:TotalTime>5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3115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2017-07-03T06:50:00Z</dcterms:created>
  <dc:creator>Ratko Gospodnetić, ZI5 d.o.o. Zagreb</dc:creator>
  <dc:description>Ovaj predložak služi kao osnova za kreiranje novih eSPIS predložaka tijekom obrade sudskih dokumenata.</dc:description>
  <cp:lastModifiedBy>Paško Bačić</cp:lastModifiedBy>
  <dcterms:modified xmlns:xsi="http://www.w3.org/2001/XMLSchema-instance" xsi:type="dcterms:W3CDTF">2017-07-03T07:11:00Z</dcterms:modified>
  <cp:revision>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Novi sadržaj dokumenta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