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087b" w14:paraId="55f087b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5AC" w:rsidP="0075381D" w:rsidR="007E05AC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F6333" w:rsidRPr="005F6333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66599B">
        <w:rPr>
          <w:sz w:val="24"/>
          <w:szCs w:val="24"/>
        </w:rPr>
        <w:t>2. studenoga</w:t>
      </w:r>
      <w:r w:rsidRPr="00310646">
        <w:rPr>
          <w:sz w:val="24"/>
          <w:szCs w:val="24"/>
        </w:rPr>
        <w:t xml:space="preserve"> 20</w:t>
      </w:r>
      <w:r w:rsidR="0066599B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60605C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u </w:t>
      </w:r>
      <w:r w:rsidR="0066599B">
        <w:rPr>
          <w:sz w:val="24"/>
          <w:szCs w:val="24"/>
        </w:rPr>
        <w:t>roku 8 dana očitovati se o razlozima zbog kojih nije postupio po zaključcima od 5. srpnja 2017. i 21. srpnja 2017</w:t>
      </w:r>
      <w:r w:rsidR="005F6333">
        <w:rPr>
          <w:sz w:val="24"/>
          <w:szCs w:val="24"/>
        </w:rPr>
        <w:t>.</w:t>
      </w:r>
    </w:p>
    <w:p w:rsidRDefault="005F6333" w:rsidP="00F13A79" w:rsidR="005F6333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F6333" w:rsidR="00B244F8" w:rsidRPr="00B244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599B">
        <w:rPr>
          <w:sz w:val="24"/>
          <w:szCs w:val="24"/>
        </w:rPr>
        <w:t xml:space="preserve">Sud je stečajnom upravitelju dostavio zaključke od 5. srpnja 2017. i 21 srpnja 2017. kojim je zatražio od stečajnog upravitelja očitovanje na podneske koji su navedeni  u </w:t>
      </w:r>
      <w:r w:rsidR="00AC6AE4">
        <w:rPr>
          <w:sz w:val="24"/>
          <w:szCs w:val="24"/>
        </w:rPr>
        <w:t>tim</w:t>
      </w:r>
      <w:r w:rsidR="0066599B">
        <w:rPr>
          <w:sz w:val="24"/>
          <w:szCs w:val="24"/>
        </w:rPr>
        <w:t xml:space="preserve"> zaključcima</w:t>
      </w:r>
      <w:r w:rsidR="005F6333">
        <w:rPr>
          <w:sz w:val="24"/>
          <w:szCs w:val="24"/>
        </w:rPr>
        <w:t>.</w:t>
      </w:r>
      <w:r w:rsidR="0066599B">
        <w:rPr>
          <w:sz w:val="24"/>
          <w:szCs w:val="24"/>
        </w:rPr>
        <w:t xml:space="preserve"> Zaključak od 5. srpnja 2017. objavljen je na mrežnoj stranici e-oglasna ploča Trgovačkog suda u Zagrebu dana 5. srpnja 2017. te ga je i stečajni upravitelj osobno primio 7. srpnja 2017., a zaključak od 21. srpnja 2017. stečajni upravitelj osobno je zaprimio 27. srpnja 2017. S obzirom na to da stečajni upravitelj nije postupio po navedenim zaključcima, isti je </w:t>
      </w:r>
      <w:r w:rsidR="00AC6AE4">
        <w:rPr>
          <w:sz w:val="24"/>
          <w:szCs w:val="24"/>
        </w:rPr>
        <w:t>ovim zaključkom pozvan</w:t>
      </w:r>
      <w:r w:rsidR="0066599B">
        <w:rPr>
          <w:sz w:val="24"/>
          <w:szCs w:val="24"/>
        </w:rPr>
        <w:t xml:space="preserve"> navesti razloge zbog kojih nije postupio po nalozima suda iz zaključaka od </w:t>
      </w:r>
      <w:r w:rsidR="0066599B" w:rsidRPr="0066599B">
        <w:rPr>
          <w:sz w:val="24"/>
          <w:szCs w:val="24"/>
        </w:rPr>
        <w:t>5. srpnja 2017. i 21. srpnja 2017</w:t>
      </w:r>
      <w:r w:rsidR="0066599B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66599B">
        <w:rPr>
          <w:sz w:val="24"/>
          <w:szCs w:val="24"/>
        </w:rPr>
        <w:t>2. studenoga</w:t>
      </w:r>
      <w:r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66599B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AC6AE4" w:rsidR="00F13A79" w:rsidRPr="00310646">
      <w:pPr>
        <w:rPr>
          <w:sz w:val="24"/>
          <w:szCs w:val="24"/>
        </w:rPr>
      </w:pPr>
    </w:p>
    <w:p w:rsidRDefault="00F13A79" w:rsidP="007E05AC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066BE">
        <w:rPr>
          <w:rFonts w:hAnsi="Times New Roman" w:ascii="Times New Roman"/>
          <w:b w:val="false"/>
          <w:color w:val="auto"/>
          <w:szCs w:val="24"/>
        </w:rPr>
        <w:t>,v.r.</w:t>
      </w:r>
      <w:r w:rsidR="007E05A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D468C" w:rsidP="00CD468C" w:rsidR="00CD468C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</w:p>
    <w:p w:rsidRDefault="00F13A79" w:rsidP="00AC6AE4" w:rsidR="00F13A79" w:rsidRPr="00AC6AE4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AC6AE4" w:rsidP="00F13A79" w:rsidR="00CD468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066BE" w:rsidP="00BA7734" w:rsidR="00A066B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A066BE" w:rsidP="00BA7734" w:rsidR="00A066B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310646"/>
    <w:rsid w:val="003C77CD"/>
    <w:rsid w:val="004846E3"/>
    <w:rsid w:val="00574039"/>
    <w:rsid w:val="00577C20"/>
    <w:rsid w:val="005E5A2C"/>
    <w:rsid w:val="005F6333"/>
    <w:rsid w:val="0060605C"/>
    <w:rsid w:val="0064654E"/>
    <w:rsid w:val="0066599B"/>
    <w:rsid w:val="006F6973"/>
    <w:rsid w:val="0075381D"/>
    <w:rsid w:val="007B09FE"/>
    <w:rsid w:val="007E05AC"/>
    <w:rsid w:val="007E506A"/>
    <w:rsid w:val="0085773F"/>
    <w:rsid w:val="008A286D"/>
    <w:rsid w:val="00935ABA"/>
    <w:rsid w:val="00980914"/>
    <w:rsid w:val="009E1755"/>
    <w:rsid w:val="00A066BE"/>
    <w:rsid w:val="00AC6AE4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očitiovanje stečajnog upravitelja</izvorni_sadrzaj>
    <derivirana_varijabla naziv="DomainObject.Primjedba_1">očitiovanje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spis u referadi</izvorni_sadrzaj>
    <derivirana_varijabla naziv="DomainObject.Predmet.Opis_1">- 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1127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2017-10-25T10:10:00Z</dcterms:created>
  <dc:creator>nmarkovic</dc:creator>
  <cp:lastModifiedBy>Katica Franjić</cp:lastModifiedBy>
  <cp:lastPrinted>2017-11-02T08:36:00Z</cp:lastPrinted>
  <dcterms:modified xmlns:xsi="http://www.w3.org/2001/XMLSchema-instance" xsi:type="dcterms:W3CDTF">2017-11-02T08:36:00Z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