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11793" w14:paraId="bd11793" w:rsidRDefault="00AE649C" w:rsidP="00FA5B5E" w:rsidR="00AE649C" w:rsidRPr="00B76F3C">
      <w:pPr>
        <w:pStyle w:val="Naslov3"/>
        <w15:collapsed w:val="false"/>
      </w:pPr>
    </w:p>
    <w:p w:rsidRDefault="00A04426"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A04426" w:rsidP="00A04426" w:rsidR="00A04426" w:rsidRPr="00A04426">
      <w:pPr>
        <w:spacing w:after="0"/>
        <w:rPr>
          <w:rFonts w:cs="Times New Roman" w:eastAsia="Calibri"/>
          <w:b/>
          <w:noProof/>
        </w:rPr>
      </w:pPr>
    </w:p>
    <w:p w:rsidRDefault="00A04426" w:rsidP="00A04426" w:rsidR="00A04426" w:rsidRPr="00A04426">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A04426">
        <w:rPr>
          <w:rFonts w:cs="Times New Roman" w:eastAsia="Times New Roman"/>
          <w:noProof/>
          <w:szCs w:val="20"/>
          <w:lang w:eastAsia="hr-HR"/>
        </w:rPr>
        <w:t xml:space="preserve">           5 St-285/2016-6</w:t>
      </w:r>
    </w:p>
    <w:p w:rsidRDefault="00A04426" w:rsidP="00A04426" w:rsidR="00A04426" w:rsidRPr="00A0442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outlineLvl w:val="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outlineLvl w:val="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outlineLvl w:val="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outlineLvl w:val="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jc w:val="center"/>
        <w:outlineLvl w:val="0"/>
        <w:rPr>
          <w:rFonts w:cs="Times New Roman" w:eastAsia="Times New Roman"/>
          <w:noProof/>
          <w:szCs w:val="20"/>
          <w:lang w:eastAsia="hr-HR"/>
        </w:rPr>
      </w:pPr>
      <w:r w:rsidRPr="00A04426">
        <w:rPr>
          <w:rFonts w:cs="Times New Roman" w:eastAsia="Times New Roman"/>
          <w:noProof/>
          <w:szCs w:val="20"/>
          <w:lang w:eastAsia="hr-HR"/>
        </w:rPr>
        <w:t>R E P U B L I K A  H R V A T S K A</w:t>
      </w:r>
    </w:p>
    <w:p w:rsidRDefault="00A04426" w:rsidP="00A04426" w:rsidR="00A04426" w:rsidRPr="00A04426">
      <w:pPr>
        <w:overflowPunct w:val="false"/>
        <w:autoSpaceDE w:val="false"/>
        <w:autoSpaceDN w:val="false"/>
        <w:adjustRightInd w:val="false"/>
        <w:spacing w:after="0"/>
        <w:rPr>
          <w:rFonts w:cs="Times New Roman" w:eastAsia="Times New Roman"/>
          <w:noProof/>
          <w:szCs w:val="20"/>
          <w:lang w:eastAsia="hr-HR"/>
        </w:rPr>
      </w:pPr>
    </w:p>
    <w:p w:rsidRDefault="00A04426" w:rsidP="00A04426" w:rsidR="00A04426" w:rsidRPr="00A04426">
      <w:pPr>
        <w:overflowPunct w:val="false"/>
        <w:autoSpaceDE w:val="false"/>
        <w:autoSpaceDN w:val="false"/>
        <w:adjustRightInd w:val="false"/>
        <w:spacing w:after="0"/>
        <w:jc w:val="center"/>
        <w:outlineLvl w:val="0"/>
        <w:rPr>
          <w:rFonts w:cs="Times New Roman" w:eastAsia="Times New Roman"/>
          <w:noProof/>
          <w:szCs w:val="20"/>
          <w:lang w:eastAsia="hr-HR"/>
        </w:rPr>
      </w:pPr>
      <w:r w:rsidRPr="00A04426">
        <w:rPr>
          <w:rFonts w:cs="Times New Roman" w:eastAsia="Times New Roman"/>
          <w:noProof/>
          <w:szCs w:val="20"/>
          <w:lang w:eastAsia="hr-HR"/>
        </w:rPr>
        <w:t>R J E Š E N J E</w:t>
      </w:r>
    </w:p>
    <w:p w:rsidRDefault="00A04426" w:rsidP="00A04426" w:rsidR="00A04426" w:rsidRPr="00A04426">
      <w:pPr>
        <w:overflowPunct w:val="false"/>
        <w:autoSpaceDE w:val="false"/>
        <w:autoSpaceDN w:val="false"/>
        <w:adjustRightInd w:val="false"/>
        <w:spacing w:after="0"/>
        <w:jc w:val="center"/>
        <w:rPr>
          <w:rFonts w:cs="Times New Roman" w:eastAsia="Times New Roman"/>
          <w:b/>
          <w:noProof/>
          <w:szCs w:val="20"/>
          <w:lang w:eastAsia="hr-HR"/>
        </w:rPr>
      </w:pP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noProof/>
          <w:szCs w:val="20"/>
          <w:lang w:eastAsia="hr-HR"/>
        </w:rPr>
        <w:tab/>
      </w:r>
      <w:r w:rsidRPr="00A04426">
        <w:rPr>
          <w:rFonts w:cs="Times New Roman" w:eastAsia="Times New Roman"/>
          <w:szCs w:val="20"/>
          <w:lang w:eastAsia="hr-HR"/>
        </w:rPr>
        <w:t>TRGOVAČKI SUD U BJELOVARU, po stečajnom sucu Mariji Petrina Kubica, povodom prijedloga Republike Hrvatske, Ministarstva financija, Porezne uprave, Područni ured Sjeverna Hrvatska, koju zastupa Županijsko državno odvjetništvo u Bjelovaru, za otvaranje stečajnog postupka nad dužnikom ZETKAN d.o.o. za proizvodnju, trgovinu i usluge, Garešnica, Graničarska 52, MBS: 080176756, OIB: 32885237039, dana 22. kolovoza 2016.</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jc w:val="center"/>
        <w:rPr>
          <w:rFonts w:cs="Times New Roman" w:eastAsia="Times New Roman"/>
          <w:szCs w:val="20"/>
          <w:lang w:eastAsia="hr-HR"/>
        </w:rPr>
      </w:pPr>
      <w:r w:rsidRPr="00A04426">
        <w:rPr>
          <w:rFonts w:cs="Times New Roman" w:eastAsia="Times New Roman"/>
          <w:szCs w:val="20"/>
          <w:lang w:eastAsia="hr-HR"/>
        </w:rPr>
        <w:t>r i j e š i o   j e</w:t>
      </w:r>
    </w:p>
    <w:p w:rsidRDefault="00A04426" w:rsidP="00A04426" w:rsidR="00A04426" w:rsidRPr="00A04426">
      <w:pPr>
        <w:overflowPunct w:val="false"/>
        <w:autoSpaceDE w:val="false"/>
        <w:autoSpaceDN w:val="false"/>
        <w:adjustRightInd w:val="false"/>
        <w:spacing w:after="0"/>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noProof/>
          <w:szCs w:val="20"/>
          <w:lang w:eastAsia="hr-HR"/>
        </w:rPr>
      </w:pPr>
      <w:r w:rsidRPr="00A04426">
        <w:rPr>
          <w:rFonts w:cs="Times New Roman" w:eastAsia="Times New Roman"/>
          <w:szCs w:val="20"/>
          <w:lang w:eastAsia="hr-HR"/>
        </w:rPr>
        <w:t>I. Pozivaju se osobe koje imaju interes za provedbom stečajnog postupka nad dužnikom ZETKAN d.o.o. za proizvodnju, trgovinu i usluge, Garešnica</w:t>
      </w:r>
      <w:r w:rsidRPr="00A04426">
        <w:rPr>
          <w:rFonts w:cs="Times New Roman" w:eastAsia="Times New Roman"/>
          <w:szCs w:val="20"/>
          <w:lang w:eastAsia="hr-HR" w:val="en-GB"/>
        </w:rPr>
        <w:t xml:space="preserve">, </w:t>
      </w:r>
      <w:r w:rsidRPr="00A04426">
        <w:rPr>
          <w:rFonts w:cs="Times New Roman" w:eastAsia="Times New Roman"/>
          <w:szCs w:val="20"/>
          <w:lang w:eastAsia="hr-HR"/>
        </w:rPr>
        <w:t>da u roku od 15 dana, računajući od isteka osmog dana objave ovog poziva na e-oglasnoj ploči suda, uplate predujam u iznosu od 15.000,00 kn, za namirenje pokrića troškova prethodnog i otvorenog stečajnog postupka, na račun Trgovačkog suda u Bjelovaru IBAN: HR6123900011300000630</w:t>
      </w:r>
      <w:r w:rsidRPr="00A04426">
        <w:rPr>
          <w:rFonts w:cs="Times New Roman" w:eastAsia="Times New Roman"/>
          <w:noProof/>
          <w:szCs w:val="20"/>
          <w:lang w:eastAsia="hr-HR"/>
        </w:rPr>
        <w:t xml:space="preserve"> model HR05 540-285-16.              </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 xml:space="preserve">II. Ako osobe iz </w:t>
      </w:r>
      <w:proofErr w:type="spellStart"/>
      <w:r w:rsidRPr="00A04426">
        <w:rPr>
          <w:rFonts w:cs="Times New Roman" w:eastAsia="Times New Roman"/>
          <w:szCs w:val="20"/>
          <w:lang w:eastAsia="hr-HR"/>
        </w:rPr>
        <w:t>toč.I</w:t>
      </w:r>
      <w:proofErr w:type="spellEnd"/>
      <w:r w:rsidRPr="00A04426">
        <w:rPr>
          <w:rFonts w:cs="Times New Roman" w:eastAsia="Times New Roman"/>
          <w:szCs w:val="20"/>
          <w:lang w:eastAsia="hr-HR"/>
        </w:rPr>
        <w:t>. ne predujme traženi iznos u roku od 15 dana, sud će donijeti rješenje o otvaranju i zaključenju stečajnog postupka nad dužnikom.</w:t>
      </w:r>
    </w:p>
    <w:p w:rsidRDefault="00A04426" w:rsidP="00A04426" w:rsidR="00A04426" w:rsidRPr="00A04426">
      <w:pPr>
        <w:overflowPunct w:val="false"/>
        <w:autoSpaceDE w:val="false"/>
        <w:autoSpaceDN w:val="false"/>
        <w:adjustRightInd w:val="false"/>
        <w:spacing w:after="0"/>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jc w:val="center"/>
        <w:rPr>
          <w:rFonts w:cs="Times New Roman" w:eastAsia="Times New Roman"/>
          <w:szCs w:val="20"/>
          <w:lang w:eastAsia="hr-HR"/>
        </w:rPr>
      </w:pPr>
      <w:r w:rsidRPr="00A04426">
        <w:rPr>
          <w:rFonts w:cs="Times New Roman" w:eastAsia="Times New Roman"/>
          <w:szCs w:val="20"/>
          <w:lang w:eastAsia="hr-HR"/>
        </w:rPr>
        <w:t>Obrazloženje</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 xml:space="preserve">Vjerovnik Republika Hrvatska, Ministarstvo financija, Porezna uprava, Područni ured Sjeverna Hrvatska, </w:t>
      </w:r>
      <w:r w:rsidRPr="00A04426">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A04426">
        <w:rPr>
          <w:rFonts w:cs="Times New Roman" w:eastAsia="Times New Roman"/>
          <w:szCs w:val="20"/>
          <w:lang w:eastAsia="hr-HR"/>
        </w:rPr>
        <w:t>rijedlog</w:t>
      </w:r>
      <w:proofErr w:type="spellEnd"/>
      <w:r w:rsidRPr="00A04426">
        <w:rPr>
          <w:rFonts w:cs="Times New Roman" w:eastAsia="Times New Roman"/>
          <w:szCs w:val="20"/>
          <w:lang w:eastAsia="hr-HR"/>
        </w:rPr>
        <w:t xml:space="preserve"> za otvaranje stečajnog postupka nad dužnikom navodeći da dužnik ima imovinu iz koje bi mogao naplatiti potraživanja. Uz prijedlog je dostavio stanje računa poreznog obveznika od 5. siječnja 2016. (list 7) te financijski izvještaj za 2011. sa bilješkama (list 8-12).</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 xml:space="preserve">Sud je po prijedlogu vjerovnika Republike Hrvatske, Ministarstva financija, Porezna uprava, Područni ured Sjeverna Hrvatska, rješenjem od 11. svibnja 2016. pokrenuo postupak radi utvrđivanja uvjeta za otvaranje stečajnog postupka nad dužnikom, sazvao ročište radi izjašnjenja o prijedlogu i rasprave o uvjetima za otvaranje stečajnog postupka te naložio zakonskom zastupniku dužnika Jasni </w:t>
      </w:r>
      <w:proofErr w:type="spellStart"/>
      <w:r w:rsidRPr="00A04426">
        <w:rPr>
          <w:rFonts w:cs="Times New Roman" w:eastAsia="Times New Roman"/>
          <w:szCs w:val="20"/>
          <w:lang w:eastAsia="hr-HR"/>
        </w:rPr>
        <w:t>Rajšić</w:t>
      </w:r>
      <w:proofErr w:type="spellEnd"/>
      <w:r w:rsidRPr="00A04426">
        <w:rPr>
          <w:rFonts w:cs="Times New Roman" w:eastAsia="Times New Roman"/>
          <w:szCs w:val="20"/>
          <w:lang w:eastAsia="hr-HR"/>
        </w:rPr>
        <w:t xml:space="preserve"> da u roku od 15 dana od objave tog rješenja na e-</w:t>
      </w:r>
      <w:r w:rsidRPr="00A04426">
        <w:rPr>
          <w:rFonts w:cs="Times New Roman" w:eastAsia="Times New Roman"/>
          <w:szCs w:val="20"/>
          <w:lang w:eastAsia="hr-HR"/>
        </w:rPr>
        <w:lastRenderedPageBreak/>
        <w:t xml:space="preserv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 xml:space="preserve">Zakonski zastupnik dužnika nije dostavio traženu dokumentaciju i nije pristupio na ročište 8. lipnja 2016. </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888 dana, u ukupnom iznosu od 363.159,15 kn, sud utvrđuje da je ispunjen razlog nesposobnosti za plaćanje, propisan čl.6. st.2. SZ.</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Zakonski zastupnik dužnika nije dostavio podatke o imovini, a vjerovnik Republika Hrvatska dostavila je podatke koji se odnose na razdoblje od prije 5 godina. Iz javno dostupnih podataka ne proizlazi da dužnik raspolaže imovinom koja bi bila dovoljna za namirenje troškova prethodnog i stečajnog postupka. Stoga je sud, sukladno odredbi čl.132 st.1. SZ,</w:t>
      </w:r>
      <w:r w:rsidRPr="00A04426">
        <w:rPr>
          <w:rFonts w:cs="Times New Roman" w:eastAsia="Times New Roman"/>
          <w:noProof/>
          <w:szCs w:val="20"/>
          <w:lang w:eastAsia="hr-HR"/>
        </w:rPr>
        <w:t xml:space="preserve"> pozvao </w:t>
      </w:r>
      <w:r w:rsidRPr="00A04426">
        <w:rPr>
          <w:rFonts w:cs="Times New Roman" w:eastAsia="Times New Roman"/>
          <w:szCs w:val="20"/>
          <w:lang w:eastAsia="hr-HR"/>
        </w:rPr>
        <w:t>osobe koje imaju interes za provedbom stečajnog postupka da u roku od 15 dana uplate predujam za namirenje troškova prethodnog i stečajnog postupka, koje sud procjenjuje u visini od 15.000,00 kn. Zasigurno bi nastali troškovi izrade žiga, otvaranja i zatvaranja računa, knjigovodstvenih poslova, zbrinjavanja arhive, korištenja telefona, uredskog materijala i poštarine, putovanja stečajnog upravitelja te nagrade i osiguranja stečajnog upravitelja.</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Osobe pozvane na uplatu predujma upozorene su da će sud, ukoliko predujam ne bude plaćen u roku od 15 dana, donijeti rješenje o otvaranju i zaključenju stečajnog postupka nad dužnikom.</w:t>
      </w: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r w:rsidRPr="00A04426">
        <w:rPr>
          <w:rFonts w:cs="Times New Roman" w:eastAsia="Times New Roman"/>
          <w:szCs w:val="20"/>
          <w:lang w:eastAsia="hr-HR"/>
        </w:rPr>
        <w:t xml:space="preserve">Slijedom navedenog riješeno je kao u izreci. </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jc w:val="center"/>
        <w:rPr>
          <w:rFonts w:cs="Times New Roman" w:eastAsia="Times New Roman"/>
          <w:szCs w:val="20"/>
          <w:lang w:eastAsia="hr-HR"/>
        </w:rPr>
      </w:pPr>
      <w:r w:rsidRPr="00A04426">
        <w:rPr>
          <w:rFonts w:cs="Times New Roman" w:eastAsia="Times New Roman"/>
          <w:szCs w:val="20"/>
          <w:lang w:eastAsia="hr-HR"/>
        </w:rPr>
        <w:t>U Bjelovaru, 22. kolovoza 2016.</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5103"/>
        <w:jc w:val="both"/>
        <w:rPr>
          <w:rFonts w:cs="Times New Roman" w:eastAsia="Times New Roman"/>
          <w:szCs w:val="20"/>
          <w:lang w:eastAsia="hr-HR"/>
        </w:rPr>
      </w:pPr>
      <w:r w:rsidRPr="00A04426">
        <w:rPr>
          <w:rFonts w:cs="Times New Roman" w:eastAsia="Times New Roman"/>
          <w:szCs w:val="20"/>
          <w:lang w:eastAsia="hr-HR"/>
        </w:rPr>
        <w:t xml:space="preserve">   STEČAJNI SUDAC</w:t>
      </w:r>
    </w:p>
    <w:p w:rsidRDefault="00A04426" w:rsidP="00A04426" w:rsidR="00A04426" w:rsidRPr="00A04426">
      <w:pPr>
        <w:overflowPunct w:val="false"/>
        <w:autoSpaceDE w:val="false"/>
        <w:autoSpaceDN w:val="false"/>
        <w:adjustRightInd w:val="false"/>
        <w:spacing w:after="0"/>
        <w:ind w:firstLine="4820"/>
        <w:jc w:val="both"/>
        <w:rPr>
          <w:rFonts w:cs="Times New Roman" w:eastAsia="Times New Roman"/>
          <w:szCs w:val="20"/>
          <w:lang w:eastAsia="hr-HR"/>
        </w:rPr>
      </w:pPr>
      <w:r w:rsidRPr="00A04426">
        <w:rPr>
          <w:rFonts w:cs="Times New Roman" w:eastAsia="Times New Roman"/>
          <w:szCs w:val="20"/>
          <w:lang w:eastAsia="hr-HR"/>
        </w:rPr>
        <w:t xml:space="preserve">MARIJA PETRINA KUBICA </w:t>
      </w:r>
    </w:p>
    <w:p w:rsidRDefault="00A04426" w:rsidP="00A04426" w:rsidR="00A04426" w:rsidRPr="00A04426">
      <w:pPr>
        <w:overflowPunct w:val="false"/>
        <w:autoSpaceDE w:val="false"/>
        <w:autoSpaceDN w:val="false"/>
        <w:adjustRightInd w:val="false"/>
        <w:spacing w:after="0"/>
        <w:ind w:firstLine="482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482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482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proofErr w:type="spellStart"/>
      <w:r w:rsidRPr="00A04426">
        <w:rPr>
          <w:rFonts w:cs="Times New Roman" w:eastAsia="Times New Roman"/>
          <w:szCs w:val="20"/>
          <w:lang w:eastAsia="hr-HR"/>
        </w:rPr>
        <w:t>Rj</w:t>
      </w:r>
      <w:proofErr w:type="spellEnd"/>
      <w:r w:rsidRPr="00A04426">
        <w:rPr>
          <w:rFonts w:cs="Times New Roman" w:eastAsia="Times New Roman"/>
          <w:szCs w:val="20"/>
          <w:lang w:eastAsia="hr-HR"/>
        </w:rPr>
        <w:t>.</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szCs w:val="20"/>
          <w:lang w:eastAsia="hr-HR"/>
        </w:rPr>
        <w:t>1. DNA:ŽDO Bjelovar putem e-oglasne ploče</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szCs w:val="20"/>
          <w:lang w:eastAsia="hr-HR"/>
        </w:rPr>
        <w:t xml:space="preserve">             zakonskom zastupniku dužnika – putem e-oglasne ploče</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szCs w:val="20"/>
          <w:lang w:eastAsia="hr-HR"/>
        </w:rPr>
        <w:t xml:space="preserve">             e-oglasna ploča suda</w:t>
      </w:r>
    </w:p>
    <w:p w:rsidRDefault="00A04426" w:rsidP="00A04426" w:rsidR="00A04426" w:rsidRPr="00A04426">
      <w:pPr>
        <w:overflowPunct w:val="false"/>
        <w:autoSpaceDE w:val="false"/>
        <w:autoSpaceDN w:val="false"/>
        <w:adjustRightInd w:val="false"/>
        <w:spacing w:after="0"/>
        <w:jc w:val="both"/>
        <w:rPr>
          <w:rFonts w:cs="Times New Roman" w:eastAsia="Times New Roman"/>
          <w:szCs w:val="20"/>
          <w:lang w:eastAsia="hr-HR"/>
        </w:rPr>
      </w:pPr>
      <w:r w:rsidRPr="00A04426">
        <w:rPr>
          <w:rFonts w:cs="Times New Roman" w:eastAsia="Times New Roman"/>
          <w:szCs w:val="20"/>
          <w:lang w:eastAsia="hr-HR"/>
        </w:rPr>
        <w:t xml:space="preserve">2. </w:t>
      </w:r>
      <w:proofErr w:type="spellStart"/>
      <w:r w:rsidRPr="00A04426">
        <w:rPr>
          <w:rFonts w:cs="Times New Roman" w:eastAsia="Times New Roman"/>
          <w:szCs w:val="20"/>
          <w:lang w:eastAsia="hr-HR"/>
        </w:rPr>
        <w:t>Sc</w:t>
      </w:r>
      <w:proofErr w:type="spellEnd"/>
      <w:r w:rsidRPr="00A04426">
        <w:rPr>
          <w:rFonts w:cs="Times New Roman" w:eastAsia="Times New Roman"/>
          <w:szCs w:val="20"/>
          <w:lang w:eastAsia="hr-HR"/>
        </w:rPr>
        <w:t xml:space="preserve"> pravomoćnost</w:t>
      </w:r>
    </w:p>
    <w:p w:rsidRDefault="00A04426" w:rsidP="00A04426" w:rsidR="00A04426" w:rsidRPr="00A04426">
      <w:pPr>
        <w:overflowPunct w:val="false"/>
        <w:autoSpaceDE w:val="false"/>
        <w:autoSpaceDN w:val="false"/>
        <w:adjustRightInd w:val="false"/>
        <w:spacing w:after="0"/>
        <w:jc w:val="both"/>
        <w:rPr>
          <w:rFonts w:cs="Times New Roman" w:eastAsia="Times New Roman"/>
          <w:noProof/>
          <w:szCs w:val="20"/>
          <w:lang w:eastAsia="hr-HR"/>
        </w:rPr>
      </w:pPr>
      <w:r w:rsidRPr="00A04426">
        <w:rPr>
          <w:rFonts w:cs="Times New Roman" w:eastAsia="Times New Roman"/>
          <w:szCs w:val="20"/>
          <w:lang w:eastAsia="hr-HR"/>
        </w:rPr>
        <w:t>Bj.22.8.2016.</w:t>
      </w:r>
    </w:p>
    <w:p w:rsidRDefault="00A04426" w:rsidP="00A04426" w:rsidR="00A04426" w:rsidRPr="00A04426">
      <w:pPr>
        <w:overflowPunct w:val="false"/>
        <w:autoSpaceDE w:val="false"/>
        <w:autoSpaceDN w:val="false"/>
        <w:adjustRightInd w:val="false"/>
        <w:spacing w:after="0"/>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A04426" w:rsidP="00A04426" w:rsidR="00A04426" w:rsidRPr="00A04426">
      <w:pPr>
        <w:overflowPunct w:val="false"/>
        <w:autoSpaceDE w:val="false"/>
        <w:autoSpaceDN w:val="false"/>
        <w:adjustRightInd w:val="false"/>
        <w:spacing w:after="0"/>
        <w:ind w:firstLine="851"/>
        <w:jc w:val="both"/>
        <w:rPr>
          <w:rFonts w:cs="Times New Roman" w:eastAsia="Times New Roman"/>
          <w:szCs w:val="20"/>
          <w:lang w:eastAsia="hr-HR"/>
        </w:rPr>
      </w:pPr>
    </w:p>
    <w:p w:rsidRDefault="00CB0EA4" w:rsidP="00A04426" w:rsidR="00CB0EA4">
      <w:pPr>
        <w:pStyle w:val="Naslovdokumenta"/>
        <w:jc w:val="left"/>
      </w:pPr>
      <w:bookmarkStart w:name="_GoBack" w:id="0"/>
      <w:bookmarkEnd w:id="0"/>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426"/>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9350329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kolovoza 2016.</izvorni_sadrzaj>
    <derivirana_varijabla naziv="DomainObject.DatumDonosenjaOdluke_1">22.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St-285/2016-6</izvorni_sadrzaj>
    <derivirana_varijabla naziv="DomainObject.Oznaka_1">St-285/2016-6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St-285/2016</izvorni_sadrzaj>
    <derivirana_varijabla naziv="DomainObject.Predmet.OznakaBroj_1">St-285/2016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ZETKAN d.o.o. za proizvodnju, trgovinu i usluge, Garešnica</izvorni_sadrzaj>
    <derivirana_varijabla naziv="DomainObject.Predmet.ProtustrankaFormated_1">  ZETKAN d.o.o. za proizvodnju, trgovinu i usluge, Garešnica</derivirana_varijabla>
  </DomainObject.Predmet.ProtustrankaFormated>
  <DomainObject.Predmet.ProtustrankaFormatedOIB>
    <izvorni_sadrzaj>  ZETKAN d.o.o. za proizvodnju, trgovinu i usluge, Garešnica, OIB 32885237039</izvorni_sadrzaj>
    <derivirana_varijabla naziv="DomainObject.Predmet.ProtustrankaFormatedOIB_1">  ZETKAN d.o.o. za proizvodnju, trgovinu i usluge, Garešnica, OIB 32885237039</derivirana_varijabla>
  </DomainObject.Predmet.ProtustrankaFormatedOIB>
  <DomainObject.Predmet.ProtustrankaFormatedWithAdress>
    <izvorni_sadrzaj> ZETKAN d.o.o. za proizvodnju, trgovinu i usluge, Garešnica, Graničarska 52, 43280 Garešnica</izvorni_sadrzaj>
    <derivirana_varijabla naziv="DomainObject.Predmet.ProtustrankaFormatedWithAdress_1"> ZETKAN d.o.o. za proizvodnju, trgovinu i usluge, Garešnica, Graničarska 52, 43280 Garešnica</derivirana_varijabla>
  </DomainObject.Predmet.ProtustrankaFormatedWithAdress>
  <DomainObject.Predmet.ProtustrankaFormatedWithAdressOIB>
    <izvorni_sadrzaj> ZETKAN d.o.o. za proizvodnju, trgovinu i usluge, Garešnica, OIB 32885237039, Graničarska 52, 43280 Garešnica</izvorni_sadrzaj>
    <derivirana_varijabla naziv="DomainObject.Predmet.ProtustrankaFormatedWithAdressOIB_1"> ZETKAN d.o.o. za proizvodnju, trgovinu i usluge, Garešnica, OIB 32885237039, Graničarska 52, 43280 Garešnica</derivirana_varijabla>
  </DomainObject.Predmet.ProtustrankaFormatedWithAdressOIB>
  <DomainObject.Predmet.ProtustrankaWithAdress>
    <izvorni_sadrzaj>ZETKAN d.o.o. za proizvodnju, trgovinu i usluge, Garešnica Graničarska 52, 43280 Garešnica</izvorni_sadrzaj>
    <derivirana_varijabla naziv="DomainObject.Predmet.ProtustrankaWithAdress_1">ZETKAN d.o.o. za proizvodnju, trgovinu i usluge, Garešnica Graničarska 52, 43280 Garešnica</derivirana_varijabla>
  </DomainObject.Predmet.ProtustrankaWithAdress>
  <DomainObject.Predmet.ProtustrankaWithAdressOIB>
    <izvorni_sadrzaj>ZETKAN d.o.o. za proizvodnju, trgovinu i usluge, Garešnica, OIB 32885237039, Graničarska 52, 43280 Garešnica</izvorni_sadrzaj>
    <derivirana_varijabla naziv="DomainObject.Predmet.ProtustrankaWithAdressOIB_1">ZETKAN d.o.o. za proizvodnju, trgovinu i usluge, Garešnica, OIB 32885237039, Graničarska 52, 43280 Garešnica</derivirana_varijabla>
  </DomainObject.Predmet.ProtustrankaWithAdressOIB>
  <DomainObject.Predmet.ProtustrankaNazivFormated>
    <izvorni_sadrzaj>ZETKAN d.o.o. za proizvodnju, trgovinu i usluge, Garešnica</izvorni_sadrzaj>
    <derivirana_varijabla naziv="DomainObject.Predmet.ProtustrankaNazivFormated_1">ZETKAN d.o.o. za proizvodnju, trgovinu i usluge, Garešnica</derivirana_varijabla>
  </DomainObject.Predmet.ProtustrankaNazivFormated>
  <DomainObject.Predmet.ProtustrankaNazivFormatedOIB>
    <izvorni_sadrzaj>ZETKAN d.o.o. za proizvodnju, trgovinu i usluge, Garešnica, OIB 32885237039</izvorni_sadrzaj>
    <derivirana_varijabla naziv="DomainObject.Predmet.ProtustrankaNazivFormatedOIB_1">ZETKAN d.o.o. za proizvodnju, trgovinu i usluge, Garešnica, OIB 32885237039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izvorni_sadrzaj>
    <derivirana_varijabla naziv="DomainObject.Predmet.StrankaFormated_1">  RH, Ministarstvo financija, Porezna uprava, Područni ured Sjeverna Hrvatska</derivirana_varijabla>
  </DomainObject.Predmet.StrankaFormated>
  <DomainObject.Predmet.StrankaFormatedOIB>
    <izvorni_sadrzaj>  RH, Ministarstvo financija, Porezna uprava, Područni ured Sjeverna Hrvatska, OIB 52634238587</izvorni_sadrzaj>
    <derivirana_varijabla naziv="DomainObject.Predmet.StrankaFormatedOIB_1">  RH, Ministarstvo financija, Porezna uprava, Područni ured Sjeverna Hrvatska, OIB 52634238587</derivirana_varijabla>
  </DomainObject.Predmet.StrankaFormatedOIB>
  <DomainObject.Predmet.StrankaFormatedWithAdress>
    <izvorni_sadrzaj> RH, Ministarstvo financija, Porezna uprava, Područni ured Sjeverna Hrvatska</izvorni_sadrzaj>
    <derivirana_varijabla naziv="DomainObject.Predmet.StrankaFormatedWithAdress_1"> RH, Ministarstvo financija, Porezna uprava, Područni ured Sjeverna Hrvatska</derivirana_varijabla>
  </DomainObject.Predmet.StrankaFormatedWithAdress>
  <DomainObject.Predmet.StrankaFormatedWithAdressOIB>
    <izvorni_sadrzaj> RH, Ministarstvo financija, Porezna uprava, Područni ured Sjeverna Hrvatska, OIB 52634238587</izvorni_sadrzaj>
    <derivirana_varijabla naziv="DomainObject.Predmet.StrankaFormatedWithAdressOIB_1"> RH, Ministarstvo financija, Porezna uprava, Područni ured Sjeverna Hrvatska, OIB 52634238587</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RH, Ministarstvo financija, Porezna uprava, Područni ured Sjeverna Hrvatska</item>
    </izvorni_sadrzaj>
    <derivirana_varijabla naziv="DomainObject.Predmet.StrankaListFormated_1">
      <item>RH, Ministarstvo financija, Porezna uprava, Područni ured Sjeverna Hrvatska</item>
    </derivirana_varijabla>
  </DomainObject.Predmet.StrankaListFormated>
  <DomainObject.Predmet.StrankaListFormatedOIB>
    <izvorni_sadrzaj>
      <item>RH, Ministarstvo financija, Porezna uprava, Područni ured Sjeverna Hrvatska, OIB 52634238587</item>
    </izvorni_sadrzaj>
    <derivirana_varijabla naziv="DomainObject.Predmet.StrankaListFormatedOIB_1">
      <item>RH, Ministarstvo financija, Porezna uprava, Područni ured Sjeverna Hrvatska, OIB 52634238587</item>
    </derivirana_varijabla>
  </DomainObject.Predmet.StrankaListFormatedOIB>
  <DomainObject.Predmet.StrankaListFormatedWithAdress>
    <izvorni_sadrzaj>
      <item>RH, Ministarstvo financija, Porezna uprava, Područni ured Sjeverna Hrvatska</item>
    </izvorni_sadrzaj>
    <derivirana_varijabla naziv="DomainObject.Predmet.StrankaListFormatedWithAdress_1">
      <item>RH, Ministarstvo financija, Porezna uprava, Područni ured Sjeverna Hrvatska</item>
    </derivirana_varijabla>
  </DomainObject.Predmet.StrankaListFormatedWithAdress>
  <DomainObject.Predmet.StrankaListFormatedWithAdressOIB>
    <izvorni_sadrzaj>
      <item>RH, Ministarstvo financija, Porezna uprava, Područni ured Sjeverna Hrvatska, OIB 52634238587</item>
    </izvorni_sadrzaj>
    <derivirana_varijabla naziv="DomainObject.Predmet.StrankaListFormatedWithAdressOIB_1">
      <item>RH, Ministarstvo financija, Porezna uprava, Područni ured Sjeverna Hrvatska, OIB 52634238587</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ZETKAN d.o.o. za proizvodnju, trgovinu i usluge, Garešnica</item>
    </izvorni_sadrzaj>
    <derivirana_varijabla naziv="DomainObject.Predmet.ProtuStrankaListFormated_1">
      <item>ZETKAN d.o.o. za proizvodnju, trgovinu i usluge, Garešnica</item>
    </derivirana_varijabla>
  </DomainObject.Predmet.ProtuStrankaListFormated>
  <DomainObject.Predmet.ProtuStrankaListFormatedOIB>
    <izvorni_sadrzaj>
      <item>ZETKAN d.o.o. za proizvodnju, trgovinu i usluge, Garešnica, OIB 32885237039</item>
    </izvorni_sadrzaj>
    <derivirana_varijabla naziv="DomainObject.Predmet.ProtuStrankaListFormatedOIB_1">
      <item>ZETKAN d.o.o. za proizvodnju, trgovinu i usluge, Garešnica, OIB 32885237039</item>
    </derivirana_varijabla>
  </DomainObject.Predmet.ProtuStrankaListFormatedOIB>
  <DomainObject.Predmet.ProtuStrankaListFormatedWithAdress>
    <izvorni_sadrzaj>
      <item>ZETKAN d.o.o. za proizvodnju, trgovinu i usluge, Garešnica, Graničarska 52, 43280 Garešnica</item>
    </izvorni_sadrzaj>
    <derivirana_varijabla naziv="DomainObject.Predmet.ProtuStrankaListFormatedWithAdress_1">
      <item>ZETKAN d.o.o. za proizvodnju, trgovinu i usluge, Garešnica, Graničarska 52, 43280 Garešnica</item>
    </derivirana_varijabla>
  </DomainObject.Predmet.ProtuStrankaListFormatedWithAdress>
  <DomainObject.Predmet.ProtuStrankaListFormatedWithAdressOIB>
    <izvorni_sadrzaj>
      <item>ZETKAN d.o.o. za proizvodnju, trgovinu i usluge, Garešnica, OIB 32885237039, Graničarska 52, 43280 Garešnica</item>
    </izvorni_sadrzaj>
    <derivirana_varijabla naziv="DomainObject.Predmet.ProtuStrankaListFormatedWithAdressOIB_1">
      <item>ZETKAN d.o.o. za proizvodnju, trgovinu i usluge, Garešnica, OIB 32885237039, Graničarska 52, 43280 Garešnica</item>
    </derivirana_varijabla>
  </DomainObject.Predmet.ProtuStrankaListFormatedWithAdressOIB>
  <DomainObject.Predmet.ProtuStrankaListNazivFormated>
    <izvorni_sadrzaj>
      <item>ZETKAN d.o.o. za proizvodnju, trgovinu i usluge, Garešnica</item>
    </izvorni_sadrzaj>
    <derivirana_varijabla naziv="DomainObject.Predmet.ProtuStrankaListNazivFormated_1">
      <item>ZETKAN d.o.o. za proizvodnju, trgovinu i usluge, Garešnica</item>
    </derivirana_varijabla>
  </DomainObject.Predmet.ProtuStrankaListNazivFormated>
  <DomainObject.Predmet.ProtuStrankaListNazivFormatedOIB>
    <izvorni_sadrzaj>
      <item>ZETKAN d.o.o. za proizvodnju, trgovinu i usluge, Garešnica, OIB 32885237039</item>
    </izvorni_sadrzaj>
    <derivirana_varijabla naziv="DomainObject.Predmet.ProtuStrankaListNazivFormatedOIB_1">
      <item>ZETKAN d.o.o. za proizvodnju, trgovinu i usluge, Garešnica, OIB 32885237039</item>
    </derivirana_varijabla>
  </DomainObject.Predmet.ProtuStrankaListNazivFormatedOIB>
  <DomainObject.Predmet.OstaliListFormated>
    <izvorni_sadrzaj>
      <item>Jasna Rajšić</item>
      <item>ŽUPANIJSKO DRŽAVNO ODVJETNIŠTVO U BJELOVARU</item>
      <item>Financijska agencija</item>
    </izvorni_sadrzaj>
    <derivirana_varijabla naziv="DomainObject.Predmet.OstaliListFormated_1">
      <item>Jasna Rajšić</item>
      <item>ŽUPANIJSKO DRŽAVNO ODVJETNIŠTVO U BJELOVARU</item>
      <item>Financijska agencija</item>
    </derivirana_varijabla>
  </DomainObject.Predmet.OstaliListFormated>
  <DomainObject.Predmet.OstaliListFormatedOIB>
    <izvorni_sadrzaj>
      <item>Jasna Rajšić, OIB 32135335307</item>
      <item>ŽUPANIJSKO DRŽAVNO ODVJETNIŠTVO U BJELOVARU</item>
      <item>Financijska agencija, OIB 85821130368</item>
    </izvorni_sadrzaj>
    <derivirana_varijabla naziv="DomainObject.Predmet.OstaliListFormatedOIB_1">
      <item>Jasna Rajšić, OIB 32135335307</item>
      <item>ŽUPANIJSKO DRŽAVNO ODVJETNIŠTVO U BJELOVARU</item>
      <item>Financijska agencija, OIB 85821130368</item>
    </derivirana_varijabla>
  </DomainObject.Predmet.OstaliListFormatedOIB>
  <DomainObject.Predmet.OstaliListFormatedWithAdress>
    <izvorni_sadrzaj>
      <item>Jasna Rajšić, Graničarska 52, 43280 Garešnica</item>
      <item>ŽUPANIJSKO DRŽAVNO ODVJETNIŠTVO U BJELOVARU</item>
      <item>Financijska agencija</item>
    </izvorni_sadrzaj>
    <derivirana_varijabla naziv="DomainObject.Predmet.OstaliListFormatedWithAdress_1">
      <item>Jasna Rajšić, Graničarska 52, 43280 Garešnica</item>
      <item>ŽUPANIJSKO DRŽAVNO ODVJETNIŠTVO U BJELOVARU</item>
      <item>Financijska agencija</item>
    </derivirana_varijabla>
  </DomainObject.Predmet.OstaliListFormatedWithAdress>
  <DomainObject.Predmet.OstaliListFormatedWithAdressOIB>
    <izvorni_sadrzaj>
      <item>Jasna Rajšić, OIB 32135335307, Graničarska 52, 43280 Garešnica</item>
      <item>ŽUPANIJSKO DRŽAVNO ODVJETNIŠTVO U BJELOVARU</item>
      <item>Financijska agencija, OIB 85821130368</item>
    </izvorni_sadrzaj>
    <derivirana_varijabla naziv="DomainObject.Predmet.OstaliListFormatedWithAdressOIB_1">
      <item>Jasna Rajšić, OIB 32135335307, Graničarska 52, 43280 Garešnica</item>
      <item>ŽUPANIJSKO DRŽAVNO ODVJETNIŠTVO U BJELOVARU</item>
      <item>Financijska agencija, OIB 85821130368</item>
    </derivirana_varijabla>
  </DomainObject.Predmet.OstaliListFormatedWithAdressOIB>
  <DomainObject.Predmet.OstaliListNazivFormated>
    <izvorni_sadrzaj>
      <item>Jasna Rajšić</item>
      <item>ŽUPANIJSKO DRŽAVNO ODVJETNIŠTVO U BJELOVARU</item>
      <item>Financijska agencija</item>
    </izvorni_sadrzaj>
    <derivirana_varijabla naziv="DomainObject.Predmet.OstaliListNazivFormated_1">
      <item>Jasna Rajšić</item>
      <item>ŽUPANIJSKO DRŽAVNO ODVJETNIŠTVO U BJELOVARU</item>
      <item>Financijska agencija</item>
    </derivirana_varijabla>
  </DomainObject.Predmet.OstaliListNazivFormated>
  <DomainObject.Predmet.OstaliListNazivFormatedOIB>
    <izvorni_sadrzaj>
      <item>Jasna Rajšić, OIB 32135335307</item>
      <item>ŽUPANIJSKO DRŽAVNO ODVJETNIŠTVO U BJELOVARU</item>
      <item>Financijska agencija, OIB 85821130368</item>
    </izvorni_sadrzaj>
    <derivirana_varijabla naziv="DomainObject.Predmet.OstaliListNazivFormatedOIB_1">
      <item>Jasna Rajšić, OIB 32135335307</item>
      <item>ŽUPANIJSKO DRŽAVNO ODVJETNIŠTVO U BJELOVARU</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2016.</izvorni_sadrzaj>
    <derivirana_varijabla naziv="DomainObject.Datum_1">23. kolovoza 2016.</derivirana_varijabla>
  </DomainObject.Datum>
  <DomainObject.PoslovniBrojDokumenta>
    <izvorni_sadrzaj>St-285/2016-6</izvorni_sadrzaj>
    <derivirana_varijabla naziv="DomainObject.PoslovniBrojDokumenta_1">St-285/2016-6</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ZETKAN d.o.o. za proizvodnju, trgovinu i usluge, Garešnica</izvorni_sadrzaj>
    <derivirana_varijabla naziv="DomainObject.Predmet.ProtustrankaIDrugi_1">ZETKAN d.o.o. za proizvodnju, trgovinu i usluge, Garešnica</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ZETKAN d.o.o. za proizvodnju, trgovinu i usluge, Garešnica, OIB 32885237039, Graničarska 52, 43280 Garešnica</izvorni_sadrzaj>
    <derivirana_varijabla naziv="DomainObject.Predmet.ProtustrankaIDrugiAdressOIB_1">ZETKAN d.o.o. za proizvodnju, trgovinu i usluge, Garešnica, OIB 32885237039, Graničarska 52,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ZETKAN d.o.o. za proizvodnju, trgovinu i usluge, Garešnica</item>
      <item>Jasna Rajšić</item>
      <item>RH, Ministarstvo financija, Porezna uprava, Područni ured Sjeverna Hrvatska</item>
      <item>ŽUPANIJSKO DRŽAVNO ODVJETNIŠTVO U BJELOVARU</item>
      <item>Financijska agencija</item>
    </izvorni_sadrzaj>
    <derivirana_varijabla naziv="DomainObject.Predmet.SudioniciListNaziv_1">
      <item>ZETKAN d.o.o. za proizvodnju, trgovinu i usluge, Garešnica</item>
      <item>Jasna Rajšić</item>
      <item>RH, Ministarstvo financija, Porezna uprava, Područni ured Sjeverna Hrvatska</item>
      <item>ŽUPANIJSKO DRŽAVNO ODVJETNIŠTVO U BJELOVARU</item>
      <item>Financijska agencija</item>
    </derivirana_varijabla>
  </DomainObject.Predmet.SudioniciListNaziv>
  <DomainObject.Predmet.SudioniciListAdressOIB>
    <izvorni_sadrzaj>
      <item>ZETKAN d.o.o. za proizvodnju, trgovinu i usluge, Garešnica, OIB 32885237039, Graničarska 52,43280 Garešnica</item>
      <item>Jasna Rajšić, OIB 32135335307, Graničarska 52,43280 Garešnica</item>
      <item>RH, Ministarstvo financija, Porezna uprava, Područni ured Sjeverna Hrvatska, OIB 52634238587</item>
      <item>ŽUPANIJSKO DRŽAVNO ODVJETNIŠTVO U BJELOVARU</item>
      <item>Financijska agencija, OIB 85821130368</item>
    </izvorni_sadrzaj>
    <derivirana_varijabla naziv="DomainObject.Predmet.SudioniciListAdressOIB_1">
      <item>ZETKAN d.o.o. za proizvodnju, trgovinu i usluge, Garešnica, OIB 32885237039, Graničarska 52,43280 Garešnica</item>
      <item>Jasna Rajšić, OIB 32135335307, Graničarska 52,43280 Garešnica</item>
      <item>RH, Ministarstvo financija, Porezna uprava, Područni ured Sjeverna Hrvatska, OIB 52634238587</item>
      <item>ŽUPANIJSKO DRŽAVNO ODVJETNIŠTVO U BJELOVARU</item>
      <item>Financijska agencija, OIB 85821130368</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CF37A1-E83F-4825-814B-7B97860B4E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689</properties:Words>
  <properties:Characters>3890</properties:Characters>
  <properties:Lines>104</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2016-08-23T12:12:00Z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St-285/2016-6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