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090a1" w14:paraId="aa090a1" w:rsidRDefault="004B5A35" w:rsidR="004B5A35" w:rsidRPr="00434A13">
      <w:pPr>
        <w15:collapsed w:val="false"/>
        <w:rPr>
          <w:sz w:val="24"/>
          <w:szCs w:val="24"/>
        </w:rPr>
      </w:pPr>
      <w:bookmarkStart w:name="_GoBack" w:id="0"/>
      <w:bookmarkEnd w:id="0"/>
      <w:r w:rsidRPr="00434A13">
        <w:rPr>
          <w:noProof/>
          <w:sz w:val="24"/>
          <w:szCs w:val="24"/>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CD75AD" w:rsidP="00CD75AD" w:rsidR="00963A07" w:rsidRPr="00434A13">
      <w:pPr>
        <w:rPr>
          <w:sz w:val="24"/>
          <w:szCs w:val="24"/>
        </w:rPr>
      </w:pPr>
      <w:r w:rsidRPr="00434A13">
        <w:rPr>
          <w:sz w:val="24"/>
          <w:szCs w:val="24"/>
        </w:rPr>
        <w:t>REPUBLIKA HRVATSKA</w:t>
      </w:r>
    </w:p>
    <w:p w:rsidRDefault="00CD75AD" w:rsidP="00CD75AD" w:rsidR="00CD75AD" w:rsidRPr="00434A13">
      <w:pPr>
        <w:rPr>
          <w:sz w:val="24"/>
          <w:szCs w:val="24"/>
        </w:rPr>
      </w:pPr>
      <w:r w:rsidRPr="00434A13">
        <w:rPr>
          <w:sz w:val="24"/>
          <w:szCs w:val="24"/>
        </w:rPr>
        <w:t xml:space="preserve">Trgovački sud u Zagrebu </w:t>
      </w:r>
    </w:p>
    <w:p w:rsidRDefault="00CD75AD" w:rsidP="00CD75AD" w:rsidR="00FD521E" w:rsidRPr="00434A13">
      <w:pPr>
        <w:rPr>
          <w:sz w:val="24"/>
          <w:szCs w:val="24"/>
        </w:rPr>
      </w:pPr>
      <w:r w:rsidRPr="00434A13">
        <w:rPr>
          <w:sz w:val="24"/>
          <w:szCs w:val="24"/>
        </w:rPr>
        <w:t xml:space="preserve">Zagreb, Amruševa 2/II                  </w:t>
      </w:r>
    </w:p>
    <w:p w:rsidRDefault="00CD75AD" w:rsidP="00FD521E" w:rsidR="00963A07" w:rsidRPr="00434A13">
      <w:pPr>
        <w:rPr>
          <w:sz w:val="24"/>
          <w:szCs w:val="24"/>
        </w:rPr>
      </w:pPr>
      <w:r w:rsidRPr="00434A13">
        <w:rPr>
          <w:sz w:val="24"/>
          <w:szCs w:val="24"/>
        </w:rPr>
        <w:t xml:space="preserve">                                     </w:t>
      </w:r>
    </w:p>
    <w:p w:rsidRDefault="00FD521E" w:rsidP="00FD521E" w:rsidR="00FD521E" w:rsidRPr="00434A13">
      <w:pPr>
        <w:rPr>
          <w:sz w:val="24"/>
          <w:szCs w:val="24"/>
        </w:rPr>
      </w:pPr>
    </w:p>
    <w:p w:rsidRDefault="004B5A35" w:rsidP="004B5A35" w:rsidR="00CD75AD" w:rsidRPr="00434A13">
      <w:pPr>
        <w:jc w:val="center"/>
        <w:rPr>
          <w:sz w:val="24"/>
          <w:szCs w:val="24"/>
        </w:rPr>
      </w:pPr>
      <w:r w:rsidRPr="00434A13">
        <w:rPr>
          <w:sz w:val="24"/>
          <w:szCs w:val="24"/>
        </w:rPr>
        <w:t>R</w:t>
      </w:r>
      <w:r w:rsidR="00963A07" w:rsidRPr="00434A13">
        <w:rPr>
          <w:sz w:val="24"/>
          <w:szCs w:val="24"/>
        </w:rPr>
        <w:t xml:space="preserve"> </w:t>
      </w:r>
      <w:r w:rsidRPr="00434A13">
        <w:rPr>
          <w:sz w:val="24"/>
          <w:szCs w:val="24"/>
        </w:rPr>
        <w:t>E</w:t>
      </w:r>
      <w:r w:rsidR="00963A07" w:rsidRPr="00434A13">
        <w:rPr>
          <w:sz w:val="24"/>
          <w:szCs w:val="24"/>
        </w:rPr>
        <w:t xml:space="preserve"> </w:t>
      </w:r>
      <w:r w:rsidRPr="00434A13">
        <w:rPr>
          <w:sz w:val="24"/>
          <w:szCs w:val="24"/>
        </w:rPr>
        <w:t>P</w:t>
      </w:r>
      <w:r w:rsidR="00963A07" w:rsidRPr="00434A13">
        <w:rPr>
          <w:sz w:val="24"/>
          <w:szCs w:val="24"/>
        </w:rPr>
        <w:t xml:space="preserve"> </w:t>
      </w:r>
      <w:r w:rsidRPr="00434A13">
        <w:rPr>
          <w:sz w:val="24"/>
          <w:szCs w:val="24"/>
        </w:rPr>
        <w:t>U</w:t>
      </w:r>
      <w:r w:rsidR="00963A07" w:rsidRPr="00434A13">
        <w:rPr>
          <w:sz w:val="24"/>
          <w:szCs w:val="24"/>
        </w:rPr>
        <w:t xml:space="preserve"> </w:t>
      </w:r>
      <w:r w:rsidRPr="00434A13">
        <w:rPr>
          <w:sz w:val="24"/>
          <w:szCs w:val="24"/>
        </w:rPr>
        <w:t>B</w:t>
      </w:r>
      <w:r w:rsidR="00963A07" w:rsidRPr="00434A13">
        <w:rPr>
          <w:sz w:val="24"/>
          <w:szCs w:val="24"/>
        </w:rPr>
        <w:t xml:space="preserve"> </w:t>
      </w:r>
      <w:r w:rsidRPr="00434A13">
        <w:rPr>
          <w:sz w:val="24"/>
          <w:szCs w:val="24"/>
        </w:rPr>
        <w:t>L</w:t>
      </w:r>
      <w:r w:rsidR="00963A07" w:rsidRPr="00434A13">
        <w:rPr>
          <w:sz w:val="24"/>
          <w:szCs w:val="24"/>
        </w:rPr>
        <w:t xml:space="preserve"> </w:t>
      </w:r>
      <w:r w:rsidRPr="00434A13">
        <w:rPr>
          <w:sz w:val="24"/>
          <w:szCs w:val="24"/>
        </w:rPr>
        <w:t>I</w:t>
      </w:r>
      <w:r w:rsidR="00963A07" w:rsidRPr="00434A13">
        <w:rPr>
          <w:sz w:val="24"/>
          <w:szCs w:val="24"/>
        </w:rPr>
        <w:t xml:space="preserve"> </w:t>
      </w:r>
      <w:r w:rsidRPr="00434A13">
        <w:rPr>
          <w:sz w:val="24"/>
          <w:szCs w:val="24"/>
        </w:rPr>
        <w:t>K</w:t>
      </w:r>
      <w:r w:rsidR="00963A07" w:rsidRPr="00434A13">
        <w:rPr>
          <w:sz w:val="24"/>
          <w:szCs w:val="24"/>
        </w:rPr>
        <w:t xml:space="preserve"> </w:t>
      </w:r>
      <w:r w:rsidRPr="00434A13">
        <w:rPr>
          <w:sz w:val="24"/>
          <w:szCs w:val="24"/>
        </w:rPr>
        <w:t>A H</w:t>
      </w:r>
      <w:r w:rsidR="00963A07" w:rsidRPr="00434A13">
        <w:rPr>
          <w:sz w:val="24"/>
          <w:szCs w:val="24"/>
        </w:rPr>
        <w:t xml:space="preserve"> </w:t>
      </w:r>
      <w:r w:rsidRPr="00434A13">
        <w:rPr>
          <w:sz w:val="24"/>
          <w:szCs w:val="24"/>
        </w:rPr>
        <w:t>R</w:t>
      </w:r>
      <w:r w:rsidR="00963A07" w:rsidRPr="00434A13">
        <w:rPr>
          <w:sz w:val="24"/>
          <w:szCs w:val="24"/>
        </w:rPr>
        <w:t xml:space="preserve"> </w:t>
      </w:r>
      <w:r w:rsidRPr="00434A13">
        <w:rPr>
          <w:sz w:val="24"/>
          <w:szCs w:val="24"/>
        </w:rPr>
        <w:t>V</w:t>
      </w:r>
      <w:r w:rsidR="00963A07" w:rsidRPr="00434A13">
        <w:rPr>
          <w:sz w:val="24"/>
          <w:szCs w:val="24"/>
        </w:rPr>
        <w:t xml:space="preserve"> </w:t>
      </w:r>
      <w:r w:rsidRPr="00434A13">
        <w:rPr>
          <w:sz w:val="24"/>
          <w:szCs w:val="24"/>
        </w:rPr>
        <w:t>A</w:t>
      </w:r>
      <w:r w:rsidR="00963A07" w:rsidRPr="00434A13">
        <w:rPr>
          <w:sz w:val="24"/>
          <w:szCs w:val="24"/>
        </w:rPr>
        <w:t xml:space="preserve"> </w:t>
      </w:r>
      <w:r w:rsidRPr="00434A13">
        <w:rPr>
          <w:sz w:val="24"/>
          <w:szCs w:val="24"/>
        </w:rPr>
        <w:t>T</w:t>
      </w:r>
      <w:r w:rsidR="00963A07" w:rsidRPr="00434A13">
        <w:rPr>
          <w:sz w:val="24"/>
          <w:szCs w:val="24"/>
        </w:rPr>
        <w:t xml:space="preserve"> </w:t>
      </w:r>
      <w:r w:rsidRPr="00434A13">
        <w:rPr>
          <w:sz w:val="24"/>
          <w:szCs w:val="24"/>
        </w:rPr>
        <w:t>S</w:t>
      </w:r>
      <w:r w:rsidR="00963A07" w:rsidRPr="00434A13">
        <w:rPr>
          <w:sz w:val="24"/>
          <w:szCs w:val="24"/>
        </w:rPr>
        <w:t xml:space="preserve"> </w:t>
      </w:r>
      <w:r w:rsidRPr="00434A13">
        <w:rPr>
          <w:sz w:val="24"/>
          <w:szCs w:val="24"/>
        </w:rPr>
        <w:t>KA</w:t>
      </w:r>
    </w:p>
    <w:p w:rsidRDefault="00CD75AD" w:rsidP="00CD75AD" w:rsidR="00CD75AD" w:rsidRPr="00434A13">
      <w:pPr>
        <w:jc w:val="center"/>
        <w:rPr>
          <w:sz w:val="24"/>
          <w:szCs w:val="24"/>
        </w:rPr>
      </w:pPr>
      <w:r w:rsidRPr="00434A13">
        <w:rPr>
          <w:sz w:val="24"/>
          <w:szCs w:val="24"/>
        </w:rPr>
        <w:t>R J E Š E NJ E</w:t>
      </w:r>
    </w:p>
    <w:p w:rsidRDefault="00CD75AD" w:rsidP="00CD75AD" w:rsidR="00CD75AD" w:rsidRPr="00434A13">
      <w:pPr>
        <w:jc w:val="center"/>
        <w:rPr>
          <w:b/>
          <w:sz w:val="24"/>
          <w:szCs w:val="24"/>
        </w:rPr>
      </w:pPr>
    </w:p>
    <w:p w:rsidRDefault="00CD75AD" w:rsidP="00FD521E" w:rsidR="00CD75AD" w:rsidRPr="00434A13">
      <w:pPr>
        <w:pStyle w:val="Stil"/>
        <w:shd w:fill="FFFFFF" w:color="auto" w:val="clear"/>
        <w:ind w:firstLine="704" w:left="4"/>
        <w:jc w:val="both"/>
        <w:rPr>
          <w:rFonts w:cs="Times New Roman" w:hAnsi="Times New Roman" w:ascii="Times New Roman"/>
          <w:shd w:fill="FFFFFF" w:color="auto" w:val="clear"/>
        </w:rPr>
      </w:pPr>
      <w:r w:rsidRPr="00434A13">
        <w:rPr>
          <w:rFonts w:cs="Times New Roman" w:hAnsi="Times New Roman" w:ascii="Times New Roman"/>
        </w:rPr>
        <w:t xml:space="preserve">Trgovački sud u Zagrebu po sucu tog suda Nikoli Ribariću, kao stečajnom sucu, u stečajnom predmetu nad kreditnom institucijom </w:t>
      </w:r>
      <w:r w:rsidRPr="00434A13">
        <w:rPr>
          <w:rFonts w:cs="Times New Roman" w:hAnsi="Times New Roman" w:ascii="Times New Roman"/>
          <w:shd w:fill="FFFFFF" w:color="auto" w:val="clear"/>
        </w:rPr>
        <w:t xml:space="preserve">Centar banka d.d. u stečaju, Zagreb, Amruševa 6, </w:t>
      </w:r>
      <w:r w:rsidRPr="00434A13">
        <w:rPr>
          <w:rFonts w:cs="Times New Roman" w:hAnsi="Times New Roman" w:ascii="Times New Roman"/>
          <w:bCs/>
          <w:shd w:fill="FFFFFF" w:color="auto" w:val="clear"/>
        </w:rPr>
        <w:t xml:space="preserve">OIB 89296739230, MBS 080003692, </w:t>
      </w:r>
      <w:r w:rsidR="00BC4FD4" w:rsidRPr="00434A13">
        <w:rPr>
          <w:rFonts w:cs="Times New Roman" w:hAnsi="Times New Roman" w:ascii="Times New Roman"/>
          <w:shd w:fill="FFFFFF" w:color="auto" w:val="clear"/>
        </w:rPr>
        <w:t>dana 4</w:t>
      </w:r>
      <w:r w:rsidRPr="00434A13">
        <w:rPr>
          <w:rFonts w:cs="Times New Roman" w:hAnsi="Times New Roman" w:ascii="Times New Roman"/>
          <w:shd w:fill="FFFFFF" w:color="auto" w:val="clear"/>
        </w:rPr>
        <w:t>.</w:t>
      </w:r>
      <w:r w:rsidR="00BC4FD4" w:rsidRPr="00434A13">
        <w:rPr>
          <w:rFonts w:cs="Times New Roman" w:hAnsi="Times New Roman" w:ascii="Times New Roman"/>
          <w:shd w:fill="FFFFFF" w:color="auto" w:val="clear"/>
        </w:rPr>
        <w:t xml:space="preserve"> veljače</w:t>
      </w:r>
      <w:r w:rsidR="00C64A3D" w:rsidRPr="00434A13">
        <w:rPr>
          <w:rFonts w:cs="Times New Roman" w:hAnsi="Times New Roman" w:ascii="Times New Roman"/>
          <w:shd w:fill="FFFFFF" w:color="auto" w:val="clear"/>
        </w:rPr>
        <w:t xml:space="preserve"> 201</w:t>
      </w:r>
      <w:r w:rsidR="00BC4FD4" w:rsidRPr="00434A13">
        <w:rPr>
          <w:rFonts w:cs="Times New Roman" w:hAnsi="Times New Roman" w:ascii="Times New Roman"/>
          <w:shd w:fill="FFFFFF" w:color="auto" w:val="clear"/>
        </w:rPr>
        <w:t>9</w:t>
      </w:r>
      <w:r w:rsidRPr="00434A13">
        <w:rPr>
          <w:rFonts w:cs="Times New Roman" w:hAnsi="Times New Roman" w:ascii="Times New Roman"/>
          <w:shd w:fill="FFFFFF" w:color="auto" w:val="clear"/>
        </w:rPr>
        <w:t>. godine,</w:t>
      </w:r>
    </w:p>
    <w:p w:rsidRDefault="00CD75AD" w:rsidP="00CD75AD" w:rsidR="00CD75AD" w:rsidRPr="00434A13">
      <w:pPr>
        <w:pStyle w:val="Stil"/>
        <w:shd w:fill="FFFFFF" w:color="auto" w:val="clear"/>
        <w:ind w:firstLine="704" w:left="4"/>
        <w:jc w:val="both"/>
        <w:rPr>
          <w:rFonts w:cs="Times New Roman" w:hAnsi="Times New Roman" w:ascii="Times New Roman"/>
          <w:shd w:fill="FFFFFF" w:color="auto" w:val="clear"/>
        </w:rPr>
      </w:pPr>
    </w:p>
    <w:p w:rsidRDefault="00FD521E" w:rsidP="00CD75AD" w:rsidR="00FD521E" w:rsidRPr="00434A13">
      <w:pPr>
        <w:pStyle w:val="Stil"/>
        <w:shd w:fill="FFFFFF" w:color="auto" w:val="clear"/>
        <w:ind w:firstLine="704" w:left="4"/>
        <w:jc w:val="both"/>
        <w:rPr>
          <w:rFonts w:cs="Times New Roman" w:hAnsi="Times New Roman" w:ascii="Times New Roman"/>
          <w:shd w:fill="FFFFFF" w:color="auto" w:val="clear"/>
        </w:rPr>
      </w:pPr>
    </w:p>
    <w:p w:rsidRDefault="00086AB4" w:rsidP="00086AB4" w:rsidR="00086AB4" w:rsidRPr="00434A13">
      <w:pPr>
        <w:jc w:val="center"/>
        <w:rPr>
          <w:sz w:val="24"/>
          <w:szCs w:val="24"/>
        </w:rPr>
      </w:pPr>
      <w:r w:rsidRPr="00434A13">
        <w:rPr>
          <w:sz w:val="24"/>
          <w:szCs w:val="24"/>
        </w:rPr>
        <w:t>r i j e š i o  j e</w:t>
      </w:r>
    </w:p>
    <w:p w:rsidRDefault="00086AB4" w:rsidP="00086AB4" w:rsidR="00086AB4" w:rsidRPr="00434A13">
      <w:pPr>
        <w:jc w:val="center"/>
        <w:rPr>
          <w:b/>
          <w:sz w:val="24"/>
          <w:szCs w:val="24"/>
        </w:rPr>
      </w:pPr>
    </w:p>
    <w:p w:rsidRDefault="00DC4697" w:rsidP="00086AB4" w:rsidR="00086AB4" w:rsidRPr="00434A13">
      <w:pPr>
        <w:ind w:left="360"/>
        <w:jc w:val="both"/>
        <w:rPr>
          <w:sz w:val="24"/>
          <w:szCs w:val="24"/>
        </w:rPr>
      </w:pPr>
      <w:r w:rsidRPr="00434A13">
        <w:rPr>
          <w:sz w:val="24"/>
          <w:szCs w:val="24"/>
        </w:rPr>
        <w:t>I</w:t>
      </w:r>
      <w:r w:rsidRPr="00434A13">
        <w:rPr>
          <w:sz w:val="24"/>
          <w:szCs w:val="24"/>
        </w:rPr>
        <w:tab/>
      </w:r>
      <w:r w:rsidR="00086AB4" w:rsidRPr="00434A13">
        <w:rPr>
          <w:sz w:val="24"/>
          <w:szCs w:val="24"/>
        </w:rPr>
        <w:t xml:space="preserve">Ispravljaju se tablice </w:t>
      </w:r>
      <w:r w:rsidR="00CD75AD" w:rsidRPr="00434A13">
        <w:rPr>
          <w:sz w:val="24"/>
          <w:szCs w:val="24"/>
        </w:rPr>
        <w:t xml:space="preserve"> utvrđenih tražbina vjerovnika</w:t>
      </w:r>
      <w:r w:rsidR="00086AB4" w:rsidRPr="00434A13">
        <w:rPr>
          <w:sz w:val="24"/>
          <w:szCs w:val="24"/>
        </w:rPr>
        <w:t xml:space="preserve"> te se utvrđuje:</w:t>
      </w:r>
    </w:p>
    <w:p w:rsidRDefault="00086AB4" w:rsidP="00086AB4" w:rsidR="00086AB4" w:rsidRPr="00434A13">
      <w:pPr>
        <w:ind w:left="360"/>
        <w:jc w:val="both"/>
        <w:rPr>
          <w:sz w:val="24"/>
          <w:szCs w:val="24"/>
        </w:rPr>
      </w:pPr>
    </w:p>
    <w:p w:rsidRDefault="00086AB4" w:rsidP="00086AB4" w:rsidR="00086AB4" w:rsidRPr="00434A13">
      <w:pPr>
        <w:ind w:left="360"/>
        <w:jc w:val="both"/>
        <w:rPr>
          <w:sz w:val="24"/>
          <w:szCs w:val="24"/>
        </w:rPr>
      </w:pPr>
      <w:r w:rsidRPr="00434A13">
        <w:rPr>
          <w:sz w:val="24"/>
          <w:szCs w:val="24"/>
        </w:rPr>
        <w:t>Utvrđene tražbine vjerovnika viših isplatnih redova:</w:t>
      </w:r>
    </w:p>
    <w:p w:rsidRDefault="00086AB4" w:rsidP="00086AB4" w:rsidR="00086AB4" w:rsidRPr="00434A13">
      <w:pPr>
        <w:ind w:left="360"/>
        <w:jc w:val="both"/>
        <w:rPr>
          <w:sz w:val="24"/>
          <w:szCs w:val="24"/>
        </w:rPr>
      </w:pPr>
    </w:p>
    <w:p w:rsidRDefault="00CD75AD" w:rsidP="00086AB4" w:rsidR="00086AB4" w:rsidRPr="00434A13">
      <w:pPr>
        <w:ind w:left="360"/>
        <w:jc w:val="both"/>
        <w:rPr>
          <w:sz w:val="24"/>
          <w:szCs w:val="24"/>
        </w:rPr>
      </w:pPr>
      <w:r w:rsidRPr="00434A13">
        <w:rPr>
          <w:sz w:val="24"/>
          <w:szCs w:val="24"/>
        </w:rPr>
        <w:t>Četvrti viši isplati red:</w:t>
      </w:r>
    </w:p>
    <w:p w:rsidRDefault="00086AB4" w:rsidP="00086AB4" w:rsidR="00086AB4" w:rsidRPr="00434A13">
      <w:pPr>
        <w:ind w:left="360"/>
        <w:jc w:val="both"/>
        <w:rPr>
          <w:sz w:val="24"/>
          <w:szCs w:val="24"/>
        </w:rPr>
      </w:pPr>
    </w:p>
    <w:p w:rsidRDefault="000062BF" w:rsidP="003A5C28" w:rsidR="003A5C28" w:rsidRPr="00434A13">
      <w:pPr>
        <w:ind w:hanging="705" w:left="705"/>
        <w:jc w:val="both"/>
        <w:rPr>
          <w:sz w:val="24"/>
          <w:szCs w:val="24"/>
        </w:rPr>
      </w:pPr>
      <w:r w:rsidRPr="00434A13">
        <w:rPr>
          <w:sz w:val="24"/>
          <w:szCs w:val="24"/>
        </w:rPr>
        <w:t xml:space="preserve"> </w:t>
      </w:r>
      <w:r w:rsidR="009B7F15" w:rsidRPr="00434A13">
        <w:rPr>
          <w:sz w:val="24"/>
          <w:szCs w:val="24"/>
        </w:rPr>
        <w:tab/>
      </w:r>
      <w:r w:rsidR="00BC4FD4" w:rsidRPr="00434A13">
        <w:rPr>
          <w:sz w:val="24"/>
          <w:szCs w:val="24"/>
        </w:rPr>
        <w:t>CROATIA ZDRAVSTVENO OSIGURANJE d.d., Zagreb, Miramarska 22, OIB: 45302812775, u iznosu od  69.392,60 kuna</w:t>
      </w:r>
    </w:p>
    <w:p w:rsidRDefault="00DC4697" w:rsidP="003A5C28" w:rsidR="00DC4697" w:rsidRPr="00434A13">
      <w:pPr>
        <w:ind w:hanging="705" w:left="705"/>
        <w:jc w:val="both"/>
        <w:rPr>
          <w:sz w:val="24"/>
          <w:szCs w:val="24"/>
        </w:rPr>
      </w:pPr>
    </w:p>
    <w:p w:rsidRDefault="00DC4697" w:rsidP="003A5C28" w:rsidR="00DC4697" w:rsidRPr="00434A13">
      <w:pPr>
        <w:ind w:hanging="705" w:left="705"/>
        <w:jc w:val="both"/>
        <w:rPr>
          <w:sz w:val="24"/>
          <w:szCs w:val="24"/>
        </w:rPr>
      </w:pPr>
      <w:r w:rsidRPr="00434A13">
        <w:rPr>
          <w:sz w:val="24"/>
          <w:szCs w:val="24"/>
        </w:rPr>
        <w:t>II</w:t>
      </w:r>
      <w:r w:rsidRPr="00434A13">
        <w:rPr>
          <w:sz w:val="24"/>
          <w:szCs w:val="24"/>
        </w:rPr>
        <w:tab/>
        <w:t>Utvrđuje se kako vjerovnik Četvrtog višeg isplatnog reda:</w:t>
      </w:r>
    </w:p>
    <w:p w:rsidRDefault="007F7E4A" w:rsidP="003A5C28" w:rsidR="007F7E4A" w:rsidRPr="00434A13">
      <w:pPr>
        <w:ind w:hanging="705" w:left="705"/>
        <w:jc w:val="both"/>
        <w:rPr>
          <w:sz w:val="24"/>
          <w:szCs w:val="24"/>
        </w:rPr>
      </w:pPr>
    </w:p>
    <w:p w:rsidRDefault="00300C60" w:rsidP="00DC4697" w:rsidR="007F7E4A" w:rsidRPr="00434A13">
      <w:pPr>
        <w:ind w:left="705"/>
        <w:jc w:val="both"/>
        <w:rPr>
          <w:sz w:val="24"/>
          <w:szCs w:val="24"/>
        </w:rPr>
      </w:pPr>
      <w:r w:rsidRPr="00434A13">
        <w:rPr>
          <w:sz w:val="24"/>
          <w:szCs w:val="24"/>
        </w:rPr>
        <w:t>CROATIA ZDRAVSTVENO OSIGURANJE d.d., Zagreb, Miramarska 22, OIB: 45302812775,</w:t>
      </w:r>
    </w:p>
    <w:p w:rsidRDefault="007F7E4A" w:rsidP="00DC4697" w:rsidR="007F7E4A" w:rsidRPr="00434A13">
      <w:pPr>
        <w:ind w:left="705"/>
        <w:jc w:val="both"/>
        <w:rPr>
          <w:sz w:val="24"/>
          <w:szCs w:val="24"/>
        </w:rPr>
      </w:pPr>
    </w:p>
    <w:p w:rsidRDefault="007F7E4A" w:rsidP="00DC4697" w:rsidR="00DC4697" w:rsidRPr="00434A13">
      <w:pPr>
        <w:ind w:left="705"/>
        <w:jc w:val="both"/>
        <w:rPr>
          <w:sz w:val="24"/>
          <w:szCs w:val="24"/>
        </w:rPr>
      </w:pPr>
      <w:r w:rsidRPr="00434A13">
        <w:rPr>
          <w:sz w:val="24"/>
          <w:szCs w:val="24"/>
        </w:rPr>
        <w:t xml:space="preserve">ima potraživanje prema stečajnom dužniku u ukupnom iznosu od </w:t>
      </w:r>
      <w:r w:rsidR="00300C60" w:rsidRPr="00434A13">
        <w:rPr>
          <w:sz w:val="24"/>
          <w:szCs w:val="24"/>
        </w:rPr>
        <w:t>78.704,03</w:t>
      </w:r>
      <w:r w:rsidRPr="00434A13">
        <w:rPr>
          <w:sz w:val="24"/>
          <w:szCs w:val="24"/>
        </w:rPr>
        <w:t xml:space="preserve"> kuna.</w:t>
      </w:r>
    </w:p>
    <w:p w:rsidRDefault="00DC4697" w:rsidP="003A5C28" w:rsidR="00DC4697" w:rsidRPr="00434A13">
      <w:pPr>
        <w:ind w:hanging="705" w:left="705"/>
        <w:jc w:val="both"/>
        <w:rPr>
          <w:sz w:val="24"/>
          <w:szCs w:val="24"/>
        </w:rPr>
      </w:pPr>
    </w:p>
    <w:p w:rsidRDefault="00DC4697" w:rsidP="00086AB4" w:rsidR="00DC4697" w:rsidRPr="00434A13">
      <w:pPr>
        <w:jc w:val="both"/>
        <w:rPr>
          <w:sz w:val="24"/>
          <w:szCs w:val="24"/>
        </w:rPr>
      </w:pPr>
    </w:p>
    <w:p w:rsidRDefault="00086AB4" w:rsidP="00086AB4" w:rsidR="00086AB4" w:rsidRPr="00434A13">
      <w:pPr>
        <w:jc w:val="center"/>
        <w:rPr>
          <w:sz w:val="24"/>
          <w:szCs w:val="24"/>
        </w:rPr>
      </w:pPr>
      <w:r w:rsidRPr="00434A13">
        <w:rPr>
          <w:sz w:val="24"/>
          <w:szCs w:val="24"/>
        </w:rPr>
        <w:t>O</w:t>
      </w:r>
      <w:r w:rsidR="00FD521E" w:rsidRPr="00434A13">
        <w:rPr>
          <w:sz w:val="24"/>
          <w:szCs w:val="24"/>
        </w:rPr>
        <w:t xml:space="preserve"> </w:t>
      </w:r>
      <w:r w:rsidRPr="00434A13">
        <w:rPr>
          <w:sz w:val="24"/>
          <w:szCs w:val="24"/>
        </w:rPr>
        <w:t>b</w:t>
      </w:r>
      <w:r w:rsidR="00FD521E" w:rsidRPr="00434A13">
        <w:rPr>
          <w:sz w:val="24"/>
          <w:szCs w:val="24"/>
        </w:rPr>
        <w:t xml:space="preserve"> </w:t>
      </w:r>
      <w:r w:rsidRPr="00434A13">
        <w:rPr>
          <w:sz w:val="24"/>
          <w:szCs w:val="24"/>
        </w:rPr>
        <w:t>r</w:t>
      </w:r>
      <w:r w:rsidR="00FD521E" w:rsidRPr="00434A13">
        <w:rPr>
          <w:sz w:val="24"/>
          <w:szCs w:val="24"/>
        </w:rPr>
        <w:t xml:space="preserve"> </w:t>
      </w:r>
      <w:r w:rsidRPr="00434A13">
        <w:rPr>
          <w:sz w:val="24"/>
          <w:szCs w:val="24"/>
        </w:rPr>
        <w:t>a</w:t>
      </w:r>
      <w:r w:rsidR="00FD521E" w:rsidRPr="00434A13">
        <w:rPr>
          <w:sz w:val="24"/>
          <w:szCs w:val="24"/>
        </w:rPr>
        <w:t xml:space="preserve"> </w:t>
      </w:r>
      <w:r w:rsidRPr="00434A13">
        <w:rPr>
          <w:sz w:val="24"/>
          <w:szCs w:val="24"/>
        </w:rPr>
        <w:t>z</w:t>
      </w:r>
      <w:r w:rsidR="00FD521E" w:rsidRPr="00434A13">
        <w:rPr>
          <w:sz w:val="24"/>
          <w:szCs w:val="24"/>
        </w:rPr>
        <w:t xml:space="preserve"> </w:t>
      </w:r>
      <w:r w:rsidRPr="00434A13">
        <w:rPr>
          <w:sz w:val="24"/>
          <w:szCs w:val="24"/>
        </w:rPr>
        <w:t>l</w:t>
      </w:r>
      <w:r w:rsidR="00FD521E" w:rsidRPr="00434A13">
        <w:rPr>
          <w:sz w:val="24"/>
          <w:szCs w:val="24"/>
        </w:rPr>
        <w:t xml:space="preserve"> </w:t>
      </w:r>
      <w:r w:rsidRPr="00434A13">
        <w:rPr>
          <w:sz w:val="24"/>
          <w:szCs w:val="24"/>
        </w:rPr>
        <w:t>o</w:t>
      </w:r>
      <w:r w:rsidR="00FD521E" w:rsidRPr="00434A13">
        <w:rPr>
          <w:sz w:val="24"/>
          <w:szCs w:val="24"/>
        </w:rPr>
        <w:t xml:space="preserve"> </w:t>
      </w:r>
      <w:r w:rsidRPr="00434A13">
        <w:rPr>
          <w:sz w:val="24"/>
          <w:szCs w:val="24"/>
        </w:rPr>
        <w:t>ž</w:t>
      </w:r>
      <w:r w:rsidR="00FD521E" w:rsidRPr="00434A13">
        <w:rPr>
          <w:sz w:val="24"/>
          <w:szCs w:val="24"/>
        </w:rPr>
        <w:t xml:space="preserve"> </w:t>
      </w:r>
      <w:r w:rsidRPr="00434A13">
        <w:rPr>
          <w:sz w:val="24"/>
          <w:szCs w:val="24"/>
        </w:rPr>
        <w:t>e</w:t>
      </w:r>
      <w:r w:rsidR="00FD521E" w:rsidRPr="00434A13">
        <w:rPr>
          <w:sz w:val="24"/>
          <w:szCs w:val="24"/>
        </w:rPr>
        <w:t xml:space="preserve"> </w:t>
      </w:r>
      <w:r w:rsidRPr="00434A13">
        <w:rPr>
          <w:sz w:val="24"/>
          <w:szCs w:val="24"/>
        </w:rPr>
        <w:t>nj</w:t>
      </w:r>
      <w:r w:rsidR="00FD521E" w:rsidRPr="00434A13">
        <w:rPr>
          <w:sz w:val="24"/>
          <w:szCs w:val="24"/>
        </w:rPr>
        <w:t xml:space="preserve"> </w:t>
      </w:r>
      <w:r w:rsidRPr="00434A13">
        <w:rPr>
          <w:sz w:val="24"/>
          <w:szCs w:val="24"/>
        </w:rPr>
        <w:t>e</w:t>
      </w:r>
    </w:p>
    <w:p w:rsidRDefault="00086AB4" w:rsidP="00086AB4" w:rsidR="00086AB4" w:rsidRPr="00434A13">
      <w:pPr>
        <w:jc w:val="center"/>
        <w:rPr>
          <w:sz w:val="24"/>
          <w:szCs w:val="24"/>
        </w:rPr>
      </w:pPr>
    </w:p>
    <w:p w:rsidRDefault="00CC21FD" w:rsidP="00300C60" w:rsidR="009B4CA1" w:rsidRPr="00434A13">
      <w:pPr>
        <w:ind w:firstLine="720"/>
        <w:jc w:val="both"/>
        <w:rPr>
          <w:sz w:val="24"/>
          <w:szCs w:val="24"/>
        </w:rPr>
      </w:pPr>
      <w:r w:rsidRPr="00434A13">
        <w:rPr>
          <w:sz w:val="24"/>
          <w:szCs w:val="24"/>
        </w:rPr>
        <w:t>Podneskom od 31</w:t>
      </w:r>
      <w:r w:rsidR="00086AB4" w:rsidRPr="00434A13">
        <w:rPr>
          <w:sz w:val="24"/>
          <w:szCs w:val="24"/>
        </w:rPr>
        <w:t>.</w:t>
      </w:r>
      <w:r w:rsidRPr="00434A13">
        <w:rPr>
          <w:sz w:val="24"/>
          <w:szCs w:val="24"/>
        </w:rPr>
        <w:t xml:space="preserve"> </w:t>
      </w:r>
      <w:r w:rsidR="00300C60" w:rsidRPr="00434A13">
        <w:rPr>
          <w:sz w:val="24"/>
          <w:szCs w:val="24"/>
        </w:rPr>
        <w:t>siječnja</w:t>
      </w:r>
      <w:r w:rsidR="00086AB4" w:rsidRPr="00434A13">
        <w:rPr>
          <w:sz w:val="24"/>
          <w:szCs w:val="24"/>
        </w:rPr>
        <w:t xml:space="preserve"> 201</w:t>
      </w:r>
      <w:r w:rsidRPr="00434A13">
        <w:rPr>
          <w:sz w:val="24"/>
          <w:szCs w:val="24"/>
        </w:rPr>
        <w:t>8</w:t>
      </w:r>
      <w:r w:rsidR="00086AB4" w:rsidRPr="00434A13">
        <w:rPr>
          <w:sz w:val="24"/>
          <w:szCs w:val="24"/>
        </w:rPr>
        <w:t>. stečajni</w:t>
      </w:r>
      <w:r w:rsidR="000062BF" w:rsidRPr="00434A13">
        <w:rPr>
          <w:sz w:val="24"/>
          <w:szCs w:val="24"/>
        </w:rPr>
        <w:t xml:space="preserve"> upravitelj zatražio </w:t>
      </w:r>
      <w:r w:rsidR="00300C60" w:rsidRPr="00434A13">
        <w:rPr>
          <w:sz w:val="24"/>
          <w:szCs w:val="24"/>
        </w:rPr>
        <w:t xml:space="preserve">je </w:t>
      </w:r>
      <w:r w:rsidR="000062BF" w:rsidRPr="00434A13">
        <w:rPr>
          <w:sz w:val="24"/>
          <w:szCs w:val="24"/>
        </w:rPr>
        <w:t xml:space="preserve">ispravak tablica utvrđenih tražbina vjerovnika </w:t>
      </w:r>
      <w:r w:rsidRPr="00434A13">
        <w:rPr>
          <w:sz w:val="24"/>
          <w:szCs w:val="24"/>
        </w:rPr>
        <w:t>Četvrtog višeg isplatnog reda</w:t>
      </w:r>
      <w:r w:rsidR="009B4CA1" w:rsidRPr="00434A13">
        <w:rPr>
          <w:sz w:val="24"/>
          <w:szCs w:val="24"/>
        </w:rPr>
        <w:t xml:space="preserve"> </w:t>
      </w:r>
      <w:r w:rsidR="00300C60" w:rsidRPr="00434A13">
        <w:rPr>
          <w:sz w:val="24"/>
          <w:szCs w:val="24"/>
        </w:rPr>
        <w:t>CROATIA ZDRAVSTVENO OSIGURANJE d.d., Zagreb, Miramarska 22, OIB: 45302812775.</w:t>
      </w:r>
    </w:p>
    <w:p w:rsidRDefault="00300C60" w:rsidP="00300C60" w:rsidR="00300C60" w:rsidRPr="00434A13">
      <w:pPr>
        <w:ind w:firstLine="720"/>
        <w:jc w:val="both"/>
        <w:rPr>
          <w:sz w:val="24"/>
          <w:szCs w:val="24"/>
        </w:rPr>
      </w:pPr>
    </w:p>
    <w:p w:rsidRDefault="00300C60" w:rsidP="00086AB4" w:rsidR="009B4CA1" w:rsidRPr="00434A13">
      <w:pPr>
        <w:ind w:firstLine="720"/>
        <w:jc w:val="both"/>
        <w:rPr>
          <w:sz w:val="24"/>
          <w:szCs w:val="24"/>
        </w:rPr>
      </w:pPr>
      <w:r w:rsidRPr="00434A13">
        <w:rPr>
          <w:sz w:val="24"/>
          <w:szCs w:val="24"/>
        </w:rPr>
        <w:t>U podnesku od 4</w:t>
      </w:r>
      <w:r w:rsidR="009B4CA1" w:rsidRPr="00434A13">
        <w:rPr>
          <w:sz w:val="24"/>
          <w:szCs w:val="24"/>
        </w:rPr>
        <w:t>.</w:t>
      </w:r>
      <w:r w:rsidRPr="00434A13">
        <w:rPr>
          <w:sz w:val="24"/>
          <w:szCs w:val="24"/>
        </w:rPr>
        <w:t xml:space="preserve"> veljače</w:t>
      </w:r>
      <w:r w:rsidR="009B4CA1" w:rsidRPr="00434A13">
        <w:rPr>
          <w:sz w:val="24"/>
          <w:szCs w:val="24"/>
        </w:rPr>
        <w:t xml:space="preserve"> 201</w:t>
      </w:r>
      <w:r w:rsidRPr="00434A13">
        <w:rPr>
          <w:sz w:val="24"/>
          <w:szCs w:val="24"/>
        </w:rPr>
        <w:t>9</w:t>
      </w:r>
      <w:r w:rsidR="009B4CA1" w:rsidRPr="00434A13">
        <w:rPr>
          <w:sz w:val="24"/>
          <w:szCs w:val="24"/>
        </w:rPr>
        <w:t xml:space="preserve">. godine navodi se kako je na općem ispitnom ročištu osporena tražbina vjerovnika u iznosu od </w:t>
      </w:r>
      <w:r w:rsidRPr="00434A13">
        <w:rPr>
          <w:sz w:val="24"/>
          <w:szCs w:val="24"/>
        </w:rPr>
        <w:t>69.392,60 kuna</w:t>
      </w:r>
      <w:r w:rsidR="00FD521E" w:rsidRPr="00434A13">
        <w:rPr>
          <w:sz w:val="24"/>
          <w:szCs w:val="24"/>
        </w:rPr>
        <w:t xml:space="preserve">, a koja se odnosi na </w:t>
      </w:r>
      <w:r w:rsidR="0042187C" w:rsidRPr="00434A13">
        <w:rPr>
          <w:sz w:val="24"/>
          <w:szCs w:val="24"/>
        </w:rPr>
        <w:t>na premiju police zdravstvenog osiguranja</w:t>
      </w:r>
      <w:r w:rsidR="009B4CA1" w:rsidRPr="00434A13">
        <w:rPr>
          <w:sz w:val="24"/>
          <w:szCs w:val="24"/>
        </w:rPr>
        <w:t>.</w:t>
      </w:r>
    </w:p>
    <w:p w:rsidRDefault="00B12234" w:rsidP="00086AB4" w:rsidR="00B12234" w:rsidRPr="00434A13">
      <w:pPr>
        <w:ind w:firstLine="720"/>
        <w:jc w:val="both"/>
        <w:rPr>
          <w:sz w:val="24"/>
          <w:szCs w:val="24"/>
        </w:rPr>
      </w:pPr>
    </w:p>
    <w:p w:rsidRDefault="00B12234" w:rsidP="00086AB4" w:rsidR="00B12234" w:rsidRPr="00434A13">
      <w:pPr>
        <w:ind w:firstLine="720"/>
        <w:jc w:val="both"/>
        <w:rPr>
          <w:sz w:val="24"/>
          <w:szCs w:val="24"/>
        </w:rPr>
      </w:pPr>
      <w:r w:rsidRPr="00434A13">
        <w:rPr>
          <w:sz w:val="24"/>
          <w:szCs w:val="24"/>
        </w:rPr>
        <w:t xml:space="preserve">Stečajni </w:t>
      </w:r>
      <w:r w:rsidR="00FF42AC" w:rsidRPr="00434A13">
        <w:rPr>
          <w:sz w:val="24"/>
          <w:szCs w:val="24"/>
        </w:rPr>
        <w:t xml:space="preserve">vjerovnik </w:t>
      </w:r>
      <w:r w:rsidR="005D5C71" w:rsidRPr="00434A13">
        <w:rPr>
          <w:sz w:val="24"/>
          <w:szCs w:val="24"/>
        </w:rPr>
        <w:t xml:space="preserve">je </w:t>
      </w:r>
      <w:r w:rsidRPr="00434A13">
        <w:rPr>
          <w:sz w:val="24"/>
          <w:szCs w:val="24"/>
        </w:rPr>
        <w:t xml:space="preserve">podnio tužbu radi utvrđivanja osnovanosti </w:t>
      </w:r>
      <w:r w:rsidR="00FF42AC" w:rsidRPr="00434A13">
        <w:rPr>
          <w:sz w:val="24"/>
          <w:szCs w:val="24"/>
        </w:rPr>
        <w:t xml:space="preserve">svojeg potraživanja </w:t>
      </w:r>
      <w:r w:rsidRPr="00434A13">
        <w:rPr>
          <w:sz w:val="24"/>
          <w:szCs w:val="24"/>
        </w:rPr>
        <w:t xml:space="preserve">u iznosu od </w:t>
      </w:r>
      <w:r w:rsidR="00FF42AC" w:rsidRPr="00434A13">
        <w:rPr>
          <w:sz w:val="24"/>
          <w:szCs w:val="24"/>
        </w:rPr>
        <w:t>69.392,60 kuna.</w:t>
      </w:r>
    </w:p>
    <w:p w:rsidRDefault="00B12234" w:rsidP="00086AB4" w:rsidR="00B12234" w:rsidRPr="00434A13">
      <w:pPr>
        <w:ind w:firstLine="720"/>
        <w:jc w:val="both"/>
        <w:rPr>
          <w:sz w:val="24"/>
          <w:szCs w:val="24"/>
        </w:rPr>
      </w:pPr>
    </w:p>
    <w:p w:rsidRDefault="00B12234" w:rsidP="00086AB4" w:rsidR="00B12234" w:rsidRPr="00434A13">
      <w:pPr>
        <w:ind w:firstLine="720"/>
        <w:jc w:val="both"/>
        <w:rPr>
          <w:sz w:val="24"/>
          <w:szCs w:val="24"/>
        </w:rPr>
      </w:pPr>
      <w:r w:rsidRPr="00434A13">
        <w:rPr>
          <w:sz w:val="24"/>
          <w:szCs w:val="24"/>
        </w:rPr>
        <w:lastRenderedPageBreak/>
        <w:t>Postupak se vodio na Trgovačkom sudu u Zagrebu pod poslovnim brojem P-</w:t>
      </w:r>
      <w:r w:rsidR="00FF42AC" w:rsidRPr="00434A13">
        <w:rPr>
          <w:sz w:val="24"/>
          <w:szCs w:val="24"/>
        </w:rPr>
        <w:t>777/</w:t>
      </w:r>
      <w:r w:rsidRPr="00434A13">
        <w:rPr>
          <w:sz w:val="24"/>
          <w:szCs w:val="24"/>
        </w:rPr>
        <w:t>14.</w:t>
      </w:r>
    </w:p>
    <w:p w:rsidRDefault="00B12234" w:rsidP="00086AB4" w:rsidR="00B12234" w:rsidRPr="00434A13">
      <w:pPr>
        <w:ind w:firstLine="720"/>
        <w:jc w:val="both"/>
        <w:rPr>
          <w:sz w:val="24"/>
          <w:szCs w:val="24"/>
        </w:rPr>
      </w:pPr>
    </w:p>
    <w:p w:rsidRDefault="00B12234" w:rsidP="00086AB4" w:rsidR="000A259A" w:rsidRPr="00434A13">
      <w:pPr>
        <w:ind w:firstLine="720"/>
        <w:jc w:val="both"/>
        <w:rPr>
          <w:sz w:val="24"/>
          <w:szCs w:val="24"/>
        </w:rPr>
      </w:pPr>
      <w:r w:rsidRPr="00434A13">
        <w:rPr>
          <w:sz w:val="24"/>
          <w:szCs w:val="24"/>
        </w:rPr>
        <w:t xml:space="preserve">Trgovački sud u Zagrebu je </w:t>
      </w:r>
      <w:r w:rsidR="00FF42AC" w:rsidRPr="00434A13">
        <w:rPr>
          <w:sz w:val="24"/>
          <w:szCs w:val="24"/>
        </w:rPr>
        <w:t>9</w:t>
      </w:r>
      <w:r w:rsidRPr="00434A13">
        <w:rPr>
          <w:sz w:val="24"/>
          <w:szCs w:val="24"/>
        </w:rPr>
        <w:t>.</w:t>
      </w:r>
      <w:r w:rsidR="00FF42AC" w:rsidRPr="00434A13">
        <w:rPr>
          <w:sz w:val="24"/>
          <w:szCs w:val="24"/>
        </w:rPr>
        <w:t xml:space="preserve"> lipnja</w:t>
      </w:r>
      <w:r w:rsidRPr="00434A13">
        <w:rPr>
          <w:sz w:val="24"/>
          <w:szCs w:val="24"/>
        </w:rPr>
        <w:t xml:space="preserve"> 201</w:t>
      </w:r>
      <w:r w:rsidR="00FF42AC" w:rsidRPr="00434A13">
        <w:rPr>
          <w:sz w:val="24"/>
          <w:szCs w:val="24"/>
        </w:rPr>
        <w:t>6</w:t>
      </w:r>
      <w:r w:rsidRPr="00434A13">
        <w:rPr>
          <w:sz w:val="24"/>
          <w:szCs w:val="24"/>
        </w:rPr>
        <w:t>. godine donio Presudu</w:t>
      </w:r>
      <w:r w:rsidR="00FF42AC" w:rsidRPr="00434A13">
        <w:rPr>
          <w:sz w:val="24"/>
          <w:szCs w:val="24"/>
        </w:rPr>
        <w:t xml:space="preserve">, koja je ispravljena Rješenjem od 6. srpnja 2016. godine, </w:t>
      </w:r>
      <w:r w:rsidR="00CB0ADF" w:rsidRPr="00434A13">
        <w:rPr>
          <w:sz w:val="24"/>
          <w:szCs w:val="24"/>
        </w:rPr>
        <w:t>u kojo</w:t>
      </w:r>
      <w:r w:rsidR="00FF42AC" w:rsidRPr="00434A13">
        <w:rPr>
          <w:sz w:val="24"/>
          <w:szCs w:val="24"/>
        </w:rPr>
        <w:t>j</w:t>
      </w:r>
      <w:r w:rsidR="00CB0ADF" w:rsidRPr="00434A13">
        <w:rPr>
          <w:sz w:val="24"/>
          <w:szCs w:val="24"/>
        </w:rPr>
        <w:t xml:space="preserve"> je utvrdio osnovn</w:t>
      </w:r>
      <w:r w:rsidR="000A259A" w:rsidRPr="00434A13">
        <w:rPr>
          <w:sz w:val="24"/>
          <w:szCs w:val="24"/>
        </w:rPr>
        <w:t xml:space="preserve">ost potraživanja vjerovnika u iznosu od </w:t>
      </w:r>
      <w:r w:rsidR="00CB0ADF" w:rsidRPr="00434A13">
        <w:rPr>
          <w:sz w:val="24"/>
          <w:szCs w:val="24"/>
        </w:rPr>
        <w:t xml:space="preserve"> </w:t>
      </w:r>
      <w:r w:rsidR="000A259A" w:rsidRPr="00434A13">
        <w:rPr>
          <w:sz w:val="24"/>
          <w:szCs w:val="24"/>
        </w:rPr>
        <w:t>263,81 kuna, a odbio tužbeni zahtjev u iznosu od 69.128,79 kuna. Stečajni vjerovnik je podnio žalbu.</w:t>
      </w:r>
    </w:p>
    <w:p w:rsidRDefault="00CB0ADF" w:rsidP="00086AB4" w:rsidR="00CB0ADF" w:rsidRPr="00434A13">
      <w:pPr>
        <w:ind w:firstLine="720"/>
        <w:jc w:val="both"/>
        <w:rPr>
          <w:sz w:val="24"/>
          <w:szCs w:val="24"/>
        </w:rPr>
      </w:pPr>
    </w:p>
    <w:p w:rsidRDefault="007F7E4A" w:rsidP="00CB0ADF" w:rsidR="007F7E4A" w:rsidRPr="00434A13">
      <w:pPr>
        <w:ind w:firstLine="720"/>
        <w:jc w:val="both"/>
        <w:rPr>
          <w:sz w:val="24"/>
          <w:szCs w:val="24"/>
        </w:rPr>
      </w:pPr>
      <w:r w:rsidRPr="00434A13">
        <w:rPr>
          <w:sz w:val="24"/>
          <w:szCs w:val="24"/>
        </w:rPr>
        <w:t>Odlučujući povodom žalbe Visoki trgovački sud Republike Hrvatske donio je Presudu poslovnog broja Pž-</w:t>
      </w:r>
      <w:r w:rsidR="008C2C58" w:rsidRPr="00434A13">
        <w:rPr>
          <w:sz w:val="24"/>
          <w:szCs w:val="24"/>
        </w:rPr>
        <w:t>6886/2017-6</w:t>
      </w:r>
      <w:r w:rsidRPr="00434A13">
        <w:rPr>
          <w:sz w:val="24"/>
          <w:szCs w:val="24"/>
        </w:rPr>
        <w:t xml:space="preserve"> od </w:t>
      </w:r>
      <w:r w:rsidR="008C2C58" w:rsidRPr="00434A13">
        <w:rPr>
          <w:sz w:val="24"/>
          <w:szCs w:val="24"/>
        </w:rPr>
        <w:t>27</w:t>
      </w:r>
      <w:r w:rsidRPr="00434A13">
        <w:rPr>
          <w:sz w:val="24"/>
          <w:szCs w:val="24"/>
        </w:rPr>
        <w:t>.</w:t>
      </w:r>
      <w:r w:rsidR="008C2C58" w:rsidRPr="00434A13">
        <w:rPr>
          <w:sz w:val="24"/>
          <w:szCs w:val="24"/>
        </w:rPr>
        <w:t xml:space="preserve"> prosinca</w:t>
      </w:r>
      <w:r w:rsidRPr="00434A13">
        <w:rPr>
          <w:sz w:val="24"/>
          <w:szCs w:val="24"/>
        </w:rPr>
        <w:t xml:space="preserve"> 2018. godine kojom je </w:t>
      </w:r>
      <w:r w:rsidR="008C2C58" w:rsidRPr="00434A13">
        <w:rPr>
          <w:sz w:val="24"/>
          <w:szCs w:val="24"/>
        </w:rPr>
        <w:t>uvažena žalba stečajnog vjerovnika te je potvrđeno kako je osnovano</w:t>
      </w:r>
      <w:r w:rsidR="000D64AD" w:rsidRPr="00434A13">
        <w:rPr>
          <w:sz w:val="24"/>
          <w:szCs w:val="24"/>
        </w:rPr>
        <w:t xml:space="preserve"> i</w:t>
      </w:r>
      <w:r w:rsidR="008C2C58" w:rsidRPr="00434A13">
        <w:rPr>
          <w:sz w:val="24"/>
          <w:szCs w:val="24"/>
        </w:rPr>
        <w:t xml:space="preserve"> potraživanje stečajnog vjerovnika prema stečajnom dužniku u iznosu od 69.128,78</w:t>
      </w:r>
      <w:r w:rsidR="00E0774E" w:rsidRPr="00434A13">
        <w:rPr>
          <w:sz w:val="24"/>
          <w:szCs w:val="24"/>
        </w:rPr>
        <w:t xml:space="preserve"> </w:t>
      </w:r>
      <w:r w:rsidR="006C45DD" w:rsidRPr="00434A13">
        <w:rPr>
          <w:sz w:val="24"/>
          <w:szCs w:val="24"/>
        </w:rPr>
        <w:t>kn</w:t>
      </w:r>
      <w:r w:rsidRPr="00434A13">
        <w:rPr>
          <w:sz w:val="24"/>
          <w:szCs w:val="24"/>
        </w:rPr>
        <w:t>.</w:t>
      </w:r>
    </w:p>
    <w:p w:rsidRDefault="007F7E4A" w:rsidP="00CB0ADF" w:rsidR="007F7E4A" w:rsidRPr="00434A13">
      <w:pPr>
        <w:ind w:firstLine="720"/>
        <w:jc w:val="both"/>
        <w:rPr>
          <w:sz w:val="24"/>
          <w:szCs w:val="24"/>
        </w:rPr>
      </w:pPr>
    </w:p>
    <w:p w:rsidRDefault="007F7E4A" w:rsidP="00CB0ADF" w:rsidR="007F7E4A" w:rsidRPr="00434A13">
      <w:pPr>
        <w:ind w:firstLine="720"/>
        <w:jc w:val="both"/>
        <w:rPr>
          <w:sz w:val="24"/>
          <w:szCs w:val="24"/>
        </w:rPr>
      </w:pPr>
      <w:r w:rsidRPr="00434A13">
        <w:rPr>
          <w:sz w:val="24"/>
          <w:szCs w:val="24"/>
        </w:rPr>
        <w:t>S obzirom da je Presuda Trgovačkog suda u Zagrebu, poslovnog broja P-</w:t>
      </w:r>
      <w:r w:rsidR="000D64AD" w:rsidRPr="00434A13">
        <w:rPr>
          <w:sz w:val="24"/>
          <w:szCs w:val="24"/>
        </w:rPr>
        <w:t xml:space="preserve">777/2014 </w:t>
      </w:r>
      <w:r w:rsidR="002B2181" w:rsidRPr="00434A13">
        <w:rPr>
          <w:sz w:val="24"/>
          <w:szCs w:val="24"/>
        </w:rPr>
        <w:t xml:space="preserve">pravomoćna to je stečajni upravitelj predložio ispravak tablica na način da se vjerovniku </w:t>
      </w:r>
      <w:r w:rsidR="005D5C71" w:rsidRPr="00434A13">
        <w:rPr>
          <w:sz w:val="24"/>
          <w:szCs w:val="24"/>
        </w:rPr>
        <w:t>č</w:t>
      </w:r>
      <w:r w:rsidR="002B2181" w:rsidRPr="00434A13">
        <w:rPr>
          <w:sz w:val="24"/>
          <w:szCs w:val="24"/>
        </w:rPr>
        <w:t xml:space="preserve">etvrtog višeg isplatnog reda </w:t>
      </w:r>
      <w:r w:rsidR="000D64AD" w:rsidRPr="00434A13">
        <w:rPr>
          <w:sz w:val="24"/>
          <w:szCs w:val="24"/>
        </w:rPr>
        <w:t>CROATIA ZDRAVSTVENO OSIGURANJE d.d., Zagreb, Miramarska 22, OIB: 45302812775,</w:t>
      </w:r>
      <w:r w:rsidR="002B2181" w:rsidRPr="00434A13">
        <w:rPr>
          <w:sz w:val="24"/>
          <w:szCs w:val="24"/>
        </w:rPr>
        <w:t xml:space="preserve"> utvrdi postojanje osnovane tražbine u iznosu od </w:t>
      </w:r>
      <w:r w:rsidR="000D64AD" w:rsidRPr="00434A13">
        <w:rPr>
          <w:sz w:val="24"/>
          <w:szCs w:val="24"/>
        </w:rPr>
        <w:t>69.392,60 kuna</w:t>
      </w:r>
      <w:r w:rsidR="002B2181" w:rsidRPr="00434A13">
        <w:rPr>
          <w:sz w:val="24"/>
          <w:szCs w:val="24"/>
        </w:rPr>
        <w:t xml:space="preserve">. </w:t>
      </w:r>
    </w:p>
    <w:p w:rsidRDefault="002B2181" w:rsidP="00CB0ADF" w:rsidR="002B2181" w:rsidRPr="00434A13">
      <w:pPr>
        <w:ind w:firstLine="720"/>
        <w:jc w:val="both"/>
        <w:rPr>
          <w:sz w:val="24"/>
          <w:szCs w:val="24"/>
        </w:rPr>
      </w:pPr>
    </w:p>
    <w:p w:rsidRDefault="002B2181" w:rsidP="004127EA" w:rsidR="002B2181" w:rsidRPr="00434A13">
      <w:pPr>
        <w:ind w:firstLine="720"/>
        <w:jc w:val="both"/>
        <w:rPr>
          <w:sz w:val="24"/>
          <w:szCs w:val="24"/>
        </w:rPr>
      </w:pPr>
      <w:r w:rsidRPr="00434A13">
        <w:rPr>
          <w:sz w:val="24"/>
          <w:szCs w:val="24"/>
        </w:rPr>
        <w:t xml:space="preserve">Temeljem stanja spisa, imajući u vidu da je do sada vjerovniku </w:t>
      </w:r>
      <w:r w:rsidR="004127EA" w:rsidRPr="00434A13">
        <w:rPr>
          <w:sz w:val="24"/>
          <w:szCs w:val="24"/>
        </w:rPr>
        <w:t>CROATIA ZDRAVSTVENO OSIGURANJE d.d., Zagreb, Miramarska 22, OIB: 45302812775</w:t>
      </w:r>
      <w:r w:rsidRPr="00434A13">
        <w:rPr>
          <w:sz w:val="24"/>
          <w:szCs w:val="24"/>
        </w:rPr>
        <w:t xml:space="preserve">, u četvrtom višem isplatnom redu priznato potraživanje u iznosu od </w:t>
      </w:r>
      <w:r w:rsidR="004127EA" w:rsidRPr="00434A13">
        <w:rPr>
          <w:sz w:val="24"/>
          <w:szCs w:val="24"/>
        </w:rPr>
        <w:t xml:space="preserve">9.311,43 </w:t>
      </w:r>
      <w:r w:rsidRPr="00434A13">
        <w:rPr>
          <w:sz w:val="24"/>
          <w:szCs w:val="24"/>
        </w:rPr>
        <w:t xml:space="preserve">kuna, to proizlazi kako </w:t>
      </w:r>
      <w:r w:rsidR="004127EA" w:rsidRPr="00434A13">
        <w:rPr>
          <w:sz w:val="24"/>
          <w:szCs w:val="24"/>
        </w:rPr>
        <w:t>vjerovnik</w:t>
      </w:r>
      <w:r w:rsidRPr="00434A13">
        <w:rPr>
          <w:sz w:val="24"/>
          <w:szCs w:val="24"/>
        </w:rPr>
        <w:t xml:space="preserve">, nakon što mu bude u tablicama priznato potraživanje u iznosu od </w:t>
      </w:r>
      <w:r w:rsidR="004127EA" w:rsidRPr="00434A13">
        <w:rPr>
          <w:sz w:val="24"/>
          <w:szCs w:val="24"/>
        </w:rPr>
        <w:t>69.392,60 kuna</w:t>
      </w:r>
      <w:r w:rsidRPr="00434A13">
        <w:rPr>
          <w:sz w:val="24"/>
          <w:szCs w:val="24"/>
        </w:rPr>
        <w:t xml:space="preserve">, ukupno prema stečajnom dužniku ima potraživanje, kao vjerovnik četvrtog višeg isplatnog reda, u iznosu od </w:t>
      </w:r>
      <w:r w:rsidR="004127EA" w:rsidRPr="00434A13">
        <w:rPr>
          <w:sz w:val="24"/>
          <w:szCs w:val="24"/>
        </w:rPr>
        <w:t>78.704,03</w:t>
      </w:r>
      <w:r w:rsidRPr="00434A13">
        <w:rPr>
          <w:sz w:val="24"/>
          <w:szCs w:val="24"/>
        </w:rPr>
        <w:t xml:space="preserve"> kuna.</w:t>
      </w:r>
    </w:p>
    <w:p w:rsidRDefault="009B7F15" w:rsidP="009B7F15" w:rsidR="009B7F15" w:rsidRPr="00434A13">
      <w:pPr>
        <w:ind w:firstLine="720"/>
        <w:jc w:val="both"/>
        <w:rPr>
          <w:sz w:val="24"/>
          <w:szCs w:val="24"/>
        </w:rPr>
      </w:pPr>
    </w:p>
    <w:p w:rsidRDefault="009B7F15" w:rsidP="009B7F15" w:rsidR="009B7F15" w:rsidRPr="00434A13">
      <w:pPr>
        <w:ind w:firstLine="720"/>
        <w:jc w:val="both"/>
        <w:rPr>
          <w:sz w:val="24"/>
          <w:szCs w:val="24"/>
        </w:rPr>
      </w:pPr>
      <w:r w:rsidRPr="00434A13">
        <w:rPr>
          <w:sz w:val="24"/>
          <w:szCs w:val="24"/>
        </w:rPr>
        <w:t xml:space="preserve">Prema odredbi čl. </w:t>
      </w:r>
      <w:smartTag w:element="metricconverter" w:uri="urn:schemas-microsoft-com:office:smarttags">
        <w:smartTagPr>
          <w:attr w:val="177. st" w:name="ProductID"/>
        </w:smartTagPr>
        <w:r w:rsidRPr="00434A13">
          <w:rPr>
            <w:sz w:val="24"/>
            <w:szCs w:val="24"/>
          </w:rPr>
          <w:t>177. st</w:t>
        </w:r>
      </w:smartTag>
      <w:r w:rsidRPr="00434A13">
        <w:rPr>
          <w:sz w:val="24"/>
          <w:szCs w:val="24"/>
        </w:rPr>
        <w:t xml:space="preserve">. 2. Stečajnog zakona („Narodne novine“ br. 44/96, 29/99, 129/00, 123/03, 197/03, 187/04, 82/06 i 116/10, 25/12 i 133/12; dalje: SZ) stečajni sudac sastavlja posebnu tablicu ispitanih tražbina u koju za svaku prijavljenu tražbinu unosi u kojoj je mjeri tražbina utvrđena prema svom iznosu i svom redu odnosno u kojoj je mjeri tražbina osporena te tko je tražbinu osporio. </w:t>
      </w:r>
    </w:p>
    <w:p w:rsidRDefault="009B7F15" w:rsidP="00086AB4" w:rsidR="009B7F15" w:rsidRPr="00434A13">
      <w:pPr>
        <w:ind w:firstLine="720"/>
        <w:jc w:val="both"/>
        <w:rPr>
          <w:sz w:val="24"/>
          <w:szCs w:val="24"/>
        </w:rPr>
      </w:pPr>
    </w:p>
    <w:p w:rsidRDefault="00086AB4" w:rsidP="00086AB4" w:rsidR="00A53ED9" w:rsidRPr="00434A13">
      <w:pPr>
        <w:ind w:firstLine="720"/>
        <w:jc w:val="both"/>
        <w:rPr>
          <w:sz w:val="24"/>
          <w:szCs w:val="24"/>
        </w:rPr>
      </w:pPr>
      <w:r w:rsidRPr="00434A13">
        <w:rPr>
          <w:sz w:val="24"/>
          <w:szCs w:val="24"/>
        </w:rPr>
        <w:t xml:space="preserve">Na temelju odredbe čl. 181. SZ-a pravomoćna odluka kojom se utvrđuje tražbina i njezin isplatni red ili kojom se utvrđuje da tražbina ne postoji, djeluje prema stečajnom dužniku i svim stečajnim vjerovnicima. Stavkom 2. navedenog članka osoba koja uspije u parnici, odnosno vjerovnik tražbine glede koje je osporavanje otklonjeno, može tražiti od stečajnog suca ispravak tablice iz čl. </w:t>
      </w:r>
      <w:smartTag w:element="metricconverter" w:uri="urn:schemas-microsoft-com:office:smarttags">
        <w:smartTagPr>
          <w:attr w:val="177. st" w:name="ProductID"/>
        </w:smartTagPr>
        <w:r w:rsidRPr="00434A13">
          <w:rPr>
            <w:sz w:val="24"/>
            <w:szCs w:val="24"/>
          </w:rPr>
          <w:t>177. st</w:t>
        </w:r>
      </w:smartTag>
      <w:r w:rsidRPr="00434A13">
        <w:rPr>
          <w:sz w:val="24"/>
          <w:szCs w:val="24"/>
        </w:rPr>
        <w:t>. SZ-a.</w:t>
      </w:r>
    </w:p>
    <w:p w:rsidRDefault="00086AB4" w:rsidP="00086AB4" w:rsidR="00086AB4" w:rsidRPr="00434A13">
      <w:pPr>
        <w:ind w:firstLine="720"/>
        <w:jc w:val="both"/>
        <w:rPr>
          <w:sz w:val="24"/>
          <w:szCs w:val="24"/>
        </w:rPr>
      </w:pPr>
    </w:p>
    <w:p w:rsidRDefault="00086AB4" w:rsidP="00086AB4" w:rsidR="00086AB4" w:rsidRPr="00434A13">
      <w:pPr>
        <w:ind w:firstLine="720"/>
        <w:jc w:val="both"/>
        <w:rPr>
          <w:sz w:val="24"/>
          <w:szCs w:val="24"/>
        </w:rPr>
      </w:pPr>
      <w:r w:rsidRPr="00434A13">
        <w:rPr>
          <w:sz w:val="24"/>
          <w:szCs w:val="24"/>
        </w:rPr>
        <w:t xml:space="preserve">S obzirom na to da je pravomoćnom presudom utvrđena tražbina navedenog stečajnog vjerovnika, sud je na temelju odredbe čl. </w:t>
      </w:r>
      <w:smartTag w:element="metricconverter" w:uri="urn:schemas-microsoft-com:office:smarttags">
        <w:smartTagPr>
          <w:attr w:val="181. st" w:name="ProductID"/>
        </w:smartTagPr>
        <w:r w:rsidRPr="00434A13">
          <w:rPr>
            <w:sz w:val="24"/>
            <w:szCs w:val="24"/>
          </w:rPr>
          <w:t>181. st</w:t>
        </w:r>
      </w:smartTag>
      <w:r w:rsidRPr="00434A13">
        <w:rPr>
          <w:sz w:val="24"/>
          <w:szCs w:val="24"/>
        </w:rPr>
        <w:t>. 2. SZ-a riješio kao u izreci.</w:t>
      </w:r>
    </w:p>
    <w:p w:rsidRDefault="00086AB4" w:rsidP="00086AB4" w:rsidR="00086AB4" w:rsidRPr="00434A13">
      <w:pPr>
        <w:rPr>
          <w:sz w:val="24"/>
          <w:szCs w:val="24"/>
        </w:rPr>
      </w:pPr>
    </w:p>
    <w:p w:rsidRDefault="00086AB4" w:rsidP="00D4014B" w:rsidR="00086AB4" w:rsidRPr="00434A13">
      <w:pPr>
        <w:jc w:val="center"/>
        <w:rPr>
          <w:sz w:val="24"/>
          <w:szCs w:val="24"/>
        </w:rPr>
      </w:pPr>
      <w:r w:rsidRPr="00434A13">
        <w:rPr>
          <w:sz w:val="24"/>
          <w:szCs w:val="24"/>
        </w:rPr>
        <w:t xml:space="preserve">U Zagrebu </w:t>
      </w:r>
      <w:r w:rsidR="00DF0792" w:rsidRPr="00434A13">
        <w:rPr>
          <w:sz w:val="24"/>
          <w:szCs w:val="24"/>
        </w:rPr>
        <w:t>4</w:t>
      </w:r>
      <w:r w:rsidR="000062BF" w:rsidRPr="00434A13">
        <w:rPr>
          <w:sz w:val="24"/>
          <w:szCs w:val="24"/>
        </w:rPr>
        <w:t>.</w:t>
      </w:r>
      <w:r w:rsidR="00DF0792" w:rsidRPr="00434A13">
        <w:rPr>
          <w:sz w:val="24"/>
          <w:szCs w:val="24"/>
        </w:rPr>
        <w:t xml:space="preserve"> veljače</w:t>
      </w:r>
      <w:r w:rsidRPr="00434A13">
        <w:rPr>
          <w:sz w:val="24"/>
          <w:szCs w:val="24"/>
        </w:rPr>
        <w:t xml:space="preserve"> 201</w:t>
      </w:r>
      <w:r w:rsidR="00DF0792" w:rsidRPr="00434A13">
        <w:rPr>
          <w:sz w:val="24"/>
          <w:szCs w:val="24"/>
        </w:rPr>
        <w:t>9</w:t>
      </w:r>
      <w:r w:rsidRPr="00434A13">
        <w:rPr>
          <w:sz w:val="24"/>
          <w:szCs w:val="24"/>
        </w:rPr>
        <w:t xml:space="preserve">. </w:t>
      </w:r>
    </w:p>
    <w:p w:rsidRDefault="00086AB4" w:rsidP="00086AB4" w:rsidR="00086AB4" w:rsidRPr="00434A13">
      <w:pPr>
        <w:jc w:val="center"/>
        <w:rPr>
          <w:sz w:val="24"/>
          <w:szCs w:val="24"/>
        </w:rPr>
      </w:pPr>
    </w:p>
    <w:p w:rsidRDefault="004B5A35" w:rsidP="00E6637C" w:rsidR="004B5A35" w:rsidRPr="00434A13">
      <w:pPr>
        <w:pStyle w:val="Podnaslov"/>
        <w:ind w:firstLine="708" w:left="5664"/>
        <w:rPr>
          <w:rFonts w:hAnsi="Times New Roman" w:ascii="Times New Roman"/>
          <w:b w:val="false"/>
          <w:color w:val="auto"/>
          <w:szCs w:val="24"/>
        </w:rPr>
      </w:pPr>
      <w:r w:rsidRPr="00434A13">
        <w:rPr>
          <w:rFonts w:hAnsi="Times New Roman" w:ascii="Times New Roman"/>
          <w:b w:val="false"/>
          <w:color w:val="auto"/>
          <w:szCs w:val="24"/>
        </w:rPr>
        <w:t>Stečajni sudac:</w:t>
      </w:r>
    </w:p>
    <w:p w:rsidRDefault="00E6637C" w:rsidP="00E6637C" w:rsidR="001B069F">
      <w:pPr>
        <w:pStyle w:val="Podnaslov"/>
        <w:ind w:left="6372"/>
        <w:rPr>
          <w:rFonts w:hAnsi="Times New Roman" w:ascii="Times New Roman"/>
          <w:b w:val="false"/>
          <w:color w:val="auto"/>
          <w:szCs w:val="24"/>
        </w:rPr>
      </w:pPr>
      <w:r>
        <w:rPr>
          <w:rFonts w:hAnsi="Times New Roman" w:ascii="Times New Roman"/>
          <w:b w:val="false"/>
          <w:color w:val="auto"/>
          <w:szCs w:val="24"/>
        </w:rPr>
        <w:t>Nikola Ribarić, v.r.</w:t>
      </w:r>
    </w:p>
    <w:p w:rsidRDefault="00E6637C" w:rsidP="00E6637C" w:rsidR="00E6637C">
      <w:pPr>
        <w:pStyle w:val="Podnaslov"/>
        <w:ind w:left="6372"/>
        <w:rPr>
          <w:rFonts w:hAnsi="Times New Roman" w:ascii="Times New Roman"/>
          <w:b w:val="false"/>
          <w:color w:val="auto"/>
          <w:szCs w:val="24"/>
        </w:rPr>
      </w:pPr>
    </w:p>
    <w:p w:rsidRDefault="00E6637C" w:rsidP="00E6637C" w:rsidR="00E6637C">
      <w:pPr>
        <w:pStyle w:val="Podnaslov"/>
        <w:ind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E6637C" w:rsidP="00E6637C" w:rsidR="00E6637C" w:rsidRPr="00434A13">
      <w:pPr>
        <w:pStyle w:val="Podnaslov"/>
        <w:ind w:firstLine="708" w:left="5664"/>
        <w:rPr>
          <w:rFonts w:hAnsi="Times New Roman" w:ascii="Times New Roman"/>
          <w:szCs w:val="24"/>
        </w:rPr>
      </w:pPr>
      <w:r>
        <w:rPr>
          <w:rFonts w:hAnsi="Times New Roman" w:ascii="Times New Roman"/>
          <w:b w:val="false"/>
          <w:color w:val="auto"/>
          <w:szCs w:val="24"/>
        </w:rPr>
        <w:t>Maja Hajtek</w:t>
      </w:r>
    </w:p>
    <w:p w:rsidRDefault="00FA1C1E" w:rsidP="00086AB4" w:rsidR="00FA1C1E" w:rsidRPr="00434A13">
      <w:pPr>
        <w:jc w:val="both"/>
        <w:rPr>
          <w:sz w:val="24"/>
          <w:szCs w:val="24"/>
        </w:rPr>
      </w:pPr>
    </w:p>
    <w:p w:rsidRDefault="00086AB4" w:rsidP="00086AB4" w:rsidR="00086AB4" w:rsidRPr="00434A13">
      <w:pPr>
        <w:ind w:left="5040"/>
        <w:jc w:val="both"/>
        <w:rPr>
          <w:sz w:val="24"/>
          <w:szCs w:val="24"/>
        </w:rPr>
      </w:pPr>
      <w:r w:rsidRPr="00434A13">
        <w:rPr>
          <w:sz w:val="24"/>
          <w:szCs w:val="24"/>
        </w:rPr>
        <w:lastRenderedPageBreak/>
        <w:tab/>
      </w:r>
      <w:r w:rsidRPr="00434A13">
        <w:rPr>
          <w:sz w:val="24"/>
          <w:szCs w:val="24"/>
        </w:rPr>
        <w:tab/>
      </w:r>
      <w:r w:rsidRPr="00434A13">
        <w:rPr>
          <w:sz w:val="24"/>
          <w:szCs w:val="24"/>
        </w:rPr>
        <w:tab/>
      </w:r>
      <w:r w:rsidRPr="00434A13">
        <w:rPr>
          <w:sz w:val="24"/>
          <w:szCs w:val="24"/>
        </w:rPr>
        <w:tab/>
      </w:r>
      <w:r w:rsidRPr="00434A13">
        <w:rPr>
          <w:sz w:val="24"/>
          <w:szCs w:val="24"/>
        </w:rPr>
        <w:tab/>
      </w:r>
    </w:p>
    <w:p w:rsidRDefault="00086AB4" w:rsidP="00086AB4" w:rsidR="00086AB4" w:rsidRPr="00434A13">
      <w:pPr>
        <w:jc w:val="both"/>
        <w:rPr>
          <w:sz w:val="24"/>
          <w:szCs w:val="24"/>
        </w:rPr>
      </w:pPr>
      <w:r w:rsidRPr="00434A13">
        <w:rPr>
          <w:sz w:val="24"/>
          <w:szCs w:val="24"/>
        </w:rPr>
        <w:t>UPUTA  O PRAVNOM LIJEKU:</w:t>
      </w:r>
    </w:p>
    <w:p w:rsidRDefault="00086AB4" w:rsidP="005A0383" w:rsidR="00086AB4" w:rsidRPr="00434A13">
      <w:pPr>
        <w:jc w:val="both"/>
        <w:rPr>
          <w:sz w:val="24"/>
          <w:szCs w:val="24"/>
        </w:rPr>
      </w:pPr>
      <w:r w:rsidRPr="00434A13">
        <w:rPr>
          <w:sz w:val="24"/>
          <w:szCs w:val="24"/>
        </w:rPr>
        <w:t xml:space="preserve">Protiv ovog rješenja nezadovoljna stranka može uložiti žalbu Visokom trgovačkom sudu Republike Hrvatske u roku od 8 dana po </w:t>
      </w:r>
      <w:r w:rsidR="005A0383" w:rsidRPr="00434A13">
        <w:rPr>
          <w:sz w:val="24"/>
          <w:szCs w:val="24"/>
        </w:rPr>
        <w:t>dostavi</w:t>
      </w:r>
      <w:r w:rsidRPr="00434A13">
        <w:rPr>
          <w:sz w:val="24"/>
          <w:szCs w:val="24"/>
        </w:rPr>
        <w:t xml:space="preserve"> rješenja, a ulaže se putem ovog suda u 3 primjerka.</w:t>
      </w:r>
      <w:r w:rsidR="005A0383" w:rsidRPr="00434A13">
        <w:rPr>
          <w:sz w:val="24"/>
          <w:szCs w:val="24"/>
        </w:rPr>
        <w:t xml:space="preserve"> Dostava se smatra obavljenom istekom osmoga dana od dana objave pismena na mrežnoj stranici e-Oglasna ploča sudova.</w:t>
      </w:r>
    </w:p>
    <w:p w:rsidRDefault="001B069F" w:rsidP="00086AB4" w:rsidR="001B069F" w:rsidRPr="00434A13">
      <w:pPr>
        <w:rPr>
          <w:sz w:val="24"/>
          <w:szCs w:val="24"/>
        </w:rPr>
      </w:pPr>
    </w:p>
    <w:p w:rsidRDefault="004B5A35" w:rsidP="00086AB4" w:rsidR="004B5A35" w:rsidRPr="00434A13">
      <w:pPr>
        <w:rPr>
          <w:sz w:val="24"/>
          <w:szCs w:val="24"/>
        </w:rPr>
      </w:pPr>
    </w:p>
    <w:p w:rsidRDefault="000062BF" w:rsidP="00E6637C" w:rsidR="000062BF" w:rsidRPr="00434A13">
      <w:pPr>
        <w:pStyle w:val="Odlomakpopisa"/>
        <w:rPr>
          <w:sz w:val="24"/>
          <w:szCs w:val="24"/>
        </w:rPr>
      </w:pPr>
    </w:p>
    <w:sectPr w:rsidSect="00E6637C" w:rsidR="000062BF" w:rsidRPr="00434A13">
      <w:headerReference w:type="even" r:id="rId11"/>
      <w:headerReference w:type="default" r:id="rId12"/>
      <w:headerReference w:type="first" r:id="rId13"/>
      <w:pgSz w:h="15840" w:w="12240"/>
      <w:pgMar w:gutter="0" w:footer="708" w:header="708" w:left="1800" w:bottom="70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6AB4" w:rsidP="00086AB4" w:rsidR="00086AB4">
      <w:r>
        <w:separator/>
      </w:r>
    </w:p>
  </w:endnote>
  <w:endnote w:id="0" w:type="continuationSeparator">
    <w:p w:rsidRDefault="00086AB4" w:rsidP="00086AB4" w:rsidR="00086A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6AB4" w:rsidP="00086AB4" w:rsidR="00086AB4">
      <w:r>
        <w:separator/>
      </w:r>
    </w:p>
  </w:footnote>
  <w:footnote w:id="0" w:type="continuationSeparator">
    <w:p w:rsidRDefault="00086AB4" w:rsidP="00086AB4" w:rsidR="00086A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BA9" w:rsidP="00676948" w:rsidR="00283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82010" w:rsidR="002835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BA9" w:rsidP="00676948" w:rsidR="00283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2010">
      <w:rPr>
        <w:rStyle w:val="Brojstranice"/>
        <w:noProof/>
      </w:rPr>
      <w:t>3</w:t>
    </w:r>
    <w:r>
      <w:rPr>
        <w:rStyle w:val="Brojstranice"/>
      </w:rPr>
      <w:fldChar w:fldCharType="end"/>
    </w:r>
  </w:p>
  <w:p w:rsidRDefault="00DB60C2" w:rsidP="00434A13" w:rsidR="00434A13" w:rsidRPr="003F4F24">
    <w:pPr>
      <w:jc w:val="right"/>
      <w:rPr>
        <w:sz w:val="24"/>
        <w:szCs w:val="24"/>
      </w:rPr>
    </w:pPr>
    <w:r>
      <w:rPr>
        <w:sz w:val="24"/>
      </w:rPr>
      <w:tab/>
    </w:r>
    <w:r>
      <w:rPr>
        <w:sz w:val="24"/>
      </w:rPr>
      <w:tab/>
    </w:r>
    <w:r w:rsidR="00810ED5">
      <w:rPr>
        <w:sz w:val="24"/>
      </w:rPr>
      <w:tab/>
    </w:r>
    <w:r w:rsidR="00810ED5">
      <w:rPr>
        <w:sz w:val="24"/>
      </w:rPr>
      <w:tab/>
    </w:r>
    <w:r w:rsidR="00810ED5">
      <w:rPr>
        <w:sz w:val="24"/>
      </w:rPr>
      <w:tab/>
    </w:r>
    <w:r w:rsidR="00810ED5">
      <w:rPr>
        <w:sz w:val="24"/>
      </w:rPr>
      <w:tab/>
    </w:r>
    <w:r w:rsidR="00434A13" w:rsidRPr="003F4F24">
      <w:rPr>
        <w:sz w:val="24"/>
        <w:szCs w:val="24"/>
      </w:rPr>
      <w:t>72.</w:t>
    </w:r>
    <w:r w:rsidR="00434A13">
      <w:rPr>
        <w:sz w:val="24"/>
        <w:szCs w:val="24"/>
      </w:rPr>
      <w:t xml:space="preserve"> St</w:t>
    </w:r>
    <w:r w:rsidR="00434A13" w:rsidRPr="003F4F24">
      <w:rPr>
        <w:sz w:val="24"/>
        <w:szCs w:val="24"/>
      </w:rPr>
      <w:t>-1743/2013</w:t>
    </w:r>
    <w:r w:rsidR="00434A13">
      <w:rPr>
        <w:sz w:val="24"/>
        <w:szCs w:val="24"/>
      </w:rPr>
      <w:t>-485</w:t>
    </w:r>
  </w:p>
  <w:p w:rsidRDefault="00963A07" w:rsidP="00963A07" w:rsidR="00963A07" w:rsidRPr="003F4F24">
    <w:pPr>
      <w:jc w:val="right"/>
      <w:rPr>
        <w:sz w:val="24"/>
        <w:szCs w:val="24"/>
      </w:rPr>
    </w:pPr>
  </w:p>
  <w:p w:rsidRDefault="00182010" w:rsidP="0028353E" w:rsidR="0028353E">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3A07" w:rsidP="00963A07" w:rsidR="00963A07" w:rsidRPr="003F4F24">
    <w:pPr>
      <w:jc w:val="right"/>
      <w:rPr>
        <w:sz w:val="24"/>
        <w:szCs w:val="24"/>
      </w:rPr>
    </w:pPr>
    <w:r w:rsidRPr="003F4F24">
      <w:rPr>
        <w:sz w:val="24"/>
        <w:szCs w:val="24"/>
      </w:rPr>
      <w:t>72.</w:t>
    </w:r>
    <w:r>
      <w:rPr>
        <w:sz w:val="24"/>
        <w:szCs w:val="24"/>
      </w:rPr>
      <w:t xml:space="preserve"> </w:t>
    </w:r>
    <w:r w:rsidR="00434A13">
      <w:rPr>
        <w:sz w:val="24"/>
        <w:szCs w:val="24"/>
      </w:rPr>
      <w:t>St</w:t>
    </w:r>
    <w:r w:rsidRPr="003F4F24">
      <w:rPr>
        <w:sz w:val="24"/>
        <w:szCs w:val="24"/>
      </w:rPr>
      <w:t>-1743/2013</w:t>
    </w:r>
    <w:r w:rsidR="00434A13">
      <w:rPr>
        <w:sz w:val="24"/>
        <w:szCs w:val="24"/>
      </w:rPr>
      <w:t>-485</w:t>
    </w:r>
  </w:p>
  <w:p w:rsidRDefault="00963A07" w:rsidR="00963A07">
    <w:pPr>
      <w:pStyle w:val="Zaglavlje"/>
    </w:pPr>
  </w:p>
  <w:p w:rsidRDefault="00DB60C2" w:rsidR="00DB60C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
    <w:nsid w:val="3F7825E8"/>
    <w:multiLevelType w:val="hybridMultilevel"/>
    <w:tmpl w:val="176E39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8E66F7B"/>
    <w:multiLevelType w:val="hybridMultilevel"/>
    <w:tmpl w:val="B0E036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6AB4"/>
    <w:rsid w:val="000062BF"/>
    <w:rsid w:val="00086AB4"/>
    <w:rsid w:val="000A259A"/>
    <w:rsid w:val="000A3BA9"/>
    <w:rsid w:val="000D64AD"/>
    <w:rsid w:val="00171AE1"/>
    <w:rsid w:val="00182010"/>
    <w:rsid w:val="001B069F"/>
    <w:rsid w:val="002B2181"/>
    <w:rsid w:val="00300C60"/>
    <w:rsid w:val="003220B6"/>
    <w:rsid w:val="003533F4"/>
    <w:rsid w:val="003A5C28"/>
    <w:rsid w:val="003C686C"/>
    <w:rsid w:val="003F4F24"/>
    <w:rsid w:val="004127EA"/>
    <w:rsid w:val="0042187C"/>
    <w:rsid w:val="00434A13"/>
    <w:rsid w:val="004B5A35"/>
    <w:rsid w:val="00531341"/>
    <w:rsid w:val="005A0383"/>
    <w:rsid w:val="005B494A"/>
    <w:rsid w:val="005D5C71"/>
    <w:rsid w:val="006C45DD"/>
    <w:rsid w:val="007C3767"/>
    <w:rsid w:val="007F7E4A"/>
    <w:rsid w:val="00810ED5"/>
    <w:rsid w:val="008A1668"/>
    <w:rsid w:val="008C2C58"/>
    <w:rsid w:val="008D5AC4"/>
    <w:rsid w:val="00963A07"/>
    <w:rsid w:val="009B4CA1"/>
    <w:rsid w:val="009B7F15"/>
    <w:rsid w:val="00A51FE3"/>
    <w:rsid w:val="00A53ED9"/>
    <w:rsid w:val="00AA186C"/>
    <w:rsid w:val="00B12234"/>
    <w:rsid w:val="00BB027C"/>
    <w:rsid w:val="00BC4FD4"/>
    <w:rsid w:val="00BD7E20"/>
    <w:rsid w:val="00C64A3D"/>
    <w:rsid w:val="00CB0ADF"/>
    <w:rsid w:val="00CC21FD"/>
    <w:rsid w:val="00CD75AD"/>
    <w:rsid w:val="00D4014B"/>
    <w:rsid w:val="00D524C4"/>
    <w:rsid w:val="00D83050"/>
    <w:rsid w:val="00DB60C2"/>
    <w:rsid w:val="00DC4697"/>
    <w:rsid w:val="00DF0792"/>
    <w:rsid w:val="00E0774E"/>
    <w:rsid w:val="00E6637C"/>
    <w:rsid w:val="00EE7B94"/>
    <w:rsid w:val="00FA1C1E"/>
    <w:rsid w:val="00FD521E"/>
    <w:rsid w:val="00FE3F05"/>
    <w:rsid w:val="00FF42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6AB4"/>
    <w:pPr>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86AB4"/>
    <w:pPr>
      <w:tabs>
        <w:tab w:pos="4536" w:val="center"/>
        <w:tab w:pos="9072" w:val="right"/>
      </w:tabs>
    </w:pPr>
  </w:style>
  <w:style w:customStyle="true" w:styleId="ZaglavljeChar" w:type="character">
    <w:name w:val="Zaglavlje Char"/>
    <w:basedOn w:val="Zadanifontodlomka"/>
    <w:link w:val="Zaglavlje"/>
    <w:uiPriority w:val="99"/>
    <w:rsid w:val="00086AB4"/>
    <w:rPr>
      <w:rFonts w:cs="Times New Roman" w:eastAsia="Times New Roman"/>
      <w:sz w:val="20"/>
      <w:szCs w:val="20"/>
      <w:lang w:eastAsia="hr-HR"/>
    </w:rPr>
  </w:style>
  <w:style w:styleId="Brojstranice" w:type="character">
    <w:name w:val="page number"/>
    <w:basedOn w:val="Zadanifontodlomka"/>
    <w:rsid w:val="00086AB4"/>
  </w:style>
  <w:style w:styleId="Podnoje" w:type="paragraph">
    <w:name w:val="footer"/>
    <w:basedOn w:val="Normal"/>
    <w:link w:val="PodnojeChar"/>
    <w:uiPriority w:val="99"/>
    <w:unhideWhenUsed/>
    <w:rsid w:val="00086AB4"/>
    <w:pPr>
      <w:tabs>
        <w:tab w:pos="4536" w:val="center"/>
        <w:tab w:pos="9072" w:val="right"/>
      </w:tabs>
    </w:pPr>
  </w:style>
  <w:style w:customStyle="true" w:styleId="PodnojeChar" w:type="character">
    <w:name w:val="Podnožje Char"/>
    <w:basedOn w:val="Zadanifontodlomka"/>
    <w:link w:val="Podnoje"/>
    <w:uiPriority w:val="99"/>
    <w:rsid w:val="00086AB4"/>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EE7B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7B94"/>
    <w:rPr>
      <w:rFonts w:cs="Tahoma" w:eastAsia="Times New Roman" w:hAnsi="Tahoma" w:ascii="Tahoma"/>
      <w:sz w:val="16"/>
      <w:szCs w:val="16"/>
      <w:lang w:eastAsia="hr-HR"/>
    </w:rPr>
  </w:style>
  <w:style w:customStyle="true" w:styleId="Stil" w:type="paragraph">
    <w:name w:val="Stil"/>
    <w:rsid w:val="00CD75AD"/>
    <w:pPr>
      <w:widowControl w:val="false"/>
      <w:autoSpaceDE w:val="false"/>
      <w:autoSpaceDN w:val="false"/>
      <w:adjustRightInd w:val="false"/>
      <w:spacing w:lineRule="auto" w:line="240" w:after="0"/>
    </w:pPr>
    <w:rPr>
      <w:rFonts w:cs="Courier New" w:eastAsia="Times New Roman" w:hAnsi="Courier New" w:ascii="Courier New"/>
      <w:szCs w:val="24"/>
      <w:lang w:eastAsia="hr-HR"/>
    </w:rPr>
  </w:style>
  <w:style w:styleId="Podnaslov" w:type="paragraph">
    <w:name w:val="Subtitle"/>
    <w:basedOn w:val="Normal"/>
    <w:link w:val="PodnaslovChar"/>
    <w:qFormat/>
    <w:rsid w:val="004B5A35"/>
    <w:pPr>
      <w:jc w:val="both"/>
    </w:pPr>
    <w:rPr>
      <w:rFonts w:hAnsi="Tahoma" w:ascii="Tahoma"/>
      <w:b/>
      <w:color w:val="0000FF"/>
      <w:sz w:val="24"/>
    </w:rPr>
  </w:style>
  <w:style w:customStyle="true" w:styleId="PodnaslovChar" w:type="character">
    <w:name w:val="Podnaslov Char"/>
    <w:basedOn w:val="Zadanifontodlomka"/>
    <w:link w:val="Podnaslov"/>
    <w:rsid w:val="004B5A35"/>
    <w:rPr>
      <w:rFonts w:cs="Times New Roman" w:eastAsia="Times New Roman" w:hAnsi="Tahoma" w:ascii="Tahoma"/>
      <w:b/>
      <w:color w:val="0000FF"/>
      <w:szCs w:val="20"/>
      <w:lang w:eastAsia="hr-HR"/>
    </w:rPr>
  </w:style>
  <w:style w:styleId="Odlomakpopisa" w:type="paragraph">
    <w:name w:val="List Paragraph"/>
    <w:basedOn w:val="Normal"/>
    <w:uiPriority w:val="34"/>
    <w:qFormat/>
    <w:rsid w:val="00FD521E"/>
    <w:pPr>
      <w:ind w:left="720"/>
      <w:contextualSpacing/>
    </w:pPr>
  </w:style>
  <w:style w:styleId="Tekstrezerviranogmjesta" w:type="character">
    <w:name w:val="Placeholder Text"/>
    <w:basedOn w:val="Zadanifontodlomka"/>
    <w:uiPriority w:val="99"/>
    <w:semiHidden/>
    <w:rsid w:val="00E6637C"/>
    <w:rPr>
      <w:color w:val="808080"/>
      <w:bdr w:space="0" w:sz="0" w:color="auto" w:val="none"/>
      <w:shd w:fill="auto" w:color="auto" w:val="clear"/>
    </w:rPr>
  </w:style>
  <w:style w:customStyle="true" w:styleId="eSPISCCParagraphDefaultFont" w:type="character">
    <w:name w:val="eSPIS_CC_Paragraph Default Font"/>
    <w:basedOn w:val="Zadanifontodlomka"/>
    <w:rsid w:val="00E663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637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663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63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6AB4"/>
    <w:pPr>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86AB4"/>
    <w:pPr>
      <w:tabs>
        <w:tab w:pos="4536" w:val="center"/>
        <w:tab w:pos="9072" w:val="right"/>
      </w:tabs>
    </w:pPr>
  </w:style>
  <w:style w:customStyle="1" w:styleId="ZaglavljeChar" w:type="character">
    <w:name w:val="Zaglavlje Char"/>
    <w:basedOn w:val="Zadanifontodlomka"/>
    <w:link w:val="Zaglavlje"/>
    <w:uiPriority w:val="99"/>
    <w:rsid w:val="00086AB4"/>
    <w:rPr>
      <w:rFonts w:cs="Times New Roman" w:eastAsia="Times New Roman"/>
      <w:sz w:val="20"/>
      <w:szCs w:val="20"/>
      <w:lang w:eastAsia="hr-HR"/>
    </w:rPr>
  </w:style>
  <w:style w:styleId="Brojstranice" w:type="character">
    <w:name w:val="page number"/>
    <w:basedOn w:val="Zadanifontodlomka"/>
    <w:rsid w:val="00086AB4"/>
  </w:style>
  <w:style w:styleId="Podnoje" w:type="paragraph">
    <w:name w:val="footer"/>
    <w:basedOn w:val="Normal"/>
    <w:link w:val="PodnojeChar"/>
    <w:uiPriority w:val="99"/>
    <w:unhideWhenUsed/>
    <w:rsid w:val="00086AB4"/>
    <w:pPr>
      <w:tabs>
        <w:tab w:pos="4536" w:val="center"/>
        <w:tab w:pos="9072" w:val="right"/>
      </w:tabs>
    </w:pPr>
  </w:style>
  <w:style w:customStyle="1" w:styleId="PodnojeChar" w:type="character">
    <w:name w:val="Podnožje Char"/>
    <w:basedOn w:val="Zadanifontodlomka"/>
    <w:link w:val="Podnoje"/>
    <w:uiPriority w:val="99"/>
    <w:rsid w:val="00086AB4"/>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EE7B94"/>
    <w:rPr>
      <w:rFonts w:ascii="Tahoma" w:cs="Tahoma" w:hAnsi="Tahoma"/>
      <w:sz w:val="16"/>
      <w:szCs w:val="16"/>
    </w:rPr>
  </w:style>
  <w:style w:customStyle="1" w:styleId="TekstbaloniaChar" w:type="character">
    <w:name w:val="Tekst balončića Char"/>
    <w:basedOn w:val="Zadanifontodlomka"/>
    <w:link w:val="Tekstbalonia"/>
    <w:uiPriority w:val="99"/>
    <w:semiHidden/>
    <w:rsid w:val="00EE7B94"/>
    <w:rPr>
      <w:rFonts w:ascii="Tahoma" w:cs="Tahoma" w:eastAsia="Times New Roman" w:hAnsi="Tahoma"/>
      <w:sz w:val="16"/>
      <w:szCs w:val="16"/>
      <w:lang w:eastAsia="hr-HR"/>
    </w:rPr>
  </w:style>
  <w:style w:customStyle="1" w:styleId="Stil" w:type="paragraph">
    <w:name w:val="Stil"/>
    <w:rsid w:val="00CD75AD"/>
    <w:pPr>
      <w:widowControl w:val="0"/>
      <w:autoSpaceDE w:val="0"/>
      <w:autoSpaceDN w:val="0"/>
      <w:adjustRightInd w:val="0"/>
      <w:spacing w:after="0" w:line="240" w:lineRule="auto"/>
    </w:pPr>
    <w:rPr>
      <w:rFonts w:ascii="Courier New" w:cs="Courier New" w:eastAsia="Times New Roman" w:hAnsi="Courier New"/>
      <w:szCs w:val="24"/>
      <w:lang w:eastAsia="hr-HR"/>
    </w:rPr>
  </w:style>
  <w:style w:styleId="Podnaslov" w:type="paragraph">
    <w:name w:val="Subtitle"/>
    <w:basedOn w:val="Normal"/>
    <w:link w:val="PodnaslovChar"/>
    <w:qFormat/>
    <w:rsid w:val="004B5A35"/>
    <w:pPr>
      <w:jc w:val="both"/>
    </w:pPr>
    <w:rPr>
      <w:rFonts w:ascii="Tahoma" w:hAnsi="Tahoma"/>
      <w:b/>
      <w:color w:val="0000FF"/>
      <w:sz w:val="24"/>
    </w:rPr>
  </w:style>
  <w:style w:customStyle="1" w:styleId="PodnaslovChar" w:type="character">
    <w:name w:val="Podnaslov Char"/>
    <w:basedOn w:val="Zadanifontodlomka"/>
    <w:link w:val="Podnaslov"/>
    <w:rsid w:val="004B5A35"/>
    <w:rPr>
      <w:rFonts w:ascii="Tahoma" w:cs="Times New Roman" w:eastAsia="Times New Roman" w:hAnsi="Tahoma"/>
      <w:b/>
      <w:color w:val="0000FF"/>
      <w:szCs w:val="20"/>
      <w:lang w:eastAsia="hr-HR"/>
    </w:rPr>
  </w:style>
  <w:style w:styleId="Odlomakpopisa" w:type="paragraph">
    <w:name w:val="List Paragraph"/>
    <w:basedOn w:val="Normal"/>
    <w:uiPriority w:val="34"/>
    <w:qFormat/>
    <w:rsid w:val="00FD521E"/>
    <w:pPr>
      <w:ind w:left="720"/>
      <w:contextualSpacing/>
    </w:pPr>
  </w:style>
  <w:style w:styleId="Tekstrezerviranogmjesta" w:type="character">
    <w:name w:val="Placeholder Text"/>
    <w:basedOn w:val="Zadanifontodlomka"/>
    <w:uiPriority w:val="99"/>
    <w:semiHidden/>
    <w:rsid w:val="00E6637C"/>
    <w:rPr>
      <w:color w:val="808080"/>
      <w:bdr w:color="auto" w:space="0" w:sz="0" w:val="none"/>
      <w:shd w:color="auto" w:fill="auto" w:val="clear"/>
    </w:rPr>
  </w:style>
  <w:style w:customStyle="1" w:styleId="eSPISCCParagraphDefaultFont" w:type="character">
    <w:name w:val="eSPIS_CC_Paragraph Default Font"/>
    <w:basedOn w:val="Zadanifontodlomka"/>
    <w:rsid w:val="00E663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637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663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63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1743</izvorni_sadrzaj>
    <derivirana_varijabla naziv="DomainObject.Predmet.Broj_1">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St-1743/2013</izvorni_sadrzaj>
    <derivirana_varijabla naziv="DomainObject.Predmet.OznakaBroj_1">St-1743/2013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BANKA d.d.</izvorni_sadrzaj>
    <derivirana_varijabla naziv="DomainObject.Predmet.ProtustrankaFormated_1">  CENTAR BANKA d.d.</derivirana_varijabla>
  </DomainObject.Predmet.ProtustrankaFormated>
  <DomainObject.Predmet.ProtustrankaFormatedOIB>
    <izvorni_sadrzaj>  CENTAR BANKA d.d., OIB 89296739230</izvorni_sadrzaj>
    <derivirana_varijabla naziv="DomainObject.Predmet.ProtustrankaFormatedOIB_1">  CENTAR BANKA d.d., OIB 89296739230</derivirana_varijabla>
  </DomainObject.Predmet.ProtustrankaFormatedOIB>
  <DomainObject.Predmet.ProtustrankaFormatedWithAdress>
    <izvorni_sadrzaj> CENTAR BANKA d.d., Heinzelova 47A, 10000 Zagreb</izvorni_sadrzaj>
    <derivirana_varijabla naziv="DomainObject.Predmet.ProtustrankaFormatedWithAdress_1"> CENTAR BANKA d.d., Heinzelova 47A, 10000 Zagreb</derivirana_varijabla>
  </DomainObject.Predmet.ProtustrankaFormatedWithAdress>
  <DomainObject.Predmet.ProtustrankaFormatedWithAdressOIB>
    <izvorni_sadrzaj> CENTAR BANKA d.d., OIB 89296739230, Heinzelova 47A, 10000 Zagreb</izvorni_sadrzaj>
    <derivirana_varijabla naziv="DomainObject.Predmet.ProtustrankaFormatedWithAdressOIB_1"> CENTAR BANKA d.d., OIB 89296739230, Heinzelova 47A, 10000 Zagreb</derivirana_varijabla>
  </DomainObject.Predmet.ProtustrankaFormatedWithAdressOIB>
  <DomainObject.Predmet.ProtustrankaWithAdress>
    <izvorni_sadrzaj>CENTAR BANKA d.d. Heinzelova 47A, 10000 Zagreb</izvorni_sadrzaj>
    <derivirana_varijabla naziv="DomainObject.Predmet.ProtustrankaWithAdress_1">CENTAR BANKA d.d. Heinzelova 47A, 10000 Zagreb</derivirana_varijabla>
  </DomainObject.Predmet.ProtustrankaWithAdress>
  <DomainObject.Predmet.ProtustrankaWithAdressOIB>
    <izvorni_sadrzaj>CENTAR BANKA d.d., OIB 89296739230, Heinzelova 47A, 10000 Zagreb</izvorni_sadrzaj>
    <derivirana_varijabla naziv="DomainObject.Predmet.ProtustrankaWithAdressOIB_1">CENTAR BANKA d.d., OIB 89296739230, Heinzelova 47A, 10000 Zagreb</derivirana_varijabla>
  </DomainObject.Predmet.ProtustrankaWithAdressOIB>
  <DomainObject.Predmet.ProtustrankaNazivFormated>
    <izvorni_sadrzaj>CENTAR BANKA d.d.</izvorni_sadrzaj>
    <derivirana_varijabla naziv="DomainObject.Predmet.ProtustrankaNazivFormated_1">CENTAR BANKA d.d.</derivirana_varijabla>
  </DomainObject.Predmet.ProtustrankaNazivFormated>
  <DomainObject.Predmet.ProtustrankaNazivFormatedOIB>
    <izvorni_sadrzaj>CENTAR BANKA d.d., OIB 89296739230</izvorni_sadrzaj>
    <derivirana_varijabla naziv="DomainObject.Predmet.ProtustrankaNazivFormatedOIB_1">CENTAR BANKA d.d., OIB 89296739230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IUS SOFTWARE za poslovne informacije d.o.o.; ŠTEDNOKREDITNA UNIJA; ŠTEDNO KREDITNA ZADRUGA GRADEC - u likvidaciji; Vicko Šoljan; Globaldizajn društvo s ograničenom odgovornošću za inženjering rješenja i konzalting; JOLANDA WARNER; Ilija Jokanović; Manda Jokanović; Juraj Malešević; Dinka Malešević; Marica Perinić; REPUBLIKA HRVATSKA MINISTARSTVO FINANCIJA; GORDANA AMANČIĆ; ODVJ. ŠTEFANIJA ČUKMAN ZA J&amp;T BANKA; JERKO ZIC; DIANA MAROVIĆ</izvorni_sadrzaj>
    <derivirana_varijabla naziv="DomainObject.Predmet.StrankaFormated_1">  HRVATSKA NARODNA BANKA; IUS SOFTWARE za poslovne informacije d.o.o.; ŠTEDNOKREDITNA UNIJA; ŠTEDNO KREDITNA ZADRUGA GRADEC - u likvidaciji; Vicko Šoljan; Globaldizajn društvo s ograničenom odgovornošću za inženjering rješenja i konzalting; JOLANDA WARNER; Ilija Jokanović; Manda Jokanović; Juraj Malešević; Dinka Malešević; Marica Perinić; REPUBLIKA HRVATSKA MINISTARSTVO FINANCIJA; GORDANA AMANČIĆ; ODVJ. ŠTEFANIJA ČUKMAN ZA J&amp;T BANKA; JERKO ZIC; DIANA MAROVIĆ</derivirana_varijabla>
  </DomainObject.Predmet.StrankaFormated>
  <DomainObject.Predmet.StrankaFormatedOIB>
    <izvorni_sadrzaj>  HRVATSKA NARODNA BANKA, OIB 95970281739; IUS SOFTWARE za poslovne informacije d.o.o., OIB 79506290597; ŠTEDNOKREDITNA UNIJA, OIB 03204517450; ŠTEDNO KREDITNA ZADRUGA GRADEC - u likvidaciji, OIB 58279323111; Vicko Šoljan, OIB 66736070297; Globaldizajn društvo s ograničenom odgovornošću za inženjering rješenja i konzalting, OIB 25627314080; JOLANDA WARNER, OIB 47629879927; Ilija Jokanović, OIB 98348533432; Manda Jokanović, OIB 62079445952; Juraj Malešević, OIB 17868581107; Dinka Malešević, OIB 37971468421; Marica Perinić, OIB 13620785915; REPUBLIKA HRVATSKA MINISTARSTVO FINANCIJA, OIB 18683136487; GORDANA AMANČIĆ, OIB 32999085777; ODVJ. ŠTEFANIJA ČUKMAN ZA J&amp;T BANKA, OIB 34110105262; JERKO ZIC; DIANA MAROVIĆ, OIB 87452034376</izvorni_sadrzaj>
    <derivirana_varijabla naziv="DomainObject.Predmet.StrankaFormatedOIB_1">  HRVATSKA NARODNA BANKA, OIB 95970281739; IUS SOFTWARE za poslovne informacije d.o.o., OIB 79506290597; ŠTEDNOKREDITNA UNIJA, OIB 03204517450; ŠTEDNO KREDITNA ZADRUGA GRADEC - u likvidaciji, OIB 58279323111; Vicko Šoljan, OIB 66736070297; Globaldizajn društvo s ograničenom odgovornošću za inženjering rješenja i konzalting, OIB 25627314080; JOLANDA WARNER, OIB 47629879927; Ilija Jokanović, OIB 98348533432; Manda Jokanović, OIB 62079445952; Juraj Malešević, OIB 17868581107; Dinka Malešević, OIB 37971468421; Marica Perinić, OIB 13620785915; REPUBLIKA HRVATSKA MINISTARSTVO FINANCIJA, OIB 18683136487; GORDANA AMANČIĆ, OIB 32999085777; ODVJ. ŠTEFANIJA ČUKMAN ZA J&amp;T BANKA, OIB 34110105262; JERKO ZIC; DIANA MAROVIĆ, OIB 87452034376</derivirana_varijabla>
  </DomainObject.Predmet.StrankaFormatedOIB>
  <DomainObject.Predmet.StrankaFormatedWithAdress>
    <izvorni_sadrzaj> HRVATSKA NARODNA BANKA, Trg hrvatskih velikana 3, 10000 Zagreb; IUS SOFTWARE za poslovne informacije d.o.o., Tuškanova 37, 10000 Zagreb; ŠTEDNOKREDITNA UNIJA; ŠTEDNO KREDITNA ZADRUGA GRADEC - u likvidaciji, Gorice 7, 10000 Zagreb; Vicko Šoljan; Globaldizajn društvo s ograničenom odgovornošću za inženjering rješenja i konzalting, Bani 75, 10000 Zagreb; JOLANDA WARNER; Ilija Jokanović; Manda Jokanović; Juraj Malešević; Dinka Malešević; Marica Perinić; REPUBLIKA HRVATSKA MINISTARSTVO FINANCIJA, Av. Dubrovnik 32, 10000 Zagreb; GORDANA AMANČIĆ, Marina Držića 9, 47000 Karlovac; ODVJ. ŠTEFANIJA ČUKMAN ZA J&amp;T BANKA, Kunagorska 2a, 10000 Zagreb; JERKO ZIC; DIANA MAROVIĆ</izvorni_sadrzaj>
    <derivirana_varijabla naziv="DomainObject.Predmet.StrankaFormatedWithAdress_1"> HRVATSKA NARODNA BANKA, Trg hrvatskih velikana 3, 10000 Zagreb; IUS SOFTWARE za poslovne informacije d.o.o., Tuškanova 37, 10000 Zagreb; ŠTEDNOKREDITNA UNIJA; ŠTEDNO KREDITNA ZADRUGA GRADEC - u likvidaciji, Gorice 7, 10000 Zagreb; Vicko Šoljan; Globaldizajn društvo s ograničenom odgovornošću za inženjering rješenja i konzalting, Bani 75, 10000 Zagreb; JOLANDA WARNER; Ilija Jokanović; Manda Jokanović; Juraj Malešević; Dinka Malešević; Marica Perinić; REPUBLIKA HRVATSKA MINISTARSTVO FINANCIJA, Av. Dubrovnik 32, 10000 Zagreb; GORDANA AMANČIĆ, Marina Držića 9, 47000 Karlovac; ODVJ. ŠTEFANIJA ČUKMAN ZA J&amp;T BANKA, Kunagorska 2a, 10000 Zagreb; JERKO ZIC; DIANA MAROVIĆ</derivirana_varijabla>
  </DomainObject.Predmet.StrankaFormatedWithAdress>
  <DomainObject.Predmet.StrankaFormatedWithAdressOIB>
    <izvorni_sadrzaj> HRVATSKA NARODNA BANKA, OIB 95970281739, Trg hrvatskih velikana 3, 10000 Zagreb; IUS SOFTWARE za poslovne informacije d.o.o., OIB 79506290597, Tuškanova 37, 10000 Zagreb; ŠTEDNOKREDITNA UNIJA, OIB 03204517450; ŠTEDNO KREDITNA ZADRUGA GRADEC - u likvidaciji, OIB 58279323111, Gorice 7, 10000 Zagreb; Vicko Šoljan, OIB 66736070297; Globaldizajn društvo s ograničenom odgovornošću za inženjering rješenja i konzalting, OIB 25627314080, Bani 75, 10000 Zagreb; JOLANDA WARNER, OIB 47629879927; Ilija Jokanović, OIB 98348533432; Manda Jokanović, OIB 62079445952; Juraj Malešević, OIB 17868581107; Dinka Malešević, OIB 37971468421; Marica Perinić, OIB 13620785915; REPUBLIKA HRVATSKA MINISTARSTVO FINANCIJA, OIB 18683136487, Av. Dubrovnik 32, 10000 Zagreb; GORDANA AMANČIĆ, OIB 32999085777, Marina Držića 9, 47000 Karlovac; ODVJ. ŠTEFANIJA ČUKMAN ZA J&amp;T BANKA, OIB 34110105262, Kunagorska 2a, 10000 Zagreb; JERKO ZIC; DIANA MAROVIĆ, OIB 87452034376</izvorni_sadrzaj>
    <derivirana_varijabla naziv="DomainObject.Predmet.StrankaFormatedWithAdressOIB_1"> HRVATSKA NARODNA BANKA, OIB 95970281739, Trg hrvatskih velikana 3, 10000 Zagreb; IUS SOFTWARE za poslovne informacije d.o.o., OIB 79506290597, Tuškanova 37, 10000 Zagreb; ŠTEDNOKREDITNA UNIJA, OIB 03204517450; ŠTEDNO KREDITNA ZADRUGA GRADEC - u likvidaciji, OIB 58279323111, Gorice 7, 10000 Zagreb; Vicko Šoljan, OIB 66736070297; Globaldizajn društvo s ograničenom odgovornošću za inženjering rješenja i konzalting, OIB 25627314080, Bani 75, 10000 Zagreb; JOLANDA WARNER, OIB 47629879927; Ilija Jokanović, OIB 98348533432; Manda Jokanović, OIB 62079445952; Juraj Malešević, OIB 17868581107; Dinka Malešević, OIB 37971468421; Marica Perinić, OIB 13620785915; REPUBLIKA HRVATSKA MINISTARSTVO FINANCIJA, OIB 18683136487, Av. Dubrovnik 32, 10000 Zagreb; GORDANA AMANČIĆ, OIB 32999085777, Marina Držića 9, 47000 Karlovac; ODVJ. ŠTEFANIJA ČUKMAN ZA J&amp;T BANKA, OIB 34110105262, Kunagorska 2a, 10000 Zagreb; JERKO ZIC; DIANA MAROVIĆ, OIB 87452034376</derivirana_varijabla>
  </DomainObject.Predmet.StrankaFormatedWithAdressOIB>
  <DomainObject.Predmet.StrankaWithAdress>
    <izvorni_sadrzaj>HRVATSKA NARODNA BANKA Trg hrvatskih velikana 3,10000 Zagreb,IUS SOFTWARE za poslovne informacije d.o.o. Tuškanova 37,10000 Zagreb,ŠTEDNOKREDITNA UNIJA ,ŠTEDNO KREDITNA ZADRUGA GRADEC - u likvidaciji Gorice 7,10000 Zagreb,Vicko Šoljan ,Globaldizajn društvo s ograničenom odgovornošću za inženjering rješenja i konzalting Bani 75,10000 Zagreb,JOLANDA WARNER ,Ilija Jokanović ,Manda Jokanović ,Juraj Malešević ,Dinka Malešević ,Marica Perinić ,REPUBLIKA HRVATSKA MINISTARSTVO FINANCIJA Av. Dubrovnik 32,10000 Zagreb,GORDANA AMANČIĆ Marina Držića 9,47000 Karlovac,ODVJ. ŠTEFANIJA ČUKMAN ZA J&amp;T BANKA Kunagorska 2a,10000 Zagreb,JERKO ZIC ,DIANA MAROVIĆ </izvorni_sadrzaj>
    <derivirana_varijabla naziv="DomainObject.Predmet.StrankaWithAdress_1">HRVATSKA NARODNA BANKA Trg hrvatskih velikana 3,10000 Zagreb,IUS SOFTWARE za poslovne informacije d.o.o. Tuškanova 37,10000 Zagreb,ŠTEDNOKREDITNA UNIJA ,ŠTEDNO KREDITNA ZADRUGA GRADEC - u likvidaciji Gorice 7,10000 Zagreb,Vicko Šoljan ,Globaldizajn društvo s ograničenom odgovornošću za inženjering rješenja i konzalting Bani 75,10000 Zagreb,JOLANDA WARNER ,Ilija Jokanović ,Manda Jokanović ,Juraj Malešević ,Dinka Malešević ,Marica Perinić ,REPUBLIKA HRVATSKA MINISTARSTVO FINANCIJA Av. Dubrovnik 32,10000 Zagreb,GORDANA AMANČIĆ Marina Držića 9,47000 Karlovac,ODVJ. ŠTEFANIJA ČUKMAN ZA J&amp;T BANKA Kunagorska 2a,10000 Zagreb,JERKO ZIC ,DIANA MAROVIĆ </derivirana_varijabla>
  </DomainObject.Predmet.StrankaWithAdress>
  <DomainObject.Predmet.StrankaWithAdressOIB>
    <izvorni_sadrzaj>HRVATSKA NARODNA BANKA, OIB 95970281739, Trg hrvatskih velikana 3,10000 Zagreb,IUS SOFTWARE za poslovne informacije d.o.o., OIB 79506290597, Tuškanova 37,10000 Zagreb,ŠTEDNOKREDITNA UNIJA, OIB 03204517450,ŠTEDNO KREDITNA ZADRUGA GRADEC - u likvidaciji, OIB 58279323111, Gorice 7,10000 Zagreb,Vicko Šoljan, OIB 66736070297,Globaldizajn društvo s ograničenom odgovornošću za inženjering rješenja i konzalting, OIB 25627314080, Bani 75,10000 Zagreb,JOLANDA WARNER, OIB 47629879927,Ilija Jokanović, OIB 98348533432,Manda Jokanović, OIB 62079445952,Juraj Malešević, OIB 17868581107,Dinka Malešević, OIB 37971468421,Marica Perinić, OIB 13620785915,REPUBLIKA HRVATSKA MINISTARSTVO FINANCIJA, OIB 18683136487, Av. Dubrovnik 32,10000 Zagreb,GORDANA AMANČIĆ, OIB 32999085777, Marina Držića 9,47000 Karlovac,ODVJ. ŠTEFANIJA ČUKMAN ZA J&amp;T BANKA, OIB 34110105262, Kunagorska 2a,10000 Zagreb,JERKO ZIC,DIANA MAROVIĆ, OIB 87452034376</izvorni_sadrzaj>
    <derivirana_varijabla naziv="DomainObject.Predmet.StrankaWithAdressOIB_1">HRVATSKA NARODNA BANKA, OIB 95970281739, Trg hrvatskih velikana 3,10000 Zagreb,IUS SOFTWARE za poslovne informacije d.o.o., OIB 79506290597, Tuškanova 37,10000 Zagreb,ŠTEDNOKREDITNA UNIJA, OIB 03204517450,ŠTEDNO KREDITNA ZADRUGA GRADEC - u likvidaciji, OIB 58279323111, Gorice 7,10000 Zagreb,Vicko Šoljan, OIB 66736070297,Globaldizajn društvo s ograničenom odgovornošću za inženjering rješenja i konzalting, OIB 25627314080, Bani 75,10000 Zagreb,JOLANDA WARNER, OIB 47629879927,Ilija Jokanović, OIB 98348533432,Manda Jokanović, OIB 62079445952,Juraj Malešević, OIB 17868581107,Dinka Malešević, OIB 37971468421,Marica Perinić, OIB 13620785915,REPUBLIKA HRVATSKA MINISTARSTVO FINANCIJA, OIB 18683136487, Av. Dubrovnik 32,10000 Zagreb,GORDANA AMANČIĆ, OIB 32999085777, Marina Držića 9,47000 Karlovac,ODVJ. ŠTEFANIJA ČUKMAN ZA J&amp;T BANKA, OIB 34110105262, Kunagorska 2a,10000 Zagreb,JERKO ZIC,DIANA MAROVIĆ, OIB 87452034376</derivirana_varijabla>
  </DomainObject.Predmet.StrankaWithAdressOIB>
  <DomainObject.Predmet.StrankaNazivFormated>
    <izvorni_sadrzaj>HRVATSKA NARODNA BANKA,IUS SOFTWARE za poslovne informacije d.o.o.,ŠTEDNOKREDITNA UNIJA,ŠTEDNO KREDITNA ZADRUGA GRADEC - u likvidaciji,Vicko Šoljan,Globaldizajn društvo s ograničenom odgovornošću za inženjering rješenja i konzalting,JOLANDA WARNER,Ilija Jokanović,Manda Jokanović,Juraj Malešević,Dinka Malešević,Marica Perinić,REPUBLIKA HRVATSKA MINISTARSTVO FINANCIJA,GORDANA AMANČIĆ,ODVJ. ŠTEFANIJA ČUKMAN ZA J&amp;T BANKA,JERKO ZIC,DIANA MAROVIĆ</izvorni_sadrzaj>
    <derivirana_varijabla naziv="DomainObject.Predmet.StrankaNazivFormated_1">HRVATSKA NARODNA BANKA,IUS SOFTWARE za poslovne informacije d.o.o.,ŠTEDNOKREDITNA UNIJA,ŠTEDNO KREDITNA ZADRUGA GRADEC - u likvidaciji,Vicko Šoljan,Globaldizajn društvo s ograničenom odgovornošću za inženjering rješenja i konzalting,JOLANDA WARNER,Ilija Jokanović,Manda Jokanović,Juraj Malešević,Dinka Malešević,Marica Perinić,REPUBLIKA HRVATSKA MINISTARSTVO FINANCIJA,GORDANA AMANČIĆ,ODVJ. ŠTEFANIJA ČUKMAN ZA J&amp;T BANKA,JERKO ZIC,DIANA MAROVIĆ</derivirana_varijabla>
  </DomainObject.Predmet.StrankaNazivFormated>
  <DomainObject.Predmet.StrankaNazivFormatedOIB>
    <izvorni_sadrzaj>HRVATSKA NARODNA BANKA, OIB 95970281739,IUS SOFTWARE za poslovne informacije d.o.o., OIB 79506290597,ŠTEDNOKREDITNA UNIJA, OIB 03204517450,ŠTEDNO KREDITNA ZADRUGA GRADEC - u likvidaciji, OIB 58279323111,Vicko Šoljan, OIB 66736070297,Globaldizajn društvo s ograničenom odgovornošću za inženjering rješenja i konzalting, OIB 25627314080,JOLANDA WARNER, OIB 47629879927,Ilija Jokanović, OIB 98348533432,Manda Jokanović, OIB 62079445952,Juraj Malešević, OIB 17868581107,Dinka Malešević, OIB 37971468421,Marica Perinić, OIB 13620785915,REPUBLIKA HRVATSKA MINISTARSTVO FINANCIJA, OIB 18683136487,GORDANA AMANČIĆ, OIB 32999085777,ODVJ. ŠTEFANIJA ČUKMAN ZA J&amp;T BANKA, OIB 34110105262,JERKO ZIC,DIANA MAROVIĆ, OIB 87452034376</izvorni_sadrzaj>
    <derivirana_varijabla naziv="DomainObject.Predmet.StrankaNazivFormatedOIB_1">HRVATSKA NARODNA BANKA, OIB 95970281739,IUS SOFTWARE za poslovne informacije d.o.o., OIB 79506290597,ŠTEDNOKREDITNA UNIJA, OIB 03204517450,ŠTEDNO KREDITNA ZADRUGA GRADEC - u likvidaciji, OIB 58279323111,Vicko Šoljan, OIB 66736070297,Globaldizajn društvo s ograničenom odgovornošću za inženjering rješenja i konzalting, OIB 25627314080,JOLANDA WARNER, OIB 47629879927,Ilija Jokanović, OIB 98348533432,Manda Jokanović, OIB 62079445952,Juraj Malešević, OIB 17868581107,Dinka Malešević, OIB 37971468421,Marica Perinić, OIB 13620785915,REPUBLIKA HRVATSKA MINISTARSTVO FINANCIJA, OIB 18683136487,GORDANA AMANČIĆ, OIB 32999085777,ODVJ. ŠTEFANIJA ČUKMAN ZA J&amp;T BANKA, OIB 34110105262,JERKO ZIC,DIANA MAROVIĆ, OIB 87452034376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zvorni_sadrzaj>
    <derivirana_varijabla naziv="DomainObject.Predmet.StrankaListFormated_1">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derivirana_varijabla>
  </DomainObject.Predmet.StrankaListFormated>
  <DomainObject.Predmet.StrankaListFormatedOIB>
    <izvorni_sadrzaj>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izvorni_sadrzaj>
    <derivirana_varijabla naziv="DomainObject.Predmet.StrankaListFormatedOIB_1">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derivirana_varijabla>
  </DomainObject.Predmet.StrankaListFormatedOIB>
  <DomainObject.Predmet.StrankaListFormatedWithAdress>
    <izvorni_sadrzaj>
      <item>HRVATSKA NARODNA BANKA, Trg hrvatskih velikana 3, 10000 Zagreb</item>
      <item>IUS SOFTWARE za poslovne informacije d.o.o., Tuškanova 37, 10000 Zagreb</item>
      <item>ŠTEDNOKREDITNA UNIJA</item>
      <item>ŠTEDNO KREDITNA ZADRUGA GRADEC - u likvidaciji, Gorice 7, 10000 Zagreb</item>
      <item>Vicko Šoljan</item>
      <item>Globaldizajn društvo s ograničenom odgovornošću za inženjering rješenja i konzalting, Bani 75, 10000 Zagreb</item>
      <item>JOLANDA WARNER</item>
      <item>Ilija Jokanović</item>
      <item>Manda Jokanović</item>
      <item>Juraj Malešević</item>
      <item>Dinka Malešević</item>
      <item>Marica Perinić</item>
      <item>REPUBLIKA HRVATSKA MINISTARSTVO FINANCIJA, Av. Dubrovnik 32, 10000 Zagreb</item>
      <item>GORDANA AMANČIĆ, Marina Držića 9, 47000 Karlovac</item>
      <item>ODVJ. ŠTEFANIJA ČUKMAN ZA J&amp;T BANKA, Kunagorska 2a, 10000 Zagreb</item>
      <item>JERKO ZIC</item>
      <item>DIANA MAROVIĆ</item>
    </izvorni_sadrzaj>
    <derivirana_varijabla naziv="DomainObject.Predmet.StrankaListFormatedWithAdress_1">
      <item>HRVATSKA NARODNA BANKA, Trg hrvatskih velikana 3, 10000 Zagreb</item>
      <item>IUS SOFTWARE za poslovne informacije d.o.o., Tuškanova 37, 10000 Zagreb</item>
      <item>ŠTEDNOKREDITNA UNIJA</item>
      <item>ŠTEDNO KREDITNA ZADRUGA GRADEC - u likvidaciji, Gorice 7, 10000 Zagreb</item>
      <item>Vicko Šoljan</item>
      <item>Globaldizajn društvo s ograničenom odgovornošću za inženjering rješenja i konzalting, Bani 75, 10000 Zagreb</item>
      <item>JOLANDA WARNER</item>
      <item>Ilija Jokanović</item>
      <item>Manda Jokanović</item>
      <item>Juraj Malešević</item>
      <item>Dinka Malešević</item>
      <item>Marica Perinić</item>
      <item>REPUBLIKA HRVATSKA MINISTARSTVO FINANCIJA, Av. Dubrovnik 32, 10000 Zagreb</item>
      <item>GORDANA AMANČIĆ, Marina Držića 9, 47000 Karlovac</item>
      <item>ODVJ. ŠTEFANIJA ČUKMAN ZA J&amp;T BANKA, Kunagorska 2a, 10000 Zagreb</item>
      <item>JERKO ZIC</item>
      <item>DIANA MAROVIĆ</item>
    </derivirana_varijabla>
  </DomainObject.Predmet.StrankaListFormatedWithAdress>
  <DomainObject.Predmet.StrankaListFormatedWithAdressOIB>
    <izvorni_sadrzaj>
      <item>HRVATSKA NARODNA BANKA, OIB 95970281739, Trg hrvatskih velikana 3, 10000 Zagreb</item>
      <item>IUS SOFTWARE za poslovne informacije d.o.o., OIB 79506290597, Tuškanova 37, 10000 Zagreb</item>
      <item>ŠTEDNOKREDITNA UNIJA, OIB 03204517450</item>
      <item>ŠTEDNO KREDITNA ZADRUGA GRADEC - u likvidaciji, OIB 58279323111, Gorice 7, 10000 Zagreb</item>
      <item>Vicko Šoljan, OIB 66736070297</item>
      <item>Globaldizajn društvo s ograničenom odgovornošću za inženjering rješenja i konzalting, OIB 25627314080, Bani 75, 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 10000 Zagreb</item>
      <item>GORDANA AMANČIĆ, OIB 32999085777, Marina Držića 9, 47000 Karlovac</item>
      <item>ODVJ. ŠTEFANIJA ČUKMAN ZA J&amp;T BANKA, OIB 34110105262, Kunagorska 2a, 10000 Zagreb</item>
      <item>JERKO ZIC</item>
      <item>DIANA MAROVIĆ, OIB 87452034376</item>
    </izvorni_sadrzaj>
    <derivirana_varijabla naziv="DomainObject.Predmet.StrankaListFormatedWithAdressOIB_1">
      <item>HRVATSKA NARODNA BANKA, OIB 95970281739, Trg hrvatskih velikana 3, 10000 Zagreb</item>
      <item>IUS SOFTWARE za poslovne informacije d.o.o., OIB 79506290597, Tuškanova 37, 10000 Zagreb</item>
      <item>ŠTEDNOKREDITNA UNIJA, OIB 03204517450</item>
      <item>ŠTEDNO KREDITNA ZADRUGA GRADEC - u likvidaciji, OIB 58279323111, Gorice 7, 10000 Zagreb</item>
      <item>Vicko Šoljan, OIB 66736070297</item>
      <item>Globaldizajn društvo s ograničenom odgovornošću za inženjering rješenja i konzalting, OIB 25627314080, Bani 75, 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 10000 Zagreb</item>
      <item>GORDANA AMANČIĆ, OIB 32999085777, Marina Držića 9, 47000 Karlovac</item>
      <item>ODVJ. ŠTEFANIJA ČUKMAN ZA J&amp;T BANKA, OIB 34110105262, Kunagorska 2a, 10000 Zagreb</item>
      <item>JERKO ZIC</item>
      <item>DIANA MAROVIĆ, OIB 87452034376</item>
    </derivirana_varijabla>
  </DomainObject.Predmet.StrankaListFormatedWithAdressOIB>
  <DomainObject.Predmet.StrankaListNazivFormated>
    <izvorni_sadrzaj>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zvorni_sadrzaj>
    <derivirana_varijabla naziv="DomainObject.Predmet.StrankaListNazivFormated_1">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derivirana_varijabla>
  </DomainObject.Predmet.StrankaListNazivFormated>
  <DomainObject.Predmet.StrankaListNazivFormatedOIB>
    <izvorni_sadrzaj>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izvorni_sadrzaj>
    <derivirana_varijabla naziv="DomainObject.Predmet.StrankaListNazivFormatedOIB_1">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derivirana_varijabla>
  </DomainObject.Predmet.StrankaListNazivFormatedOIB>
  <DomainObject.Predmet.ProtuStrankaListFormated>
    <izvorni_sadrzaj>
      <item>CENTAR BANKA d.d.</item>
    </izvorni_sadrzaj>
    <derivirana_varijabla naziv="DomainObject.Predmet.ProtuStrankaListFormated_1">
      <item>CENTAR BANKA d.d.</item>
    </derivirana_varijabla>
  </DomainObject.Predmet.ProtuStrankaListFormated>
  <DomainObject.Predmet.ProtuStrankaListFormatedOIB>
    <izvorni_sadrzaj>
      <item>CENTAR BANKA d.d., OIB 89296739230</item>
    </izvorni_sadrzaj>
    <derivirana_varijabla naziv="DomainObject.Predmet.ProtuStrankaListFormatedOIB_1">
      <item>CENTAR BANKA d.d., OIB 89296739230</item>
    </derivirana_varijabla>
  </DomainObject.Predmet.ProtuStrankaListFormatedOIB>
  <DomainObject.Predmet.ProtuStrankaListFormatedWithAdress>
    <izvorni_sadrzaj>
      <item>CENTAR BANKA d.d., Heinzelova 47A, 10000 Zagreb</item>
    </izvorni_sadrzaj>
    <derivirana_varijabla naziv="DomainObject.Predmet.ProtuStrankaListFormatedWithAdress_1">
      <item>CENTAR BANKA d.d., Heinzelova 47A, 10000 Zagreb</item>
    </derivirana_varijabla>
  </DomainObject.Predmet.ProtuStrankaListFormatedWithAdress>
  <DomainObject.Predmet.ProtuStrankaListFormatedWithAdressOIB>
    <izvorni_sadrzaj>
      <item>CENTAR BANKA d.d., OIB 89296739230, Heinzelova 47A, 10000 Zagreb</item>
    </izvorni_sadrzaj>
    <derivirana_varijabla naziv="DomainObject.Predmet.ProtuStrankaListFormatedWithAdressOIB_1">
      <item>CENTAR BANKA d.d., OIB 89296739230, Heinzelova 47A, 10000 Zagreb</item>
    </derivirana_varijabla>
  </DomainObject.Predmet.ProtuStrankaListFormatedWithAdressOIB>
  <DomainObject.Predmet.ProtuStrankaListNazivFormated>
    <izvorni_sadrzaj>
      <item>CENTAR BANKA d.d.</item>
    </izvorni_sadrzaj>
    <derivirana_varijabla naziv="DomainObject.Predmet.ProtuStrankaListNazivFormated_1">
      <item>CENTAR BANKA d.d.</item>
    </derivirana_varijabla>
  </DomainObject.Predmet.ProtuStrankaListNazivFormated>
  <DomainObject.Predmet.ProtuStrankaListNazivFormatedOIB>
    <izvorni_sadrzaj>
      <item>CENTAR BANKA d.d., OIB 89296739230</item>
    </izvorni_sadrzaj>
    <derivirana_varijabla naziv="DomainObject.Predmet.ProtuStrankaListNazivFormatedOIB_1">
      <item>CENTAR BANKA d.d., OIB 89296739230</item>
    </derivirana_varijabla>
  </DomainObject.Predmet.ProtuStrankaListNazivFormatedOIB>
  <DomainObject.Predmet.OstaliListFormated>
    <izvorni_sadrzaj>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item>Odvjetničko društvo Cvitković &amp; Devidé, društvo s ograničenom odgovornošću</item>
    </izvorni_sadrzaj>
    <derivirana_varijabla naziv="DomainObject.Predmet.OstaliListFormated_1">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item>Odvjetničko društvo Cvitković &amp; Devidé, društvo s ograničenom odgovornošću</item>
    </derivirana_varijabla>
  </DomainObject.Predmet.OstaliListFormated>
  <DomainObject.Predmet.OstaliListFormatedOIB>
    <izvorni_sadrzaj>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tem>Hotel CENTRAL, dioničko društvo za hotelijerstvo i ugostiteljstvo, OIB 03061873339</item>
      <item>Odvjetničko društvo Cvitković &amp; Devidé, društvo s ograničenom odgovornošću, OIB 82729687453</item>
    </izvorni_sadrzaj>
    <derivirana_varijabla naziv="DomainObject.Predmet.OstaliListFormatedOIB_1">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tem>Hotel CENTRAL, dioničko društvo za hotelijerstvo i ugostiteljstvo, OIB 03061873339</item>
      <item>Odvjetničko društvo Cvitković &amp; Devidé, društvo s ograničenom odgovornošću, OIB 82729687453</item>
    </derivirana_varijabla>
  </DomainObject.Predmet.OstaliListFormatedOIB>
  <DomainObject.Predmet.OstaliListFormatedWithAdress>
    <izvorni_sadrzaj>
      <item>Damir Mikić,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Gornji Ratac 19, 21300 Tučepi</item>
      <item>Branko Hebrang, Kušlanova 50B, 10000 Zagreb</item>
      <item>Zdravko Balenović, Katančićeva 3, 10000 Zagreb</item>
      <item>Luka Devčić, Ulica Milana Rešetara 21, Zagreb</item>
      <item>Boris Stanković, M. Matošeca 3, 10000 Zagreb</item>
      <item>Krešimir Kukec, Trg A. Mihanovića 2, 10360 Sesvete</item>
      <item>Visoki trgovački sud RH</item>
      <item>Ivan Hegeduš, Čehovec 160, 40323 Prelog</item>
      <item>Mira Pankl, Balokovićeva 45, 10000 Zagreb</item>
      <item>OPĆINSKI SUD U RIJECI, Žrtava fašizma 7, 51000 Rijeka</item>
      <item>Štefanija Čukman, Kunagorska Ulica 2 A, 10000 Zagreb</item>
      <item>Stanko Crljen, Bregovita 12, 21000 Split</item>
      <item>Spomenko Cvitanović, Ulica Braće Božitković 7, 21450 Hvar</item>
      <item>Štedno-kreditna zadruga LIPA, ˝u likvidaciji˝, Matice Hrvatske 1, 21000 Split</item>
      <item>Fond za zaštitu okoliša i energetsku učinkovitost, Radnička cesta 80, 10000 Zagreb</item>
      <item>Jaka Ćurić, Pavla Hatza 23/II, 10000 Zagreb</item>
      <item>Milenko Umićević, P. Markovca 7, 10000 Zagreb</item>
      <item>Spomenko Cvitanović, Ulica Braće Božitković 7, 21450 Hvar</item>
      <item>JADRANSKA BANKA dioničko društvo, Ante Starčevića 4, 22000 Šibenik</item>
      <item>JADRANSKA BANKA dioničko društvo, Ante Starčevića 4, 22000 Šibenik</item>
      <item>Hotel CENTRAL, dioničko društvo za hotelijerstvo i ugostiteljstvo, Branimirova 3, 10000 Zagreb</item>
      <item>Odvjetničko društvo Cvitković &amp; Devidé, društvo s ograničenom odgovornošću, Budmanijeva 5, 10000 Zagreb</item>
    </izvorni_sadrzaj>
    <derivirana_varijabla naziv="DomainObject.Predmet.OstaliListFormatedWithAdress_1">
      <item>Damir Mikić,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Gornji Ratac 19, 21300 Tučepi</item>
      <item>Branko Hebrang, Kušlanova 50B, 10000 Zagreb</item>
      <item>Zdravko Balenović, Katančićeva 3, 10000 Zagreb</item>
      <item>Luka Devčić, Ulica Milana Rešetara 21, Zagreb</item>
      <item>Boris Stanković, M. Matošeca 3, 10000 Zagreb</item>
      <item>Krešimir Kukec, Trg A. Mihanovića 2, 10360 Sesvete</item>
      <item>Visoki trgovački sud RH</item>
      <item>Ivan Hegeduš, Čehovec 160, 40323 Prelog</item>
      <item>Mira Pankl, Balokovićeva 45, 10000 Zagreb</item>
      <item>OPĆINSKI SUD U RIJECI, Žrtava fašizma 7, 51000 Rijeka</item>
      <item>Štefanija Čukman, Kunagorska Ulica 2 A, 10000 Zagreb</item>
      <item>Stanko Crljen, Bregovita 12, 21000 Split</item>
      <item>Spomenko Cvitanović, Ulica Braće Božitković 7, 21450 Hvar</item>
      <item>Štedno-kreditna zadruga LIPA, ˝u likvidaciji˝, Matice Hrvatske 1, 21000 Split</item>
      <item>Fond za zaštitu okoliša i energetsku učinkovitost, Radnička cesta 80, 10000 Zagreb</item>
      <item>Jaka Ćurić, Pavla Hatza 23/II, 10000 Zagreb</item>
      <item>Milenko Umićević, P. Markovca 7, 10000 Zagreb</item>
      <item>Spomenko Cvitanović, Ulica Braće Božitković 7, 21450 Hvar</item>
      <item>JADRANSKA BANKA dioničko društvo, Ante Starčevića 4, 22000 Šibenik</item>
      <item>JADRANSKA BANKA dioničko društvo, Ante Starčevića 4, 22000 Šibenik</item>
      <item>Hotel CENTRAL, dioničko društvo za hotelijerstvo i ugostiteljstvo, Branimirova 3, 10000 Zagreb</item>
      <item>Odvjetničko društvo Cvitković &amp; Devidé, društvo s ograničenom odgovornošću, Budmanijeva 5, 10000 Zagreb</item>
    </derivirana_varijabla>
  </DomainObject.Predmet.OstaliListFormatedWithAdress>
  <DomainObject.Predmet.OstaliListFormatedWithAdressOIB>
    <izvorni_sadrzaj>
      <item>Damir Mikić, OIB 41347934153,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OIB 71905610572, Gornji Ratac 19, 21300 Tučepi</item>
      <item>Branko Hebrang, OIB 53061640809, Kušlanova 50B, 10000 Zagreb</item>
      <item>Zdravko Balenović, Katančićeva 3, 10000 Zagreb</item>
      <item>Luka Devčić, OIB 79543417622, Ulica Milana Rešetara 21, Zagreb</item>
      <item>Boris Stanković, OIB 43225403335, M. Matošeca 3, 10000 Zagreb</item>
      <item>Krešimir Kukec, OIB 49353984179, Trg A. Mihanovića 2, 10360 Sesvete</item>
      <item>Visoki trgovački sud RH</item>
      <item>Ivan Hegeduš, Čehovec 160, 40323 Prelog</item>
      <item>Mira Pankl, Balokovićeva 45, 10000 Zagreb</item>
      <item>OPĆINSKI SUD U RIJECI, Žrtava fašizma 7, 51000 Rijeka</item>
      <item>Štefanija Čukman, OIB 34110105262, Kunagorska Ulica 2 A, 10000 Zagreb</item>
      <item>Stanko Crljen, OIB 97064389928, Bregovita 12, 21000 Split</item>
      <item>Spomenko Cvitanović, OIB 76361047305, Ulica Braće Božitković 7, 21450 Hvar</item>
      <item>Štedno-kreditna zadruga LIPA, ˝u likvidaciji˝, OIB 89171279294, Matice Hrvatske 1, 21000 Split</item>
      <item>Fond za zaštitu okoliša i energetsku učinkovitost, OIB 85828625994, Radnička cesta 80, 10000 Zagreb</item>
      <item>Jaka Ćurić, OIB 85185280071, Pavla Hatza 23/II, 10000 Zagreb</item>
      <item>Milenko Umićević, OIB 38205548768, P. Markovca 7, 10000 Zagreb</item>
      <item>Spomenko Cvitanović, OIB 76361047305, Ulica Braće Božitković 7, 21450 Hvar</item>
      <item>JADRANSKA BANKA dioničko društvo, OIB 02899494784, Ante Starčevića 4, 22000 Šibenik</item>
      <item>JADRANSKA BANKA dioničko društvo, OIB 02899494784, Ante Starčevića 4, 22000 Šibenik</item>
      <item>Hotel CENTRAL, dioničko društvo za hotelijerstvo i ugostiteljstvo, OIB 03061873339, Branimirova 3, 10000 Zagreb</item>
      <item>Odvjetničko društvo Cvitković &amp; Devidé, društvo s ograničenom odgovornošću, OIB 82729687453, Budmanijeva 5, 10000 Zagreb</item>
    </izvorni_sadrzaj>
    <derivirana_varijabla naziv="DomainObject.Predmet.OstaliListFormatedWithAdressOIB_1">
      <item>Damir Mikić, OIB 41347934153,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OIB 71905610572, Gornji Ratac 19, 21300 Tučepi</item>
      <item>Branko Hebrang, OIB 53061640809, Kušlanova 50B, 10000 Zagreb</item>
      <item>Zdravko Balenović, Katančićeva 3, 10000 Zagreb</item>
      <item>Luka Devčić, OIB 79543417622, Ulica Milana Rešetara 21, Zagreb</item>
      <item>Boris Stanković, OIB 43225403335, M. Matošeca 3, 10000 Zagreb</item>
      <item>Krešimir Kukec, OIB 49353984179, Trg A. Mihanovića 2, 10360 Sesvete</item>
      <item>Visoki trgovački sud RH</item>
      <item>Ivan Hegeduš, Čehovec 160, 40323 Prelog</item>
      <item>Mira Pankl, Balokovićeva 45, 10000 Zagreb</item>
      <item>OPĆINSKI SUD U RIJECI, Žrtava fašizma 7, 51000 Rijeka</item>
      <item>Štefanija Čukman, OIB 34110105262, Kunagorska Ulica 2 A, 10000 Zagreb</item>
      <item>Stanko Crljen, OIB 97064389928, Bregovita 12, 21000 Split</item>
      <item>Spomenko Cvitanović, OIB 76361047305, Ulica Braće Božitković 7, 21450 Hvar</item>
      <item>Štedno-kreditna zadruga LIPA, ˝u likvidaciji˝, OIB 89171279294, Matice Hrvatske 1, 21000 Split</item>
      <item>Fond za zaštitu okoliša i energetsku učinkovitost, OIB 85828625994, Radnička cesta 80, 10000 Zagreb</item>
      <item>Jaka Ćurić, OIB 85185280071, Pavla Hatza 23/II, 10000 Zagreb</item>
      <item>Milenko Umićević, OIB 38205548768, P. Markovca 7, 10000 Zagreb</item>
      <item>Spomenko Cvitanović, OIB 76361047305, Ulica Braće Božitković 7, 21450 Hvar</item>
      <item>JADRANSKA BANKA dioničko društvo, OIB 02899494784, Ante Starčevića 4, 22000 Šibenik</item>
      <item>JADRANSKA BANKA dioničko društvo, OIB 02899494784, Ante Starčevića 4, 22000 Šibenik</item>
      <item>Hotel CENTRAL, dioničko društvo za hotelijerstvo i ugostiteljstvo, OIB 03061873339, Branimirova 3, 10000 Zagreb</item>
      <item>Odvjetničko društvo Cvitković &amp; Devidé, društvo s ograničenom odgovornošću, OIB 82729687453, Budmanijeva 5, 10000 Zagreb</item>
    </derivirana_varijabla>
  </DomainObject.Predmet.OstaliListFormatedWithAdressOIB>
  <DomainObject.Predmet.OstaliListNazivFormated>
    <izvorni_sadrzaj>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item>Odvjetničko društvo Cvitković &amp; Devidé, društvo s ograničenom odgovornošću</item>
    </izvorni_sadrzaj>
    <derivirana_varijabla naziv="DomainObject.Predmet.OstaliListNazivFormated_1">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item>Odvjetničko društvo Cvitković &amp; Devidé, društvo s ograničenom odgovornošću</item>
    </derivirana_varijabla>
  </DomainObject.Predmet.OstaliListNazivFormated>
  <DomainObject.Predmet.OstaliListNazivFormatedOIB>
    <izvorni_sadrzaj>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tem>Hotel CENTRAL, dioničko društvo za hotelijerstvo i ugostiteljstvo, OIB 03061873339</item>
      <item>Odvjetničko društvo Cvitković &amp; Devidé, društvo s ograničenom odgovornošću, OIB 82729687453</item>
    </izvorni_sadrzaj>
    <derivirana_varijabla naziv="DomainObject.Predmet.OstaliListNazivFormatedOIB_1">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tem>Hotel CENTRAL, dioničko društvo za hotelijerstvo i ugostiteljstvo, OIB 03061873339</item>
      <item>Odvjetničko društvo Cvitković &amp; Devidé, društvo s ograničenom odgovornošću, OIB 82729687453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
    <derivirana_varijabla naziv="DomainObject.PoslovniBrojDokumenta_1"/>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CENTAR BANKA d.d.</izvorni_sadrzaj>
    <derivirana_varijabla naziv="DomainObject.Predmet.ProtustrankaIDrugi_1">CENTAR BANKA d.d.</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CENTAR BANKA d.d., OIB 89296739230, Heinzelova 47A, 10000 Zagreb</izvorni_sadrzaj>
    <derivirana_varijabla naziv="DomainObject.Predmet.ProtustrankaIDrugiAdressOIB_1">CENTAR BANKA d.d., OIB 89296739230, Heinzelova 47A,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CENTAR BANKA d.d.</item>
      <item>Damir Mikić</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item>Odvjetničko društvo Cvitković &amp; Devidé, društvo s ograničenom odgovornošću</item>
    </izvorni_sadrzaj>
    <derivirana_varijabla naziv="DomainObject.Predmet.SudioniciListNaziv_1">
      <item>HRVATSKA NARODNA BANKA</item>
      <item>CENTAR BANKA d.d.</item>
      <item>Damir Mikić</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item>Odvjetničko društvo Cvitković &amp; Devidé, društvo s ograničenom odgovornošću</item>
    </derivirana_varijabla>
  </DomainObject.Predmet.SudioniciListNaziv>
  <DomainObject.Predmet.SudioniciListAdressOIB>
    <izvorni_sadrzaj>
      <item>HRVATSKA NARODNA BANKA, OIB 95970281739, Trg hrvatskih velikana 3,10000 Zagreb</item>
      <item>CENTAR BANKA d.d., OIB 89296739230, Heinzelova 47A,10000 Zagreb</item>
      <item>Damir Mikić, OIB 41347934153, Trnjanska cesta 23,10000 Zagreb</item>
      <item>IUS SOFTWARE za poslovne informacije d.o.o., OIB 79506290597, Tuškanova 37,10000 Zagreb</item>
      <item>ŠTEDNOKREDITNA UNIJA, OIB 03204517450</item>
      <item>ŠTEDNO KREDITNA ZADRUGA GRADEC - u likvidaciji, OIB 58279323111, Gorice 7,10000 Zagreb</item>
      <item>Vicko Šoljan, OIB 66736070297</item>
      <item>Globaldizajn društvo s ograničenom odgovornošću za inženjering rješenja i konzalting, OIB 25627314080, Bani 75,10000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32,10000 Zagreb</item>
      <item>GORDANA AMANČIĆ, OIB 32999085777, Marina Držića 9,47000 Karlovac</item>
      <item>ODVJ. ŠTEFANIJA ČUKMAN ZA J&amp;T BANKA, OIB 34110105262, Kunagorska 2a,10000 Zagreb</item>
      <item>JERKO ZIC</item>
      <item>DIANA MAROVIĆ, OIB 87452034376</item>
      <item>Ivan Kaleb, Draškovićeva 53,10000 Zagreb</item>
      <item>Karmela Lokas, Makančeva 16,10000 Zagreb</item>
      <item>GRAD ZAGREB, Trg S. Radića 1,10000 Zagreb</item>
      <item>CROATIA ZDRAVSTVENO OSIGURANJE d.d., Miramarska 22,10000 Zagreb</item>
      <item>Jela Čović, Gornji Ratac 19,21325 Tučepi</item>
      <item>Vera Ivanković, Dobri dol 49,10000 Zagreb</item>
      <item>Ivan Krnić, P. Markovca 7,10000 Zagreb</item>
      <item>Jela Čović, OIB 71905610572, Gornji Ratac 19,21300 Tučepi</item>
      <item>Branko Hebrang, OIB 53061640809, Kušlanova 50B,10000 Zagreb</item>
      <item>Zdravko Balenović, Katančićeva 3,10000 Zagreb</item>
      <item>Luka Devčić, OIB 79543417622, Ulica Milana Rešetara 21,Zagreb</item>
      <item>Boris Stanković, OIB 43225403335, M. Matošeca 3,10000 Zagreb</item>
      <item>Krešimir Kukec, OIB 49353984179, Trg A. Mihanovića 2,10360 Sesvete</item>
      <item>Visoki trgovački sud RH</item>
      <item>Ivan Hegeduš, Čehovec 160,40323 Prelog</item>
      <item>Mira Pankl, Balokovićeva 45,10000 Zagreb</item>
      <item>OPĆINSKI SUD U RIJECI, Žrtava fašizma 7,51000 Rijeka</item>
      <item>Štefanija Čukman, OIB 34110105262, Kunagorska Ulica 2 A,10000 Zagreb</item>
      <item>Stanko Crljen, OIB 97064389928, Bregovita 12,21000 Split</item>
      <item>Spomenko Cvitanović, OIB 76361047305, Ulica Braće Božitković 7,21450 Hvar</item>
      <item>Štedno-kreditna zadruga LIPA, ˝u likvidaciji˝, OIB 89171279294, Matice Hrvatske 1,21000 Split</item>
      <item>Fond za zaštitu okoliša i energetsku učinkovitost, OIB 85828625994, Radnička cesta 80,10000 Zagreb</item>
      <item>Jaka Ćurić, OIB 85185280071, Pavla Hatza 23/II,10000 Zagreb</item>
      <item>Milenko Umićević, OIB 38205548768, P. Markovca 7,10000 Zagreb</item>
      <item>Spomenko Cvitanović, OIB 76361047305, Ulica Braće Božitković 7,21450 Hvar</item>
      <item>JADRANSKA BANKA dioničko društvo, OIB 02899494784, Ante Starčevića 4,22000 Šibenik</item>
      <item>JADRANSKA BANKA dioničko društvo, OIB 02899494784, Ante Starčevića 4,22000 Šibenik</item>
      <item>Hotel CENTRAL, dioničko društvo za hotelijerstvo i ugostiteljstvo, OIB 03061873339, Branimirova 3,10000 Zagreb</item>
      <item>Odvjetničko društvo Cvitković &amp; Devidé, društvo s ograničenom odgovornošću, OIB 82729687453, Budmanijeva 5,10000 Zagreb</item>
    </izvorni_sadrzaj>
    <derivirana_varijabla naziv="DomainObject.Predmet.SudioniciListAdressOIB_1">
      <item>HRVATSKA NARODNA BANKA, OIB 95970281739, Trg hrvatskih velikana 3,10000 Zagreb</item>
      <item>CENTAR BANKA d.d., OIB 89296739230, Heinzelova 47A,10000 Zagreb</item>
      <item>Damir Mikić, OIB 41347934153, Trnjanska cesta 23,10000 Zagreb</item>
      <item>IUS SOFTWARE za poslovne informacije d.o.o., OIB 79506290597, Tuškanova 37,10000 Zagreb</item>
      <item>ŠTEDNOKREDITNA UNIJA, OIB 03204517450</item>
      <item>ŠTEDNO KREDITNA ZADRUGA GRADEC - u likvidaciji, OIB 58279323111, Gorice 7,10000 Zagreb</item>
      <item>Vicko Šoljan, OIB 66736070297</item>
      <item>Globaldizajn društvo s ograničenom odgovornošću za inženjering rješenja i konzalting, OIB 25627314080, Bani 75,10000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32,10000 Zagreb</item>
      <item>GORDANA AMANČIĆ, OIB 32999085777, Marina Držića 9,47000 Karlovac</item>
      <item>ODVJ. ŠTEFANIJA ČUKMAN ZA J&amp;T BANKA, OIB 34110105262, Kunagorska 2a,10000 Zagreb</item>
      <item>JERKO ZIC</item>
      <item>DIANA MAROVIĆ, OIB 87452034376</item>
      <item>Ivan Kaleb, Draškovićeva 53,10000 Zagreb</item>
      <item>Karmela Lokas, Makančeva 16,10000 Zagreb</item>
      <item>GRAD ZAGREB, Trg S. Radića 1,10000 Zagreb</item>
      <item>CROATIA ZDRAVSTVENO OSIGURANJE d.d., Miramarska 22,10000 Zagreb</item>
      <item>Jela Čović, Gornji Ratac 19,21325 Tučepi</item>
      <item>Vera Ivanković, Dobri dol 49,10000 Zagreb</item>
      <item>Ivan Krnić, P. Markovca 7,10000 Zagreb</item>
      <item>Jela Čović, OIB 71905610572, Gornji Ratac 19,21300 Tučepi</item>
      <item>Branko Hebrang, OIB 53061640809, Kušlanova 50B,10000 Zagreb</item>
      <item>Zdravko Balenović, Katančićeva 3,10000 Zagreb</item>
      <item>Luka Devčić, OIB 79543417622, Ulica Milana Rešetara 21,Zagreb</item>
      <item>Boris Stanković, OIB 43225403335, M. Matošeca 3,10000 Zagreb</item>
      <item>Krešimir Kukec, OIB 49353984179, Trg A. Mihanovića 2,10360 Sesvete</item>
      <item>Visoki trgovački sud RH</item>
      <item>Ivan Hegeduš, Čehovec 160,40323 Prelog</item>
      <item>Mira Pankl, Balokovićeva 45,10000 Zagreb</item>
      <item>OPĆINSKI SUD U RIJECI, Žrtava fašizma 7,51000 Rijeka</item>
      <item>Štefanija Čukman, OIB 34110105262, Kunagorska Ulica 2 A,10000 Zagreb</item>
      <item>Stanko Crljen, OIB 97064389928, Bregovita 12,21000 Split</item>
      <item>Spomenko Cvitanović, OIB 76361047305, Ulica Braće Božitković 7,21450 Hvar</item>
      <item>Štedno-kreditna zadruga LIPA, ˝u likvidaciji˝, OIB 89171279294, Matice Hrvatske 1,21000 Split</item>
      <item>Fond za zaštitu okoliša i energetsku učinkovitost, OIB 85828625994, Radnička cesta 80,10000 Zagreb</item>
      <item>Jaka Ćurić, OIB 85185280071, Pavla Hatza 23/II,10000 Zagreb</item>
      <item>Milenko Umićević, OIB 38205548768, P. Markovca 7,10000 Zagreb</item>
      <item>Spomenko Cvitanović, OIB 76361047305, Ulica Braće Božitković 7,21450 Hvar</item>
      <item>JADRANSKA BANKA dioničko društvo, OIB 02899494784, Ante Starčevića 4,22000 Šibenik</item>
      <item>JADRANSKA BANKA dioničko društvo, OIB 02899494784, Ante Starčevića 4,22000 Šibenik</item>
      <item>Hotel CENTRAL, dioničko društvo za hotelijerstvo i ugostiteljstvo, OIB 03061873339, Branimirova 3,10000 Zagreb</item>
      <item>Odvjetničko društvo Cvitković &amp; Devidé, društvo s ograničenom odgovornošću, OIB 82729687453, Budmanijeva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89296739230</item>
      <item>, OIB 41347934153</item>
      <item>, OIB 79506290597</item>
      <item>, OIB 03204517450</item>
      <item>, OIB 58279323111</item>
      <item>, OIB 66736070297</item>
      <item>, OIB 25627314080</item>
      <item>, OIB 47629879927</item>
      <item>, OIB 98348533432</item>
      <item>, OIB 62079445952</item>
      <item>, OIB 17868581107</item>
      <item>, OIB 37971468421</item>
      <item>, OIB 13620785915</item>
      <item>, OIB 18683136487</item>
      <item>, OIB 32999085777</item>
      <item>, OIB 34110105262</item>
      <item>, OIB null</item>
      <item>, OIB 87452034376</item>
      <item>, OIB null</item>
      <item>, OIB null</item>
      <item>, OIB null</item>
      <item>, OIB null</item>
      <item>, OIB null</item>
      <item>, OIB null</item>
      <item>, OIB null</item>
      <item>, OIB 71905610572</item>
      <item>, OIB 53061640809</item>
      <item>, OIB null</item>
      <item>, OIB 79543417622</item>
      <item>, OIB 43225403335</item>
      <item>, OIB 49353984179</item>
      <item>, OIB null</item>
      <item>, OIB null</item>
      <item>, OIB null</item>
      <item>, OIB null</item>
      <item>, OIB 34110105262</item>
      <item>, OIB 97064389928</item>
      <item>, OIB 76361047305</item>
      <item>, OIB 89171279294</item>
      <item>, OIB 85828625994</item>
      <item>, OIB 85185280071</item>
      <item>, OIB 38205548768</item>
      <item>, OIB 76361047305</item>
      <item>, OIB 02899494784</item>
      <item>, OIB 02899494784</item>
      <item>, OIB 03061873339</item>
      <item>, OIB 82729687453</item>
    </izvorni_sadrzaj>
    <derivirana_varijabla naziv="DomainObject.Predmet.SudioniciListNazivOIB_1">
      <item>, OIB 95970281739</item>
      <item>, OIB 89296739230</item>
      <item>, OIB 41347934153</item>
      <item>, OIB 79506290597</item>
      <item>, OIB 03204517450</item>
      <item>, OIB 58279323111</item>
      <item>, OIB 66736070297</item>
      <item>, OIB 25627314080</item>
      <item>, OIB 47629879927</item>
      <item>, OIB 98348533432</item>
      <item>, OIB 62079445952</item>
      <item>, OIB 17868581107</item>
      <item>, OIB 37971468421</item>
      <item>, OIB 13620785915</item>
      <item>, OIB 18683136487</item>
      <item>, OIB 32999085777</item>
      <item>, OIB 34110105262</item>
      <item>, OIB null</item>
      <item>, OIB 87452034376</item>
      <item>, OIB null</item>
      <item>, OIB null</item>
      <item>, OIB null</item>
      <item>, OIB null</item>
      <item>, OIB null</item>
      <item>, OIB null</item>
      <item>, OIB null</item>
      <item>, OIB 71905610572</item>
      <item>, OIB 53061640809</item>
      <item>, OIB null</item>
      <item>, OIB 79543417622</item>
      <item>, OIB 43225403335</item>
      <item>, OIB 49353984179</item>
      <item>, OIB null</item>
      <item>, OIB null</item>
      <item>, OIB null</item>
      <item>, OIB null</item>
      <item>, OIB 34110105262</item>
      <item>, OIB 97064389928</item>
      <item>, OIB 76361047305</item>
      <item>, OIB 89171279294</item>
      <item>, OIB 85828625994</item>
      <item>, OIB 85185280071</item>
      <item>, OIB 38205548768</item>
      <item>, OIB 76361047305</item>
      <item>, OIB 02899494784</item>
      <item>, OIB 02899494784</item>
      <item>, OIB 03061873339</item>
      <item>, OIB 82729687453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srpnja 2017.</izvorni_sadrzaj>
    <derivirana_varijabla naziv="DomainObject.Predmet.DatumZadnjeOdrzaneSudskeRadnje_1">11. srpnja 2017.</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St-1743/2013-474</izvorni_sadrzaj>
    <derivirana_varijabla naziv="DomainObject.PredzadnjaOdlukaIzPredmeta.Oznaka_1">St-1743/2013-474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116029-331A-482A-B6A2-81BE20760FBD}">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659</properties:Words>
  <properties:Characters>3601</properties:Characters>
  <properties:Lines>103</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2019-02-04T13:59:00Z</dcterms:created>
  <dc:creator>Nikola Ribarić</dc:creator>
  <cp:lastModifiedBy>Maja Hajtek</cp:lastModifiedBy>
  <cp:lastPrinted>2019-02-05T06:39:00Z</cp:lastPrinted>
  <dcterms:modified xmlns:xsi="http://www.w3.org/2001/XMLSchema-instance" xsi:type="dcterms:W3CDTF">2019-02-05T06:39:00Z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(Rješenje ispravak tablica od CROATIA ZDRAVSTVENO OSIGURANJE 4.2.2019. - 485.docx)</vt:lpwstr>
  </prop:property>
  <prop:property name="CC_coloring" pid="4" fmtid="{D5CDD505-2E9C-101B-9397-08002B2CF9AE}">
    <vt:bool>false</vt:bool>
  </prop:property>
  <prop:property name="BrojStranica" pid="5" fmtid="{D5CDD505-2E9C-101B-9397-08002B2CF9AE}">
    <vt:i4>3</vt:i4>
  </prop:property>
</prop:Properties>
</file>