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204005" w:rsidR="00BE6700" w:rsidRPr="006A1BF5">
        <w:tc>
          <w:tcPr>
            <w:tcW w:type="dxa" w:w="2829"/>
            <w:shd w:fill="auto" w:color="auto" w:val="clear"/>
          </w:tcPr>
          <w:p w:rsidRDefault="00BE6700" w:rsidP="00BE6700" w:rsidR="00BE6700" w:rsidRPr="006A1BF5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BE6700" w:rsidP="00BE6700" w:rsidR="00BE6700" w:rsidRPr="006A1BF5">
            <w:pPr>
              <w:spacing w:after="0" w:before="120"/>
              <w:jc w:val="center"/>
            </w:pPr>
            <w:r w:rsidRPr="006A1BF5">
              <w:t>Republika Hrvatska</w:t>
            </w:r>
          </w:p>
          <w:p w:rsidRDefault="00BE6700" w:rsidP="00BE6700" w:rsidR="00BE6700" w:rsidRPr="006A1BF5">
            <w:pPr>
              <w:spacing w:after="0"/>
              <w:jc w:val="center"/>
            </w:pPr>
            <w:r>
              <w:t>Trgovački sud u Varaždinu</w:t>
            </w:r>
          </w:p>
          <w:p w:rsidRDefault="00BE6700" w:rsidP="00BE6700" w:rsidR="00BE6700" w:rsidRPr="006A1BF5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b453f5b" w14:paraId="b453f5b" w:rsidRDefault="00A52158" w:rsidP="00A52158" w:rsidR="00A52158">
      <w:pPr>
        <w:spacing w:after="0"/>
        <w15:collapsed w:val="false"/>
        <w:rPr>
          <w:bCs/>
        </w:rPr>
      </w:pPr>
    </w:p>
    <w:p w:rsidRDefault="00A52158" w:rsidP="00A52158" w:rsidR="00A52158">
      <w:pPr>
        <w:spacing w:after="0"/>
        <w:rPr>
          <w:b/>
        </w:rPr>
      </w:pPr>
      <w:r>
        <w:rPr>
          <w:b/>
        </w:rPr>
        <w:tab/>
      </w:r>
      <w:r w:rsidR="00E84901">
        <w:rPr>
          <w:b/>
        </w:rPr>
        <w:tab/>
      </w:r>
      <w:r w:rsidR="00E84901">
        <w:rPr>
          <w:b/>
        </w:rPr>
        <w:tab/>
      </w:r>
      <w:r w:rsidR="00E84901">
        <w:rPr>
          <w:b/>
        </w:rPr>
        <w:tab/>
      </w:r>
      <w:r w:rsidR="00E84901">
        <w:rPr>
          <w:b/>
        </w:rPr>
        <w:tab/>
      </w:r>
      <w:r w:rsidR="00E84901">
        <w:rPr>
          <w:b/>
        </w:rPr>
        <w:tab/>
      </w:r>
      <w:r w:rsidR="00E84901">
        <w:rPr>
          <w:b/>
        </w:rPr>
        <w:tab/>
      </w:r>
      <w:r w:rsidR="00E84901">
        <w:rPr>
          <w:b/>
        </w:rPr>
        <w:tab/>
        <w:t xml:space="preserve">         </w:t>
      </w:r>
      <w:r w:rsidR="00E84901">
        <w:t>Poslovni broj: 4 St-200/16-70</w:t>
      </w:r>
    </w:p>
    <w:p w:rsidRDefault="00A52158" w:rsidP="00A52158" w:rsidR="00A52158">
      <w:pPr>
        <w:spacing w:after="0"/>
      </w:pPr>
    </w:p>
    <w:p w:rsidRDefault="00A52158" w:rsidP="00A52158" w:rsidR="00A52158">
      <w:pPr>
        <w:spacing w:after="0"/>
        <w:rPr>
          <w:b/>
        </w:rPr>
      </w:pPr>
    </w:p>
    <w:p w:rsidRDefault="00A52158" w:rsidP="00A52158" w:rsidR="00A52158">
      <w:pPr>
        <w:spacing w:after="0"/>
        <w:jc w:val="center"/>
      </w:pPr>
      <w:r>
        <w:t>REPUBLIKA HRVATSKA</w:t>
      </w:r>
    </w:p>
    <w:p w:rsidRDefault="00A52158" w:rsidP="00A52158" w:rsidR="00A52158">
      <w:pPr>
        <w:spacing w:after="0"/>
      </w:pPr>
    </w:p>
    <w:p w:rsidRDefault="00A52158" w:rsidP="00A52158" w:rsidR="00A52158">
      <w:pPr>
        <w:spacing w:after="0"/>
        <w:jc w:val="center"/>
      </w:pPr>
      <w:r>
        <w:t>R J E Š E NJ E</w:t>
      </w:r>
    </w:p>
    <w:p w:rsidRDefault="00A52158" w:rsidP="00A52158" w:rsidR="00A52158">
      <w:pPr>
        <w:spacing w:after="0"/>
        <w:jc w:val="center"/>
      </w:pPr>
    </w:p>
    <w:p w:rsidRDefault="00A52158" w:rsidP="00A52158" w:rsidR="00A52158">
      <w:pPr>
        <w:spacing w:after="0"/>
        <w:ind w:firstLine="708"/>
        <w:jc w:val="both"/>
      </w:pPr>
      <w:r>
        <w:t xml:space="preserve">Trgovački sud u Varaždinu, po sucu toga suda </w:t>
      </w:r>
      <w:r w:rsidR="00FD7012" w:rsidRPr="003C1EE1">
        <w:t>Iris Hatvalić Nemec,</w:t>
      </w:r>
      <w:r w:rsidRPr="003C1EE1">
        <w:t xml:space="preserve"> </w:t>
      </w:r>
      <w:r>
        <w:t xml:space="preserve">kao stečajnom sucu, </w:t>
      </w:r>
      <w:r w:rsidR="00FD7012">
        <w:t>povodom prijedloga</w:t>
      </w:r>
      <w:r>
        <w:t xml:space="preserve"> predlagatelja PODRAVKA prehrambena industrija d.d. Koprivnica, A. Starčevića 32, kojeg zastupa punomoćnik Ivan Dvojković, odvjetnik u Odvjetničkom društvu </w:t>
      </w:r>
      <w:r w:rsidR="00FD7012">
        <w:t xml:space="preserve">Batarelo, Dvojković, Vuchetich d.o.o. iz Zagreba, </w:t>
      </w:r>
      <w:r>
        <w:t>radi otvaranja stečajnog postupka nad dužnikom STOG d.o.o. Varaždin, Anina ulica 2, OIB: 56775756250,</w:t>
      </w:r>
      <w:r w:rsidR="00671A25">
        <w:t xml:space="preserve"> MBS: 070088524, kojeg zastupa punomoćnik</w:t>
      </w:r>
      <w:r>
        <w:t xml:space="preserve"> Alen Ivković, odvjetnik iz Rijeke, Užarska 28, </w:t>
      </w:r>
      <w:r w:rsidR="0073799B">
        <w:t>3</w:t>
      </w:r>
      <w:r w:rsidR="005665C7">
        <w:t>0</w:t>
      </w:r>
      <w:r w:rsidR="00FD7012">
        <w:t>. studenog 2017</w:t>
      </w:r>
      <w:r>
        <w:t xml:space="preserve">. </w:t>
      </w:r>
    </w:p>
    <w:p w:rsidRDefault="00FD7012" w:rsidP="00A52158" w:rsidR="00FD7012">
      <w:pPr>
        <w:spacing w:after="0"/>
        <w:ind w:firstLine="708"/>
        <w:jc w:val="both"/>
      </w:pPr>
    </w:p>
    <w:p w:rsidRDefault="00A52158" w:rsidP="00A52158" w:rsidR="00A52158">
      <w:pPr>
        <w:spacing w:after="0"/>
        <w:jc w:val="center"/>
      </w:pPr>
      <w:r>
        <w:t>r i j e š i o   j e</w:t>
      </w:r>
    </w:p>
    <w:p w:rsidRDefault="00A52158" w:rsidP="00A52158" w:rsidR="00A52158"/>
    <w:p w:rsidRDefault="00A52158" w:rsidP="00E964DA" w:rsidR="00A52158">
      <w:pPr>
        <w:spacing w:after="0"/>
        <w:ind w:firstLine="708"/>
        <w:jc w:val="both"/>
      </w:pPr>
      <w:r>
        <w:t>Odbija se prijedlog predlagatelja PODRAVKA prehrambena industrija d.d. Koprivnica, A. Starčevića 32 od 30. svibnja 2014., za otvaranje stečajnog postupka nad dužnikom STOG d.o.o. Varaždin, Anina ulica 2, OIB: 56775756250, MBS: 070088524.</w:t>
      </w:r>
    </w:p>
    <w:p w:rsidRDefault="00A52158" w:rsidP="00A52158" w:rsidR="00A52158">
      <w:pPr>
        <w:spacing w:after="0"/>
      </w:pPr>
    </w:p>
    <w:p w:rsidRDefault="00A52158" w:rsidP="00A52158" w:rsidR="00A52158">
      <w:pPr>
        <w:spacing w:after="0"/>
        <w:jc w:val="center"/>
      </w:pPr>
      <w:r>
        <w:t>Obrazloženje</w:t>
      </w:r>
    </w:p>
    <w:p w:rsidRDefault="00A52158" w:rsidP="00A52158" w:rsidR="00A52158">
      <w:pPr>
        <w:spacing w:after="0"/>
        <w:ind w:firstLine="708"/>
        <w:jc w:val="both"/>
      </w:pPr>
    </w:p>
    <w:p w:rsidRDefault="00A52158" w:rsidP="00FD7012" w:rsidR="00A52158">
      <w:pPr>
        <w:ind w:firstLine="720"/>
        <w:jc w:val="both"/>
      </w:pPr>
      <w:r>
        <w:t xml:space="preserve">Predlagatelj </w:t>
      </w:r>
      <w:r w:rsidR="00FD7012">
        <w:t xml:space="preserve">je podnio </w:t>
      </w:r>
      <w:r>
        <w:t>prijedlog za otvaranje stečajnog postupka nad dužnikom u kojemu u bitnome navodi da ima tražbinu prema dužniku na ime parničnih troškova u iznosu od 15.375,00 kn, po rješenju Visokog trgovačkog suda RH po</w:t>
      </w:r>
      <w:r w:rsidR="00FD7012">
        <w:t xml:space="preserve">slovni broj Pž-4177/11 od 11. veljače </w:t>
      </w:r>
      <w:r>
        <w:t xml:space="preserve">2013., zatim tražbinu po rješenju o ovrsi Trgovačkog suda u Varaždinu poslovni broj Ovr-324/2010 koje je postalo pravomoćno </w:t>
      </w:r>
      <w:r w:rsidR="00FD7012">
        <w:t xml:space="preserve">2. srpnja </w:t>
      </w:r>
      <w:r>
        <w:t>2010. radi naplate ukupnog iznosa od 135.609.752,86 kn, a koje je donijeto na osnovi pravomoćnog rješenja o ovrsi javnog bilježnika Nikole Bakrača pos</w:t>
      </w:r>
      <w:r w:rsidR="00FD7012">
        <w:t xml:space="preserve">lovni broj Ovrv-179/10 od 18. ožujka </w:t>
      </w:r>
      <w:r>
        <w:t>2010. koje glasi na iznos od 102.60</w:t>
      </w:r>
      <w:r w:rsidR="00FD7012">
        <w:t xml:space="preserve">9.752,86 kn, zadužnice od 22. siječnja </w:t>
      </w:r>
      <w:r>
        <w:t>2009. na iznos od 23.</w:t>
      </w:r>
      <w:r w:rsidR="00FD7012">
        <w:t xml:space="preserve">000.000,00 kn, te zadužnice od 2. ožujka </w:t>
      </w:r>
      <w:r>
        <w:t>2009. na iznos od 10.000.000,00 kn. Nadalje navodi da je izvorni obveznik tražbine bila F</w:t>
      </w:r>
      <w:r w:rsidR="00E65552">
        <w:t xml:space="preserve">ima grupa </w:t>
      </w:r>
      <w:r>
        <w:t>d.d., sada P</w:t>
      </w:r>
      <w:r w:rsidR="00E65552">
        <w:t>luris</w:t>
      </w:r>
      <w:r>
        <w:t xml:space="preserve"> d.d. "u stečaju" Varaždin. Na temelju Ugovora o podjeli društva P</w:t>
      </w:r>
      <w:r w:rsidR="00E65552">
        <w:t>luris</w:t>
      </w:r>
      <w:r>
        <w:t xml:space="preserve"> d.d. </w:t>
      </w:r>
      <w:r w:rsidR="00FD7012">
        <w:t xml:space="preserve">Varaždin proveden je dana 15. rujna </w:t>
      </w:r>
      <w:r>
        <w:t>2009. postupak podjele s preuzimanjem u kojemu su kao društvo preuzimatelj sudjelovali dužnik S</w:t>
      </w:r>
      <w:r w:rsidR="00E65552">
        <w:t>tog</w:t>
      </w:r>
      <w:r>
        <w:t xml:space="preserve"> d.o.o. Varaždin, W</w:t>
      </w:r>
      <w:r w:rsidR="00E65552">
        <w:t xml:space="preserve">eissbarth i partneri </w:t>
      </w:r>
      <w:r>
        <w:t>d.o.o. Varaždin i F</w:t>
      </w:r>
      <w:r w:rsidR="00E65552">
        <w:t xml:space="preserve">ima alfa </w:t>
      </w:r>
      <w:r>
        <w:t>d.o.o. Varaždin.</w:t>
      </w:r>
    </w:p>
    <w:p w:rsidRDefault="00A52158" w:rsidP="00A52158" w:rsidR="00A52158">
      <w:pPr>
        <w:ind w:firstLine="720"/>
        <w:jc w:val="both"/>
      </w:pPr>
      <w:r>
        <w:t>Predlagatelj se poziva na čl. 550.o Zakona o trgovačkim društvima koji propisuje da za sve obveze društva koje se dijeli (u konkretnom slučaju P</w:t>
      </w:r>
      <w:r w:rsidR="00E65552">
        <w:t>luris</w:t>
      </w:r>
      <w:r>
        <w:t xml:space="preserve"> d.d. Varaždin), a koje su nastale do upisa podjele u sudski registar odgovaraju zajedno s onim društvom na koje je ta obveza prešla suglasno planu podjele, sva ostala društva koja su sudjelovala u podjeli, i to kao solidarni dužnici (u konkretnom slučaju to su ovdje dužnik S</w:t>
      </w:r>
      <w:r w:rsidR="00E65552">
        <w:t>tog</w:t>
      </w:r>
      <w:r>
        <w:t xml:space="preserve"> d.o.o. Varaždin, W</w:t>
      </w:r>
      <w:r w:rsidR="00E65552">
        <w:t xml:space="preserve">eissbarth i </w:t>
      </w:r>
      <w:r w:rsidR="00E65552">
        <w:lastRenderedPageBreak/>
        <w:t xml:space="preserve">partneri </w:t>
      </w:r>
      <w:r>
        <w:t>d.o.o. Varaždin i F</w:t>
      </w:r>
      <w:r w:rsidR="00E65552">
        <w:t xml:space="preserve">ima alfa </w:t>
      </w:r>
      <w:r>
        <w:t xml:space="preserve">d.o.o. Varaždin). Navodi </w:t>
      </w:r>
      <w:r w:rsidR="00C14031">
        <w:t>kako</w:t>
      </w:r>
      <w:r>
        <w:t xml:space="preserve"> predlagatelj</w:t>
      </w:r>
      <w:r w:rsidR="00C14031">
        <w:t>,</w:t>
      </w:r>
      <w:r>
        <w:t xml:space="preserve"> kao vjerovnik društva koje se dijeli - P</w:t>
      </w:r>
      <w:r w:rsidR="00E65552">
        <w:t>luris</w:t>
      </w:r>
      <w:r>
        <w:t xml:space="preserve"> d.d., nije obaviješten o tome na koje od društava koje sudjeluju u podjeli je prešla obveza iz njegove tražbine, pa predlagatelj smatra da sukladno čl. 550.n st. 4. Zakona o trgovačkim društvima može zahtijevati njeno podmirenje od bilo kojega od njih, pa tako i od dužnika S</w:t>
      </w:r>
      <w:r w:rsidR="00E65552">
        <w:t>tog</w:t>
      </w:r>
      <w:r>
        <w:t xml:space="preserve"> d.o.o.</w:t>
      </w:r>
    </w:p>
    <w:p w:rsidRDefault="00A52158" w:rsidP="00A52158" w:rsidR="00A52158">
      <w:pPr>
        <w:spacing w:after="0"/>
        <w:ind w:firstLine="720"/>
        <w:jc w:val="both"/>
      </w:pPr>
      <w:r>
        <w:t>U odnosu na postojanje stečajnog razloga predlagatelj ističe da je dužnik nesposoban za plaćanje jer u Očevidniku redoslijeda osnova za plaćanje kod FINA-e ima evidentirane neizvršene osnove za plaćanje u razdoblju duljem od 1231 dana.</w:t>
      </w:r>
    </w:p>
    <w:p w:rsidRDefault="00A52158" w:rsidP="00A52158" w:rsidR="00A52158">
      <w:pPr>
        <w:spacing w:after="0"/>
        <w:ind w:firstLine="720"/>
        <w:jc w:val="both"/>
      </w:pPr>
    </w:p>
    <w:p w:rsidRDefault="00A52158" w:rsidP="00A52158" w:rsidR="00A52158">
      <w:pPr>
        <w:spacing w:after="0"/>
        <w:ind w:firstLine="708"/>
        <w:jc w:val="both"/>
      </w:pPr>
      <w:r>
        <w:t>Tijekom prethodnoga postupka dužnik se usprotivio prijedlogu za otvaranje stečajnog postupka, prvenstveno iz razloga što predlagatelj prema dužniku nema novčane tražbine koje navodi u prijedlogu. U odnosu na tražbinu od 15.375,00 kn dužnik tvrdi da više ne postoji, jer je u međuvremenu u cijelosti plaćena predlagatelju. U odnosu na tražbinu od ukupno 135.609.752,86 kn navodi da ne postoji u odnosu na dužnika, te to obrazlaže navodeći: - da u trenutku upisa podjele društva P</w:t>
      </w:r>
      <w:r w:rsidR="00E65552">
        <w:t>luris</w:t>
      </w:r>
      <w:r>
        <w:t xml:space="preserve"> d.d. u sudski registar (16.09.2009) novčane obveze na koje se predlagatelj poziva, nisu niti postojale prema glavnom dužniku P</w:t>
      </w:r>
      <w:r w:rsidR="00E65552">
        <w:t>luris</w:t>
      </w:r>
      <w:r>
        <w:t xml:space="preserve"> d.d., jer tada još nisu nastale ili su prethodno prestale; - da je tražbina u iznosu od 10.000.000,00 kn prethodno prestala prijebojem dana 16.03.2009.; - da je tražbina u iznosu od 23.000.000,00 kn nije niti nastala u vrijeme objave upisa podjele, jer je mjenična obveza nastala tek 30.09.2009., a potom je i prestala prijebojem dana 22.07.2010.; - da su prestankom tražbina prestali i učinci ovršnih isprava (zadužnica) koje su izdane kao sredstva osiguranja, te da to znači da je predlagatelj zloupotrijebio ovršne isprave u cilju pokretanja stečajnog postupka.</w:t>
      </w:r>
    </w:p>
    <w:p w:rsidRDefault="00A52158" w:rsidP="00A52158" w:rsidR="00A52158">
      <w:pPr>
        <w:spacing w:after="0"/>
      </w:pPr>
    </w:p>
    <w:p w:rsidRDefault="00A52158" w:rsidP="00C14031" w:rsidR="00C14031">
      <w:pPr>
        <w:spacing w:after="0"/>
        <w:ind w:firstLine="708"/>
        <w:jc w:val="both"/>
      </w:pPr>
      <w:r>
        <w:t>Na temelju rezultata provedenog postupka sud je zaključio da ne postoji tražbina predlagatelja prema dužniku, te da ne proizlazi da bi predlagatelj P</w:t>
      </w:r>
      <w:r w:rsidR="00CF0BFF">
        <w:t>odravka</w:t>
      </w:r>
      <w:r>
        <w:t xml:space="preserve"> d.d. bio vjerovnik dužnika S</w:t>
      </w:r>
      <w:r w:rsidR="00E65552">
        <w:t>tog</w:t>
      </w:r>
      <w:r>
        <w:t xml:space="preserve"> d.o.o., </w:t>
      </w:r>
      <w:r w:rsidR="00C14031">
        <w:t>te je rješenjem St-124/14-43 od 2. listopada 2015. odbio prijedlog predlagatelja za otvaranjem stečaja nad dužnikom.</w:t>
      </w:r>
    </w:p>
    <w:p w:rsidRDefault="00C14031" w:rsidP="00C14031" w:rsidR="00C14031">
      <w:pPr>
        <w:spacing w:after="0"/>
        <w:ind w:firstLine="708"/>
        <w:jc w:val="both"/>
      </w:pPr>
    </w:p>
    <w:p w:rsidRDefault="00C14031" w:rsidP="00C14031" w:rsidR="00C14031">
      <w:pPr>
        <w:spacing w:after="0"/>
        <w:ind w:firstLine="708"/>
        <w:jc w:val="both"/>
      </w:pPr>
      <w:r>
        <w:t>Visoki trgovački sud Republike Hrvatske rješenjem Pž-7832/15-3 od 13. siječnja 2016. uvažio je žalbu predlagatelja te je ukinuo rješenje ovog suda St-124/14-43 od 2. listopada 2014.</w:t>
      </w:r>
    </w:p>
    <w:p w:rsidRDefault="00C14031" w:rsidP="00C14031" w:rsidR="00C14031">
      <w:pPr>
        <w:spacing w:after="0"/>
        <w:ind w:firstLine="708"/>
        <w:jc w:val="both"/>
      </w:pPr>
    </w:p>
    <w:p w:rsidRDefault="00A52158" w:rsidP="00E45DE9" w:rsidR="00E45DE9" w:rsidRPr="0075479C">
      <w:pPr>
        <w:spacing w:after="0"/>
        <w:jc w:val="both"/>
        <w:rPr>
          <w:rFonts w:cs="Times New Roman"/>
        </w:rPr>
      </w:pPr>
      <w:r>
        <w:tab/>
      </w:r>
      <w:r w:rsidR="00E45DE9" w:rsidRPr="0075479C">
        <w:rPr>
          <w:rFonts w:cs="Times New Roman"/>
        </w:rPr>
        <w:t>U skladu s uputom VTS-a u ovom postupku bilo je potrebno na nedvojben način utvrditi da</w:t>
      </w:r>
      <w:r w:rsidR="005665C7" w:rsidRPr="0075479C">
        <w:rPr>
          <w:rFonts w:cs="Times New Roman"/>
        </w:rPr>
        <w:t xml:space="preserve"> </w:t>
      </w:r>
      <w:r w:rsidR="00E45DE9" w:rsidRPr="0075479C">
        <w:rPr>
          <w:rFonts w:cs="Times New Roman"/>
        </w:rPr>
        <w:t>li je predlagatelj prije pokretanja ovog postupka obaviješten o tome da je ugovorom o podjeli i preuzimanju obveza (tj. vjerovnikova tražbina) ostala kod društva koje se dijeli Pluris d.d., sada u stečaju time da VTS RH ističe kako će vjerovnik biti obaviješten ako se utvrdi da mu je dostavljena obavijest o tome da je ugovorom o podjeli i preuzimanju obveza (tj. vjerovnikova tražbina) ostala kod društva koje se dijeli ili ako to pak posredno proizlazi iz drugih isprava, primjerice ako se utvrdi da iz prijave tražbine u stečajnom postupkom na</w:t>
      </w:r>
      <w:r w:rsidR="005665C7" w:rsidRPr="0075479C">
        <w:rPr>
          <w:rFonts w:cs="Times New Roman"/>
        </w:rPr>
        <w:t>d</w:t>
      </w:r>
      <w:r w:rsidR="00E45DE9" w:rsidRPr="0075479C">
        <w:rPr>
          <w:rFonts w:cs="Times New Roman"/>
        </w:rPr>
        <w:t xml:space="preserve"> Pluris d.d. u stečaju proizlazi da je predlagatelj kao vjerovnik prijavio tražbinu protiv dužnika Pluris d.d. u stečaju kao protiv glavnog dužnika jer je znao da je tražbina nakon podjele toga društva ostala u društvu koje se dijeli ili ako to na nedvojben način bude proizlazilo iz neke druge isprave. U slučaju </w:t>
      </w:r>
      <w:r w:rsidR="005665C7" w:rsidRPr="0075479C">
        <w:rPr>
          <w:rFonts w:cs="Times New Roman"/>
        </w:rPr>
        <w:t>da</w:t>
      </w:r>
      <w:r w:rsidR="00E45DE9" w:rsidRPr="0075479C">
        <w:rPr>
          <w:rFonts w:cs="Times New Roman"/>
        </w:rPr>
        <w:t xml:space="preserve"> prvostupanjski sud u ponovnom postupku utvrdi da je predlagatelj kao vjerovnik obaviješten u smislu odredbe čl. 550.n. st. 4. ZTD-a o tome da je obveza ostala na društvo koje se podijelilo prije pokretanja ovog postupka, u tom slučaju predlagatelj nije aktivno legitimiran za pokretanje </w:t>
      </w:r>
      <w:r w:rsidR="005665C7" w:rsidRPr="0075479C">
        <w:rPr>
          <w:rFonts w:cs="Times New Roman"/>
        </w:rPr>
        <w:t xml:space="preserve">ovog </w:t>
      </w:r>
      <w:r w:rsidR="00E45DE9" w:rsidRPr="0075479C">
        <w:rPr>
          <w:rFonts w:cs="Times New Roman"/>
        </w:rPr>
        <w:t xml:space="preserve">postupka. </w:t>
      </w:r>
    </w:p>
    <w:p w:rsidRDefault="00E964DA" w:rsidP="005864EC" w:rsidR="00E964DA">
      <w:pPr>
        <w:spacing w:after="0"/>
        <w:jc w:val="both"/>
        <w:rPr>
          <w:rFonts w:cs="Times New Roman"/>
        </w:rPr>
      </w:pPr>
    </w:p>
    <w:p w:rsidRDefault="00E45DE9" w:rsidP="005864EC" w:rsidR="005864EC" w:rsidRPr="005864EC">
      <w:pPr>
        <w:spacing w:after="0"/>
        <w:jc w:val="both"/>
        <w:rPr>
          <w:rFonts w:cs="Times New Roman"/>
          <w:color w:val="FF0000"/>
        </w:rPr>
      </w:pPr>
      <w:r w:rsidRPr="0075479C">
        <w:rPr>
          <w:rFonts w:cs="Times New Roman"/>
        </w:rPr>
        <w:tab/>
        <w:t xml:space="preserve">Na ročištu održanom 9. studenoga 2017. </w:t>
      </w:r>
      <w:r w:rsidR="005864EC" w:rsidRPr="0075479C">
        <w:rPr>
          <w:rFonts w:cs="Times New Roman"/>
        </w:rPr>
        <w:t xml:space="preserve">punomoćnik  </w:t>
      </w:r>
      <w:r w:rsidR="005864EC" w:rsidRPr="007E1A31">
        <w:rPr>
          <w:rFonts w:cs="Times New Roman"/>
        </w:rPr>
        <w:t xml:space="preserve">predlagatelja </w:t>
      </w:r>
      <w:r w:rsidR="005864EC">
        <w:rPr>
          <w:rFonts w:cs="Times New Roman"/>
        </w:rPr>
        <w:t xml:space="preserve">istakao je </w:t>
      </w:r>
      <w:r w:rsidR="005864EC" w:rsidRPr="007E1A31">
        <w:rPr>
          <w:rFonts w:cs="Times New Roman"/>
        </w:rPr>
        <w:t>kako predlagatelj nije bio obaviješten o tome da je u</w:t>
      </w:r>
      <w:r w:rsidR="005864EC">
        <w:rPr>
          <w:rFonts w:cs="Times New Roman"/>
        </w:rPr>
        <w:t>govorom o podjeli i preuzimanju</w:t>
      </w:r>
      <w:r w:rsidR="005864EC" w:rsidRPr="007E1A31">
        <w:rPr>
          <w:rFonts w:cs="Times New Roman"/>
        </w:rPr>
        <w:t xml:space="preserve"> obveza njegova tražbina ostala kod društva koje se dijeli – Pluris d.d. u stečaju.  </w:t>
      </w:r>
    </w:p>
    <w:p w:rsidRDefault="005864EC" w:rsidP="0075479C" w:rsidR="005864EC">
      <w:pPr>
        <w:spacing w:after="0"/>
        <w:jc w:val="both"/>
      </w:pPr>
      <w:r w:rsidRPr="007E1A31">
        <w:lastRenderedPageBreak/>
        <w:tab/>
        <w:t xml:space="preserve">Punomoćnik dužnika </w:t>
      </w:r>
      <w:r w:rsidR="0075479C">
        <w:t>naveo</w:t>
      </w:r>
      <w:r w:rsidR="0094492E">
        <w:t xml:space="preserve"> je kako </w:t>
      </w:r>
      <w:r w:rsidRPr="007E1A31">
        <w:t xml:space="preserve">je predlagatelj bio obaviješten o činjenici da su predmetne obveze ostale na društvu koje se podijelilo (Pluris), </w:t>
      </w:r>
      <w:r w:rsidR="0075479C">
        <w:t xml:space="preserve">a što </w:t>
      </w:r>
      <w:r w:rsidRPr="007E1A31">
        <w:t>proizlazi iz niza dokaza, a najvećim dijelom iz ovršnih postupaka koje je upravo predlagatelj pokrenuo protiv dužnika i drugih društava koji su sudionici predmetne podjele. Radi se o ovršnom postupku koji je vođen pred ovim sudom pod brojevima Ovr-324/10 te Ovr-425/10. Naime, iz tih predmeta je jasno vidljivo da je radi namirenja predmetne tražbine upravo predlagatelj pokretao ovršni postupak upravo protiv sudionika podjele kao slijednika, a u kojim prijedlozima, podnescima i pravnim lijekovima je vrlo izričito i koncizno navodio da je upoznat sa ugovorom o podjeli s preuzimanjem, da je upoznat sa diobnom bilancom i da je upoznat sa bilancom u kojoj su iskazane obveze društva koje se podijelilo, a upravo te isprave se nalaze u tim ovršnim spisima koje je dostavljao sam predlagatelj ali i ovršenici s druge strane. Upravo iz tih spisa nedvojbeno proizlazi činjenica da je predlagatelj još 2010. bio upoznat i obaviješten o načinu na koji se društvo podijelilo i kome su ostale obveze i kome su prešla određena prava</w:t>
      </w:r>
      <w:r>
        <w:t xml:space="preserve"> </w:t>
      </w:r>
    </w:p>
    <w:p w:rsidRDefault="00362B84" w:rsidP="005864EC" w:rsidR="00362B84">
      <w:pPr>
        <w:spacing w:after="0"/>
        <w:jc w:val="both"/>
      </w:pPr>
    </w:p>
    <w:p w:rsidRDefault="00362B84" w:rsidP="00362B84" w:rsidR="00362B84">
      <w:pPr>
        <w:spacing w:after="0"/>
        <w:jc w:val="both"/>
      </w:pPr>
      <w:r>
        <w:tab/>
        <w:t>Predlaže da sud</w:t>
      </w:r>
      <w:r w:rsidRPr="00362B84">
        <w:t xml:space="preserve"> </w:t>
      </w:r>
      <w:r>
        <w:t>sasluša Zdravka Šestaka – kao osobu koja je bila odgovorna osoba predlagatelja u to vrijeme, te da sud izvrši uvid u ovosudne predmete Ovr-324/10 i Ovr-425/10.</w:t>
      </w:r>
    </w:p>
    <w:p w:rsidRDefault="00424ECA" w:rsidP="00362B84" w:rsidR="00424ECA">
      <w:pPr>
        <w:spacing w:after="0"/>
        <w:jc w:val="both"/>
      </w:pPr>
    </w:p>
    <w:p w:rsidRDefault="00424ECA" w:rsidP="00424ECA" w:rsidR="00424ECA">
      <w:pPr>
        <w:spacing w:after="0"/>
        <w:ind w:firstLine="708"/>
        <w:jc w:val="both"/>
      </w:pPr>
      <w:r>
        <w:t xml:space="preserve">Na kraju </w:t>
      </w:r>
      <w:r w:rsidR="0075479C">
        <w:t>ističe kako kod dužnika više ne postoji</w:t>
      </w:r>
      <w:r>
        <w:t xml:space="preserve"> stečajni razlog </w:t>
      </w:r>
      <w:r w:rsidR="0075479C">
        <w:t xml:space="preserve">obzirom </w:t>
      </w:r>
      <w:r>
        <w:t xml:space="preserve">da račun dužnika više nije blokiran, </w:t>
      </w:r>
      <w:r w:rsidR="0075479C">
        <w:t>te</w:t>
      </w:r>
      <w:r>
        <w:t xml:space="preserve"> dostavlja rješenje Općinskog suda u Varaždinu broj Ovr-2080/10 od 19. listopada 2016. kojim je obustavljena ovrha nad novčanim sredstvima na računu dužnika, a zbog koje ovrhe je dužnik bio zapravo blokiran. To rješenje dostavljeno je i u FINA-u koja je od tada odblokirala račun dužnika. </w:t>
      </w:r>
    </w:p>
    <w:p w:rsidRDefault="00424ECA" w:rsidP="00362B84" w:rsidR="00424ECA">
      <w:pPr>
        <w:spacing w:after="0"/>
        <w:jc w:val="both"/>
      </w:pPr>
    </w:p>
    <w:p w:rsidRDefault="00362B84" w:rsidP="0075479C" w:rsidR="005864EC">
      <w:pPr>
        <w:spacing w:after="0"/>
        <w:jc w:val="both"/>
      </w:pPr>
      <w:r>
        <w:tab/>
      </w:r>
      <w:r w:rsidR="005864EC">
        <w:t xml:space="preserve">Predlagatelj se </w:t>
      </w:r>
      <w:r w:rsidR="00424ECA">
        <w:t>us</w:t>
      </w:r>
      <w:r w:rsidR="005864EC">
        <w:t>protivi</w:t>
      </w:r>
      <w:r w:rsidR="00424ECA">
        <w:t>o</w:t>
      </w:r>
      <w:r w:rsidR="005864EC">
        <w:t xml:space="preserve"> dokaznom prijedlogu vršenja uvida u spise i saslušavanja svjedoka radi toga da bi dužnik dokazao svoj navod da je predlagatelju bilo poznato da je došlo do podjele i da je napravio uvid u spis podjele. Za utvrđenje te činjenice dovoljna je i zakonska presumpcija o tome što znači upis podjele u sudski registar koja je u odnosu na dužnika upisana 14. lipnja 2010. </w:t>
      </w:r>
    </w:p>
    <w:p w:rsidRDefault="005864EC" w:rsidP="005864EC" w:rsidR="005864EC">
      <w:pPr>
        <w:spacing w:after="0"/>
        <w:jc w:val="both"/>
      </w:pPr>
    </w:p>
    <w:p w:rsidRDefault="005864EC" w:rsidP="005864EC" w:rsidR="005864EC">
      <w:pPr>
        <w:spacing w:after="0"/>
        <w:jc w:val="both"/>
      </w:pPr>
      <w:r>
        <w:tab/>
      </w:r>
      <w:r w:rsidR="00424ECA">
        <w:t>Naveo je kako</w:t>
      </w:r>
      <w:r>
        <w:t xml:space="preserve"> u skorije vrijeme nije službeno zatražio potvrdu FINA-e o blokadi računa dužnika, ali da je nakon iznesenih navoda dužnika o tome da račun dužnika više nije u blokadi, putem aplikacije FINA-e o javnom registru računa utvrdio da blokada računa dužnika i dalje postoji. </w:t>
      </w:r>
    </w:p>
    <w:p w:rsidRDefault="00424ECA" w:rsidP="005864EC" w:rsidR="00424ECA">
      <w:pPr>
        <w:spacing w:after="0"/>
        <w:jc w:val="both"/>
      </w:pPr>
    </w:p>
    <w:p w:rsidRDefault="00424ECA" w:rsidP="005864EC" w:rsidR="00424ECA" w:rsidRPr="008D6EF0">
      <w:pPr>
        <w:spacing w:after="0"/>
        <w:jc w:val="both"/>
      </w:pPr>
      <w:r w:rsidRPr="00424ECA">
        <w:rPr>
          <w:color w:val="FF0000"/>
        </w:rPr>
        <w:tab/>
      </w:r>
      <w:r w:rsidRPr="008D6EF0">
        <w:t xml:space="preserve">Sud je od FINA-e </w:t>
      </w:r>
      <w:r w:rsidR="00A71022" w:rsidRPr="008D6EF0">
        <w:t>zatražio</w:t>
      </w:r>
      <w:r w:rsidRPr="008D6EF0">
        <w:t xml:space="preserve"> </w:t>
      </w:r>
      <w:r w:rsidR="00A71022" w:rsidRPr="008D6EF0">
        <w:t>podatak</w:t>
      </w:r>
      <w:r w:rsidRPr="008D6EF0">
        <w:t xml:space="preserve"> o </w:t>
      </w:r>
      <w:r w:rsidR="00A71022" w:rsidRPr="008D6EF0">
        <w:t xml:space="preserve">danima neprekidne blokade dužnika, te je FINA 13. studenog 2017. obavijestila sud </w:t>
      </w:r>
      <w:r w:rsidRPr="008D6EF0">
        <w:t xml:space="preserve"> </w:t>
      </w:r>
      <w:r w:rsidR="00A71022" w:rsidRPr="008D6EF0">
        <w:t>kako je na računima i novčanim sredstvima dužnika evidentirano 2651 dana neprekidne blokade, odnosno, ukupno 180 dana blokade u prethodnih 6 mjeseci zbog nepodmirenih osnova za plaćanje evidentiranih u očevidniku redoslijeda osnova za plaćanje. Nepodmirene obveze po evidentiranim, a neizvršenim osnovama za plaćanje na dan 10. studeni 2017. iznose 89.080,98 kn. Dužnik je 24. lipnja 2015. zatvorio i posljednji račun u banci</w:t>
      </w:r>
      <w:r w:rsidR="0073799B">
        <w:t>,</w:t>
      </w:r>
      <w:r w:rsidR="00A71022" w:rsidRPr="008D6EF0">
        <w:t xml:space="preserve"> ali se dani blokade vode i za razdoblje nakon gašenja posljednjeg računa</w:t>
      </w:r>
      <w:r w:rsidR="009033D2" w:rsidRPr="008D6EF0">
        <w:t xml:space="preserve"> </w:t>
      </w:r>
      <w:r w:rsidR="00A71022" w:rsidRPr="008D6EF0">
        <w:t xml:space="preserve">budući da dužnik i dalje ima </w:t>
      </w:r>
      <w:r w:rsidR="009033D2" w:rsidRPr="008D6EF0">
        <w:t>evidentiranih neizvršenih osnova za plaćanjekoje će se za slučaj otvaranja novog računa u bilo kojoj banci nastaviti izvršavati istim redoslijedom sukladno odredbi čl. 18. st. 3. Zakona o provedbi ovrhe na novčanim sredstvima.</w:t>
      </w:r>
    </w:p>
    <w:p w:rsidRDefault="00E45DE9" w:rsidP="00E45DE9" w:rsidR="00E45DE9" w:rsidRPr="00E45DE9">
      <w:pPr>
        <w:spacing w:after="0"/>
        <w:jc w:val="both"/>
        <w:rPr>
          <w:rFonts w:cs="Times New Roman"/>
          <w:color w:val="FF0000"/>
        </w:rPr>
      </w:pPr>
    </w:p>
    <w:p w:rsidRDefault="00E45DE9" w:rsidP="00E45DE9" w:rsidR="00E45DE9" w:rsidRPr="008D6EF0">
      <w:pPr>
        <w:spacing w:after="0"/>
        <w:jc w:val="both"/>
        <w:rPr>
          <w:rFonts w:cs="Times New Roman"/>
        </w:rPr>
      </w:pPr>
      <w:r w:rsidRPr="00E45DE9">
        <w:rPr>
          <w:rFonts w:cs="Times New Roman"/>
          <w:color w:val="FF0000"/>
        </w:rPr>
        <w:tab/>
      </w:r>
      <w:r w:rsidRPr="008D6EF0">
        <w:rPr>
          <w:rFonts w:cs="Times New Roman"/>
        </w:rPr>
        <w:t xml:space="preserve">Sud je izvršio uvid u </w:t>
      </w:r>
      <w:r w:rsidR="008D6EF0" w:rsidRPr="008D6EF0">
        <w:rPr>
          <w:rFonts w:cs="Times New Roman"/>
        </w:rPr>
        <w:t xml:space="preserve">cjelokupnu dokumentaciju koja se nalazi u ovom spisu, </w:t>
      </w:r>
      <w:r w:rsidRPr="008D6EF0">
        <w:rPr>
          <w:rFonts w:cs="Times New Roman"/>
        </w:rPr>
        <w:t>prijavu tražbine predlagatelja P</w:t>
      </w:r>
      <w:r w:rsidR="00A71022" w:rsidRPr="008D6EF0">
        <w:rPr>
          <w:rFonts w:cs="Times New Roman"/>
        </w:rPr>
        <w:t>odravka</w:t>
      </w:r>
      <w:r w:rsidRPr="008D6EF0">
        <w:rPr>
          <w:rFonts w:cs="Times New Roman"/>
        </w:rPr>
        <w:t xml:space="preserve"> d.d., u stečaju nad društvom Pluris d.d. u stečaju te je izvršio uvid u fotopreslik ovosudnog ovršnog spisa Ovr-324/10 te u ovosudni ovršni spis Ovr-425/10. </w:t>
      </w:r>
    </w:p>
    <w:p w:rsidRDefault="00E45DE9" w:rsidP="00E45DE9" w:rsidR="00E45DE9">
      <w:pPr>
        <w:spacing w:after="0"/>
        <w:jc w:val="both"/>
        <w:rPr>
          <w:rFonts w:cs="Times New Roman"/>
        </w:rPr>
      </w:pPr>
    </w:p>
    <w:p w:rsidRDefault="00E265CA" w:rsidP="00E265CA" w:rsidR="00E265CA" w:rsidRPr="00DB3C53">
      <w:pPr>
        <w:spacing w:after="0"/>
        <w:ind w:firstLine="708"/>
        <w:jc w:val="both"/>
      </w:pPr>
      <w:r w:rsidRPr="00DB3C53">
        <w:lastRenderedPageBreak/>
        <w:t xml:space="preserve">U pogledu tražbine u iznosu od 15.375,00 kn na ime parničnih troškova temeljem rješenja Visokog trgovačkog suda RH poslovni broj Pž-4177/11 od 11. veljače 2013. valja reći da je navedena tražbina tijekom trajanja prethodnog postupka prestala. To proizlazi iz nalaza stalnog sudskog vještaka financijsko-knjigovodstvene struke Ksenije Špoljarić, koja je utvrdila da je direktor dužnika, u ime dužnika izvršio uplatu u korist predlagatelja, kao vjerovnika iznosa od 15.375,00 kn s kamatama od 4.894,24 kn. Činjenicu primitka navedene uplate predlagatelj niti ne osporava. </w:t>
      </w:r>
    </w:p>
    <w:p w:rsidRDefault="00E265CA" w:rsidP="00E265CA" w:rsidR="00E265CA" w:rsidRPr="00DB3C53">
      <w:pPr>
        <w:spacing w:after="0"/>
        <w:jc w:val="both"/>
      </w:pPr>
    </w:p>
    <w:p w:rsidRDefault="00E265CA" w:rsidP="00E265CA" w:rsidR="00E265CA" w:rsidRPr="00DB3C53">
      <w:pPr>
        <w:spacing w:after="0"/>
        <w:jc w:val="both"/>
      </w:pPr>
      <w:r w:rsidRPr="00DB3C53">
        <w:tab/>
        <w:t>U odnosu na tražbinu u iznosu od 135.609.752,86 kn valja reći kako ovu tražbinu predlagatelj temelji na pravomoćnom rješenju o ovrsi ovoga suda poslovni broj Ovr-324/2010 od 17.06.2010. (list 13-18 spisa), koje je donijeto na prijedlog ovrhovoditelja P</w:t>
      </w:r>
      <w:r w:rsidR="00DB3C53" w:rsidRPr="00DB3C53">
        <w:t>odravka</w:t>
      </w:r>
      <w:r w:rsidRPr="00DB3C53">
        <w:t xml:space="preserve"> d.d. protiv ovršenika P</w:t>
      </w:r>
      <w:r w:rsidR="00DB3C53" w:rsidRPr="00DB3C53">
        <w:t>luris</w:t>
      </w:r>
      <w:r w:rsidRPr="00DB3C53">
        <w:t xml:space="preserve"> d.d., a na temelju ovršnih isprava: rješenja o ovrsi javnog bilježnika Nikole Bakrača poslovni broj Ovrv-179/10 od 18.03.2010. (radi naplate iznosa od 102.609.752,86 kn), zadužnice od 22.01.2009. na iznos od 23.000.000,00 kn, te zadužnice od 02.03.2009. na iznos od 10.000.000,00 kn. Prema navodima predlagatelja, radi se o tražbinama čiji je izvorni dužnik bila Fima Grupa d.d. (sada Pluris d.d. „u stečaju“), a koje društvo je provelo postupak podjele s preuzimanjem na temelju Ugovora o podjeli solemniziranog dana 22. srpnja 2009., kao društvo koje se dijeli s preuzimanjem od stane društava koja već p</w:t>
      </w:r>
      <w:r w:rsidR="00E964DA">
        <w:t>ostoje i to dužnika Stog d.o.o.</w:t>
      </w:r>
      <w:r w:rsidRPr="00DB3C53">
        <w:t>, Weissbarth i partneri d.o.o. i Fima alfa d.o.o. Predlagatelj tvrdi da je ova tražbina nastala prije ove statusne podjele, koja je za dužnika provedena 2. ožujka 2010. kada je upisana u sudski registar odnosu na dužnika, kao preuzimatelja, te da stoga dužnik odgovara za obveze društva koje se dijeli solidarno sa ostalim društvima koja su sudjelovala u podjeli, sukladno čl. 550.o Zakona o trgovačkim društvima.</w:t>
      </w:r>
    </w:p>
    <w:p w:rsidRDefault="0046047B" w:rsidP="00E265CA" w:rsidR="0046047B">
      <w:pPr>
        <w:spacing w:after="0"/>
        <w:jc w:val="both"/>
        <w:rPr>
          <w:color w:val="FF0000"/>
        </w:rPr>
      </w:pPr>
    </w:p>
    <w:p w:rsidRDefault="0046047B" w:rsidP="0046047B" w:rsidR="0046047B">
      <w:pPr>
        <w:spacing w:after="0"/>
        <w:ind w:firstLine="708"/>
        <w:jc w:val="both"/>
        <w:rPr>
          <w:rFonts w:cs="Times New Roman"/>
        </w:rPr>
      </w:pPr>
      <w:r w:rsidRPr="0075479C">
        <w:rPr>
          <w:rFonts w:cs="Times New Roman"/>
        </w:rPr>
        <w:t>U</w:t>
      </w:r>
      <w:r>
        <w:rPr>
          <w:rFonts w:cs="Times New Roman"/>
        </w:rPr>
        <w:t>pravo u pogledu te tražbine,</w:t>
      </w:r>
      <w:r w:rsidRPr="0075479C">
        <w:rPr>
          <w:rFonts w:cs="Times New Roman"/>
        </w:rPr>
        <w:t xml:space="preserve"> s</w:t>
      </w:r>
      <w:r w:rsidR="00DB3C53">
        <w:rPr>
          <w:rFonts w:cs="Times New Roman"/>
        </w:rPr>
        <w:t>u</w:t>
      </w:r>
      <w:r w:rsidRPr="0075479C">
        <w:rPr>
          <w:rFonts w:cs="Times New Roman"/>
        </w:rPr>
        <w:t>klad</w:t>
      </w:r>
      <w:r w:rsidR="00DB3C53">
        <w:rPr>
          <w:rFonts w:cs="Times New Roman"/>
        </w:rPr>
        <w:t>no</w:t>
      </w:r>
      <w:r w:rsidRPr="0075479C">
        <w:rPr>
          <w:rFonts w:cs="Times New Roman"/>
        </w:rPr>
        <w:t xml:space="preserve"> </w:t>
      </w:r>
      <w:r>
        <w:rPr>
          <w:rFonts w:cs="Times New Roman"/>
        </w:rPr>
        <w:t>uputi</w:t>
      </w:r>
      <w:r w:rsidRPr="0075479C">
        <w:rPr>
          <w:rFonts w:cs="Times New Roman"/>
        </w:rPr>
        <w:t xml:space="preserve"> VTS-a</w:t>
      </w:r>
      <w:r>
        <w:rPr>
          <w:rFonts w:cs="Times New Roman"/>
        </w:rPr>
        <w:t>,</w:t>
      </w:r>
      <w:r w:rsidRPr="0075479C">
        <w:rPr>
          <w:rFonts w:cs="Times New Roman"/>
        </w:rPr>
        <w:t xml:space="preserve"> potrebno </w:t>
      </w:r>
      <w:r>
        <w:rPr>
          <w:rFonts w:cs="Times New Roman"/>
        </w:rPr>
        <w:t xml:space="preserve">je </w:t>
      </w:r>
      <w:r w:rsidRPr="0075479C">
        <w:rPr>
          <w:rFonts w:cs="Times New Roman"/>
        </w:rPr>
        <w:t>na nedvojben način utvrditi da li je predlagatelj prije pokretanja ovog postupka obaviješten o tome da je ugovorom o podjeli i preuzimanju obveza (tj. vjerovnikova tražbina) ostala kod društva koje se dijeli Pluris d.d.</w:t>
      </w:r>
    </w:p>
    <w:p w:rsidRDefault="00E265CA" w:rsidP="00E45DE9" w:rsidR="00E265CA">
      <w:pPr>
        <w:spacing w:after="0"/>
        <w:jc w:val="both"/>
        <w:rPr>
          <w:rFonts w:cs="Times New Roman"/>
        </w:rPr>
      </w:pPr>
    </w:p>
    <w:p w:rsidRDefault="00E45DE9" w:rsidP="00E45DE9" w:rsidR="00E45DE9" w:rsidRPr="008D6EF0">
      <w:pPr>
        <w:spacing w:after="0"/>
        <w:jc w:val="both"/>
        <w:rPr>
          <w:rFonts w:cs="Times New Roman"/>
        </w:rPr>
      </w:pPr>
      <w:r w:rsidRPr="008D6EF0">
        <w:rPr>
          <w:rFonts w:cs="Times New Roman"/>
        </w:rPr>
        <w:tab/>
        <w:t>Uvidom u dokumentaciju koja se nalazi u spisu Ovr-425/10, sud je prije svega utvrdio kako je u tom predmetu ovdje predlagatelju P</w:t>
      </w:r>
      <w:r w:rsidR="008D6EF0" w:rsidRPr="008D6EF0">
        <w:rPr>
          <w:rFonts w:cs="Times New Roman"/>
        </w:rPr>
        <w:t>odravki</w:t>
      </w:r>
      <w:r w:rsidRPr="008D6EF0">
        <w:rPr>
          <w:rFonts w:cs="Times New Roman"/>
        </w:rPr>
        <w:t xml:space="preserve"> d.d. putem njegovog punomoćnika Ivice Crnića</w:t>
      </w:r>
      <w:r w:rsidR="00424ECA" w:rsidRPr="008D6EF0">
        <w:rPr>
          <w:rFonts w:cs="Times New Roman"/>
        </w:rPr>
        <w:t>, odvjetnika iz Zagreba,</w:t>
      </w:r>
      <w:r w:rsidRPr="008D6EF0">
        <w:rPr>
          <w:rFonts w:cs="Times New Roman"/>
        </w:rPr>
        <w:t xml:space="preserve"> još 16. rujna 2010. dostavljen Ugovor o podjeli s preuzimanjem zajedno s planom podjele iz kojeg plana podjele je vidljivo kako upravo društvu F</w:t>
      </w:r>
      <w:r w:rsidR="00CF0BFF" w:rsidRPr="008D6EF0">
        <w:rPr>
          <w:rFonts w:cs="Times New Roman"/>
        </w:rPr>
        <w:t xml:space="preserve">ima grupa </w:t>
      </w:r>
      <w:r w:rsidRPr="008D6EF0">
        <w:rPr>
          <w:rFonts w:cs="Times New Roman"/>
        </w:rPr>
        <w:t>d.d. ostaju obveze u svezi P</w:t>
      </w:r>
      <w:r w:rsidR="008D6EF0" w:rsidRPr="008D6EF0">
        <w:rPr>
          <w:rFonts w:cs="Times New Roman"/>
        </w:rPr>
        <w:t>odravkom</w:t>
      </w:r>
      <w:r w:rsidRPr="008D6EF0">
        <w:rPr>
          <w:rFonts w:cs="Times New Roman"/>
        </w:rPr>
        <w:t xml:space="preserve"> d.d. u iznosu od 160.190.255,31 kn, a što je vidljivo iz tabele A čl. 3. Ugovora o podjeli s preuzimanjem. Osim toga, iz žalbe ovrhovoditelja P</w:t>
      </w:r>
      <w:r w:rsidR="008D6EF0" w:rsidRPr="008D6EF0">
        <w:rPr>
          <w:rFonts w:cs="Times New Roman"/>
        </w:rPr>
        <w:t>odravka</w:t>
      </w:r>
      <w:r w:rsidRPr="008D6EF0">
        <w:rPr>
          <w:rFonts w:cs="Times New Roman"/>
        </w:rPr>
        <w:t xml:space="preserve"> d.d. od 29. studenog 2013. zaprimljene kod suda 3. prosinca 2013. (list 377 – 385 spisa Ovr-425/10) proizlazi kako je ovdje predlagatelj P</w:t>
      </w:r>
      <w:r w:rsidR="008D6EF0" w:rsidRPr="008D6EF0">
        <w:rPr>
          <w:rFonts w:cs="Times New Roman"/>
        </w:rPr>
        <w:t>odravka</w:t>
      </w:r>
      <w:r w:rsidRPr="008D6EF0">
        <w:rPr>
          <w:rFonts w:cs="Times New Roman"/>
        </w:rPr>
        <w:t xml:space="preserve"> d.d. u vrijeme pisanja navedene žalbe, a prije podnošenja prijedloga za otvaranjem stečaja nad dužnikom bio obaviješten da je Ugovorom o </w:t>
      </w:r>
      <w:r w:rsidR="00103379" w:rsidRPr="008D6EF0">
        <w:rPr>
          <w:rFonts w:cs="Times New Roman"/>
        </w:rPr>
        <w:t>p</w:t>
      </w:r>
      <w:r w:rsidRPr="008D6EF0">
        <w:rPr>
          <w:rFonts w:cs="Times New Roman"/>
        </w:rPr>
        <w:t xml:space="preserve">odjeli i preuzimanju obveza </w:t>
      </w:r>
      <w:r w:rsidR="00424ECA" w:rsidRPr="008D6EF0">
        <w:rPr>
          <w:rFonts w:cs="Times New Roman"/>
        </w:rPr>
        <w:t xml:space="preserve">(vjerovnikova tražbina) </w:t>
      </w:r>
      <w:r w:rsidRPr="008D6EF0">
        <w:rPr>
          <w:rFonts w:cs="Times New Roman"/>
        </w:rPr>
        <w:t>ostala kod društva koje se dijeli Pluris d.d. Naime, u citiranoj žalbi ovdje predlagatelj navodi kako temeljem čl. 550. ZTD-a za sve obveze društva koje se dijeli, a koje su nastale do upisa podjele u sudski registar odgovaraju zajedno s onim društvom na koje je ta obveza prešla suglasno planu podjele sva ostala društva koja su sudjelovala u podjeli i to kao solidarni dužnici S</w:t>
      </w:r>
      <w:r w:rsidR="008D6EF0" w:rsidRPr="008D6EF0">
        <w:rPr>
          <w:rFonts w:cs="Times New Roman"/>
        </w:rPr>
        <w:t>tog</w:t>
      </w:r>
      <w:r w:rsidRPr="008D6EF0">
        <w:rPr>
          <w:rFonts w:cs="Times New Roman"/>
        </w:rPr>
        <w:t xml:space="preserve"> d.o.o., W</w:t>
      </w:r>
      <w:r w:rsidR="008D6EF0" w:rsidRPr="008D6EF0">
        <w:rPr>
          <w:rFonts w:cs="Times New Roman"/>
        </w:rPr>
        <w:t>eissbarth</w:t>
      </w:r>
      <w:r w:rsidRPr="008D6EF0">
        <w:rPr>
          <w:rFonts w:cs="Times New Roman"/>
        </w:rPr>
        <w:t xml:space="preserve"> i partneri d.o.o. i F</w:t>
      </w:r>
      <w:r w:rsidR="008D6EF0" w:rsidRPr="008D6EF0">
        <w:rPr>
          <w:rFonts w:cs="Times New Roman"/>
        </w:rPr>
        <w:t>ima</w:t>
      </w:r>
      <w:r w:rsidRPr="008D6EF0">
        <w:rPr>
          <w:rFonts w:cs="Times New Roman"/>
        </w:rPr>
        <w:t xml:space="preserve"> </w:t>
      </w:r>
      <w:r w:rsidR="008D6EF0" w:rsidRPr="008D6EF0">
        <w:rPr>
          <w:rFonts w:cs="Times New Roman"/>
        </w:rPr>
        <w:t>alfa</w:t>
      </w:r>
      <w:r w:rsidRPr="008D6EF0">
        <w:rPr>
          <w:rFonts w:cs="Times New Roman"/>
        </w:rPr>
        <w:t xml:space="preserve"> d.o.o. </w:t>
      </w:r>
    </w:p>
    <w:p w:rsidRDefault="00E45DE9" w:rsidP="00E45DE9" w:rsidR="00E45DE9" w:rsidRPr="008D6EF0">
      <w:pPr>
        <w:spacing w:after="0"/>
        <w:jc w:val="both"/>
        <w:rPr>
          <w:rFonts w:cs="Times New Roman"/>
        </w:rPr>
      </w:pPr>
      <w:r w:rsidRPr="008D6EF0">
        <w:rPr>
          <w:rFonts w:cs="Times New Roman"/>
        </w:rPr>
        <w:tab/>
      </w:r>
    </w:p>
    <w:p w:rsidRDefault="00E45DE9" w:rsidP="00E45DE9" w:rsidR="00E45DE9" w:rsidRPr="008D6EF0">
      <w:pPr>
        <w:spacing w:after="0"/>
        <w:ind w:firstLine="708"/>
        <w:jc w:val="both"/>
        <w:rPr>
          <w:rFonts w:cs="Times New Roman"/>
        </w:rPr>
      </w:pPr>
      <w:r w:rsidRPr="008D6EF0">
        <w:rPr>
          <w:rFonts w:cs="Times New Roman"/>
        </w:rPr>
        <w:t>Iz navedenog, sud zaključuje kako je predlagatelj nedvojbeno znao da je tražbina nakon podjele društva Pluris d.d. ostala u društvu koje se dijeli obzirom sam predlagatelj u žalbi navodi kako zajedno s onim društvo na koje je obveza prešla suglasno planu podjele, sva ostala društva koja su sudjelovala u podjeli: S</w:t>
      </w:r>
      <w:r w:rsidR="008D6EF0" w:rsidRPr="008D6EF0">
        <w:rPr>
          <w:rFonts w:cs="Times New Roman"/>
        </w:rPr>
        <w:t>tog</w:t>
      </w:r>
      <w:r w:rsidRPr="008D6EF0">
        <w:rPr>
          <w:rFonts w:cs="Times New Roman"/>
        </w:rPr>
        <w:t xml:space="preserve"> d.o.o., W</w:t>
      </w:r>
      <w:r w:rsidR="008D6EF0" w:rsidRPr="008D6EF0">
        <w:rPr>
          <w:rFonts w:cs="Times New Roman"/>
        </w:rPr>
        <w:t xml:space="preserve">eissbarth </w:t>
      </w:r>
      <w:r w:rsidRPr="008D6EF0">
        <w:rPr>
          <w:rFonts w:cs="Times New Roman"/>
        </w:rPr>
        <w:t>i partneri d.o.o. i F</w:t>
      </w:r>
      <w:r w:rsidR="008D6EF0" w:rsidRPr="008D6EF0">
        <w:rPr>
          <w:rFonts w:cs="Times New Roman"/>
        </w:rPr>
        <w:t>ima alfa</w:t>
      </w:r>
      <w:r w:rsidRPr="008D6EF0">
        <w:rPr>
          <w:rFonts w:cs="Times New Roman"/>
        </w:rPr>
        <w:t xml:space="preserve"> d.o.o.</w:t>
      </w:r>
      <w:r w:rsidR="008D6EF0" w:rsidRPr="008D6EF0">
        <w:rPr>
          <w:rFonts w:cs="Times New Roman"/>
        </w:rPr>
        <w:t>,</w:t>
      </w:r>
      <w:r w:rsidRPr="008D6EF0">
        <w:rPr>
          <w:rFonts w:cs="Times New Roman"/>
        </w:rPr>
        <w:t xml:space="preserve">  odgovaraju kao solidarni dužnici. </w:t>
      </w:r>
    </w:p>
    <w:p w:rsidRDefault="00103379" w:rsidP="001B6E0E" w:rsidR="001B6E0E" w:rsidRPr="00367451">
      <w:pPr>
        <w:spacing w:after="0"/>
        <w:jc w:val="both"/>
        <w:rPr>
          <w:rFonts w:cs="Times New Roman"/>
        </w:rPr>
      </w:pPr>
      <w:r>
        <w:lastRenderedPageBreak/>
        <w:tab/>
      </w:r>
      <w:r w:rsidRPr="00EA18A7">
        <w:t xml:space="preserve">Imajući u vidu uputu VTS-a iz rješenja </w:t>
      </w:r>
      <w:r w:rsidR="008D6EF0">
        <w:t>Pž-7832/15-3 od 13. siječnja 2016.</w:t>
      </w:r>
      <w:r w:rsidR="00EA18A7" w:rsidRPr="00EA18A7">
        <w:t xml:space="preserve"> sud nesporno zaključuje da je predlagatelj prije pokretanja ovog postupka bio obaviješten </w:t>
      </w:r>
      <w:r w:rsidRPr="00EA18A7">
        <w:rPr>
          <w:rFonts w:cs="Times New Roman"/>
        </w:rPr>
        <w:t>o tome da je ugovorom o podjeli i preuzimanju obveza (tj. vjerovnikova tražbina) ostala kod dru</w:t>
      </w:r>
      <w:r w:rsidR="00EA18A7" w:rsidRPr="00EA18A7">
        <w:rPr>
          <w:rFonts w:cs="Times New Roman"/>
        </w:rPr>
        <w:t>štva koje se dijeli Pluris d.d.</w:t>
      </w:r>
      <w:r w:rsidRPr="00EA18A7">
        <w:rPr>
          <w:rFonts w:cs="Times New Roman"/>
        </w:rPr>
        <w:t xml:space="preserve"> u stečaju</w:t>
      </w:r>
      <w:r w:rsidR="008D6EF0">
        <w:rPr>
          <w:rFonts w:cs="Times New Roman"/>
        </w:rPr>
        <w:t>,</w:t>
      </w:r>
      <w:r w:rsidRPr="00EA18A7">
        <w:rPr>
          <w:rFonts w:cs="Times New Roman"/>
        </w:rPr>
        <w:t xml:space="preserve"> </w:t>
      </w:r>
      <w:r w:rsidR="00EA18A7" w:rsidRPr="00EA18A7">
        <w:rPr>
          <w:rFonts w:cs="Times New Roman"/>
        </w:rPr>
        <w:t>iako dužnik nije dokazao da je predlagatelju poslana obavijest iz čl. 550.n st. 4. ZTD</w:t>
      </w:r>
      <w:r w:rsidR="000726E4">
        <w:rPr>
          <w:rFonts w:cs="Times New Roman"/>
        </w:rPr>
        <w:t>.</w:t>
      </w:r>
      <w:r w:rsidR="00EA18A7">
        <w:rPr>
          <w:rFonts w:cs="Times New Roman"/>
        </w:rPr>
        <w:t xml:space="preserve"> </w:t>
      </w:r>
      <w:r w:rsidR="000726E4">
        <w:rPr>
          <w:rFonts w:cs="Times New Roman"/>
        </w:rPr>
        <w:t>Ovo stoga jer</w:t>
      </w:r>
      <w:r w:rsidR="00EA18A7">
        <w:rPr>
          <w:rFonts w:cs="Times New Roman"/>
        </w:rPr>
        <w:t xml:space="preserve"> je uvidom u ovosudni spis  Ovr-425/10 utvrđeno</w:t>
      </w:r>
      <w:r w:rsidR="00EA18A7" w:rsidRPr="00EA18A7">
        <w:rPr>
          <w:rFonts w:cs="Times New Roman"/>
        </w:rPr>
        <w:t xml:space="preserve"> </w:t>
      </w:r>
      <w:r w:rsidR="001B6E0E">
        <w:rPr>
          <w:rFonts w:cs="Times New Roman"/>
        </w:rPr>
        <w:t xml:space="preserve">da je </w:t>
      </w:r>
      <w:r w:rsidR="001B6E0E" w:rsidRPr="00367451">
        <w:rPr>
          <w:rFonts w:cs="Times New Roman"/>
        </w:rPr>
        <w:t>predlagatelju putem njegovog punomoćnika Ivice Crnića, odvjetnika iz Zagreba, još 16. rujna 2010. dostavljen Ugovor o podjeli s preuzimanjem zajedno s planom podjele iz kojeg plana podjele je vidljivo kako upravo društvu F</w:t>
      </w:r>
      <w:r w:rsidR="000726E4" w:rsidRPr="00367451">
        <w:rPr>
          <w:rFonts w:cs="Times New Roman"/>
        </w:rPr>
        <w:t xml:space="preserve">ima grupa </w:t>
      </w:r>
      <w:r w:rsidR="001B6E0E" w:rsidRPr="00367451">
        <w:rPr>
          <w:rFonts w:cs="Times New Roman"/>
        </w:rPr>
        <w:t>d.d. ostaju obveze u svezi P</w:t>
      </w:r>
      <w:r w:rsidR="000726E4" w:rsidRPr="00367451">
        <w:rPr>
          <w:rFonts w:cs="Times New Roman"/>
        </w:rPr>
        <w:t>odravke</w:t>
      </w:r>
      <w:r w:rsidR="001B6E0E" w:rsidRPr="00367451">
        <w:rPr>
          <w:rFonts w:cs="Times New Roman"/>
        </w:rPr>
        <w:t xml:space="preserve"> d.d. u iznosu od 160.190.255,31 kn, a što je vidljivo iz tabele A čl. 3. Ugovora o podjeli s preuzimanjem. Osim toga, iz žalbe ovrhovoditelja P</w:t>
      </w:r>
      <w:r w:rsidR="000726E4" w:rsidRPr="00367451">
        <w:rPr>
          <w:rFonts w:cs="Times New Roman"/>
        </w:rPr>
        <w:t>odravka</w:t>
      </w:r>
      <w:r w:rsidR="001B6E0E" w:rsidRPr="00367451">
        <w:rPr>
          <w:rFonts w:cs="Times New Roman"/>
        </w:rPr>
        <w:t xml:space="preserve"> d.d. od 29. studenog 2013. zaprimljene kod suda 3. prosinca 2013. (list 377 – 385 spisa Ovr-425/10) </w:t>
      </w:r>
      <w:r w:rsidR="00DB3C53">
        <w:rPr>
          <w:rFonts w:cs="Times New Roman"/>
        </w:rPr>
        <w:t>nesporno proizlazi da Podravka d.d. točno zna kako je njegova tražbina</w:t>
      </w:r>
      <w:r w:rsidR="001B6E0E" w:rsidRPr="00367451">
        <w:rPr>
          <w:rFonts w:cs="Times New Roman"/>
        </w:rPr>
        <w:t xml:space="preserve"> ostala kod društva koje se dijeli Pluris d.d. </w:t>
      </w:r>
      <w:r w:rsidR="00DB3C53">
        <w:rPr>
          <w:rFonts w:cs="Times New Roman"/>
        </w:rPr>
        <w:t xml:space="preserve">jer je u žalbi naveo kako </w:t>
      </w:r>
      <w:r w:rsidR="001B6E0E" w:rsidRPr="00367451">
        <w:rPr>
          <w:rFonts w:cs="Times New Roman"/>
        </w:rPr>
        <w:t>za sve obveze društva koje se dijeli, a koje su nastale do upisa podjele u sudski registar odgovaraju zajedno s onim društvom na koje je ta obveza prešla suglasno planu podjele sva ostala društva koja su sudjelovala u podjeli i to kao solidarni dužnici S</w:t>
      </w:r>
      <w:r w:rsidR="00367451" w:rsidRPr="00367451">
        <w:rPr>
          <w:rFonts w:cs="Times New Roman"/>
        </w:rPr>
        <w:t>tog</w:t>
      </w:r>
      <w:r w:rsidR="001B6E0E" w:rsidRPr="00367451">
        <w:rPr>
          <w:rFonts w:cs="Times New Roman"/>
        </w:rPr>
        <w:t xml:space="preserve"> d.o.o., W</w:t>
      </w:r>
      <w:r w:rsidR="00367451" w:rsidRPr="00367451">
        <w:rPr>
          <w:rFonts w:cs="Times New Roman"/>
        </w:rPr>
        <w:t>eissbarth</w:t>
      </w:r>
      <w:r w:rsidR="001B6E0E" w:rsidRPr="00367451">
        <w:rPr>
          <w:rFonts w:cs="Times New Roman"/>
        </w:rPr>
        <w:t xml:space="preserve"> i partneri d.o.o. i F</w:t>
      </w:r>
      <w:r w:rsidR="00367451" w:rsidRPr="00367451">
        <w:rPr>
          <w:rFonts w:cs="Times New Roman"/>
        </w:rPr>
        <w:t xml:space="preserve">ima alfa </w:t>
      </w:r>
      <w:r w:rsidR="001B6E0E" w:rsidRPr="00367451">
        <w:rPr>
          <w:rFonts w:cs="Times New Roman"/>
        </w:rPr>
        <w:t xml:space="preserve">d.o.o. </w:t>
      </w:r>
    </w:p>
    <w:p w:rsidRDefault="00EA18A7" w:rsidP="00A52158" w:rsidR="00EA18A7" w:rsidRPr="00367451">
      <w:pPr>
        <w:spacing w:after="0"/>
        <w:rPr>
          <w:rFonts w:cs="Times New Roman"/>
        </w:rPr>
      </w:pPr>
    </w:p>
    <w:p w:rsidRDefault="001B6E0E" w:rsidP="0075479C" w:rsidR="00103379" w:rsidRPr="00367451">
      <w:pPr>
        <w:spacing w:after="0"/>
        <w:jc w:val="both"/>
        <w:rPr>
          <w:rFonts w:cs="Times New Roman"/>
        </w:rPr>
      </w:pPr>
      <w:r w:rsidRPr="00367451">
        <w:rPr>
          <w:rFonts w:cs="Times New Roman"/>
        </w:rPr>
        <w:tab/>
        <w:t xml:space="preserve">Kako je sud utvrdio da je </w:t>
      </w:r>
      <w:r w:rsidR="00103379" w:rsidRPr="00367451">
        <w:rPr>
          <w:rFonts w:cs="Times New Roman"/>
        </w:rPr>
        <w:t>predlagatelj kao vjerovnik</w:t>
      </w:r>
      <w:r w:rsidR="0075479C" w:rsidRPr="00367451">
        <w:rPr>
          <w:rFonts w:cs="Times New Roman"/>
        </w:rPr>
        <w:t>, prije pokretanja ovog postupka,</w:t>
      </w:r>
      <w:r w:rsidR="00103379" w:rsidRPr="00367451">
        <w:rPr>
          <w:rFonts w:cs="Times New Roman"/>
        </w:rPr>
        <w:t xml:space="preserve"> obaviješten u smislu odredbe čl. 550.n. st. 4. ZTD-a o tom</w:t>
      </w:r>
      <w:r w:rsidRPr="00367451">
        <w:rPr>
          <w:rFonts w:cs="Times New Roman"/>
        </w:rPr>
        <w:t>e da je obveza ostala na društvu</w:t>
      </w:r>
      <w:r w:rsidR="00103379" w:rsidRPr="00367451">
        <w:rPr>
          <w:rFonts w:cs="Times New Roman"/>
        </w:rPr>
        <w:t xml:space="preserve"> koje se podijelilo</w:t>
      </w:r>
      <w:r w:rsidR="0075479C" w:rsidRPr="00367451">
        <w:rPr>
          <w:rFonts w:cs="Times New Roman"/>
        </w:rPr>
        <w:t>, odnosno predlagatelj je prije pokretanja ovog postupka znao da je njegova tražbina nakon podjele ostala u društvu koje se dijeli</w:t>
      </w:r>
      <w:r w:rsidR="00103379" w:rsidRPr="00367451">
        <w:rPr>
          <w:rFonts w:cs="Times New Roman"/>
        </w:rPr>
        <w:t xml:space="preserve"> </w:t>
      </w:r>
      <w:r w:rsidR="0075479C" w:rsidRPr="00367451">
        <w:rPr>
          <w:rFonts w:cs="Times New Roman"/>
        </w:rPr>
        <w:t>to</w:t>
      </w:r>
      <w:r w:rsidR="00103379" w:rsidRPr="00367451">
        <w:rPr>
          <w:rFonts w:cs="Times New Roman"/>
        </w:rPr>
        <w:t xml:space="preserve"> predlagatelj nije aktivno legitimiran za pokretanje ovog postupka.</w:t>
      </w:r>
    </w:p>
    <w:p w:rsidRDefault="00E45DE9" w:rsidP="0075479C" w:rsidR="00E45DE9" w:rsidRPr="00367451">
      <w:pPr>
        <w:spacing w:after="0"/>
        <w:jc w:val="both"/>
      </w:pPr>
    </w:p>
    <w:p w:rsidRDefault="00DB3C53" w:rsidP="00A52158" w:rsidR="00E45DE9">
      <w:pPr>
        <w:spacing w:after="0"/>
      </w:pPr>
      <w:r>
        <w:tab/>
        <w:t>Slijedom iznijetog odlučeno je kao u izreci ovog rješenja.</w:t>
      </w:r>
    </w:p>
    <w:p w:rsidRDefault="00E45DE9" w:rsidP="00A52158" w:rsidR="00E45DE9">
      <w:pPr>
        <w:spacing w:after="0"/>
      </w:pPr>
    </w:p>
    <w:p w:rsidRDefault="00A52158" w:rsidP="00A52158" w:rsidR="00A52158">
      <w:pPr>
        <w:spacing w:after="0"/>
        <w:jc w:val="center"/>
      </w:pPr>
      <w:r>
        <w:t xml:space="preserve">U Varaždinu </w:t>
      </w:r>
      <w:r w:rsidR="0073799B">
        <w:t>3</w:t>
      </w:r>
      <w:r w:rsidR="00926BCC">
        <w:t>0</w:t>
      </w:r>
      <w:r w:rsidR="00E45DE9">
        <w:t>. studenog 2017.</w:t>
      </w:r>
    </w:p>
    <w:p w:rsidRDefault="00A52158" w:rsidP="00A52158" w:rsidR="00A52158">
      <w:pPr>
        <w:spacing w:after="0"/>
        <w:jc w:val="center"/>
      </w:pPr>
    </w:p>
    <w:p w:rsidRDefault="00A52158" w:rsidP="00A52158" w:rsidR="00A52158">
      <w:pPr>
        <w:spacing w:after="0"/>
      </w:pPr>
      <w:r>
        <w:tab/>
      </w:r>
      <w:r>
        <w:tab/>
      </w:r>
      <w:r>
        <w:tab/>
      </w:r>
      <w:r>
        <w:tab/>
      </w:r>
      <w:r w:rsidR="00E964DA">
        <w:tab/>
      </w:r>
      <w:r w:rsidR="00E964DA">
        <w:tab/>
      </w:r>
      <w:r w:rsidR="00E964DA">
        <w:tab/>
      </w:r>
      <w:r w:rsidR="00E964DA">
        <w:tab/>
      </w:r>
      <w:r>
        <w:t>STEČAJNI SUDAC:</w:t>
      </w:r>
    </w:p>
    <w:p w:rsidRDefault="00E964DA" w:rsidP="00A52158" w:rsidR="00E964DA">
      <w:pPr>
        <w:spacing w:after="0"/>
      </w:pPr>
    </w:p>
    <w:p w:rsidRDefault="00A52158" w:rsidP="00A52158" w:rsidR="00A52158" w:rsidRPr="00E65552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E65552">
        <w:t xml:space="preserve">          </w:t>
      </w:r>
      <w:r w:rsidR="00E964DA">
        <w:t xml:space="preserve">   </w:t>
      </w:r>
      <w:r w:rsidR="00E45DE9" w:rsidRPr="00E65552">
        <w:t>Iris Hatvalić Nemec</w:t>
      </w:r>
    </w:p>
    <w:p w:rsidRDefault="00A52158" w:rsidP="00A52158" w:rsidR="00A52158" w:rsidRPr="0005676D">
      <w:pPr>
        <w:spacing w:after="0"/>
        <w:rPr>
          <w:color w:val="FF0000"/>
        </w:rPr>
      </w:pPr>
    </w:p>
    <w:p w:rsidRDefault="00A52158" w:rsidP="00A52158" w:rsidR="00A52158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A52158" w:rsidP="00A52158" w:rsidR="00A52158"/>
    <w:p w:rsidRDefault="00A52158" w:rsidP="00A52158" w:rsidR="00A52158">
      <w:pPr>
        <w:jc w:val="both"/>
      </w:pPr>
      <w:r>
        <w:t>Pouka o pravnom lijeku:</w:t>
      </w:r>
    </w:p>
    <w:p w:rsidRDefault="00A52158" w:rsidP="00A52158" w:rsidR="00A52158">
      <w:pPr>
        <w:jc w:val="both"/>
      </w:pPr>
      <w:r>
        <w:tab/>
        <w:t>Protiv ovog rješenja može se uložiti žalba u roku od 8 dana od dana primitka rješenja u tri primjerka. Žalba se ulaže putem ovog suda, a o žalbi odlučuje Visoki trgovački sud Republike Hrvatske u Zagrebu.</w:t>
      </w:r>
    </w:p>
    <w:p w:rsidRDefault="00A52158" w:rsidP="00A52158" w:rsidR="00A52158">
      <w:r>
        <w:t xml:space="preserve">DNA:  </w:t>
      </w:r>
    </w:p>
    <w:p w:rsidRDefault="00A52158" w:rsidP="00A52158" w:rsidR="00A52158">
      <w:pPr>
        <w:numPr>
          <w:ilvl w:val="0"/>
          <w:numId w:val="2"/>
        </w:numPr>
        <w:spacing w:after="0"/>
        <w:jc w:val="both"/>
      </w:pPr>
      <w:r>
        <w:t xml:space="preserve">punomoćnik predlagatelja Ivan Dvojković, </w:t>
      </w:r>
      <w:r w:rsidR="00E964DA">
        <w:rPr>
          <w:rFonts w:cs="Times New Roman"/>
        </w:rPr>
        <w:t xml:space="preserve">Ivan Dvojković, OD </w:t>
      </w:r>
      <w:r w:rsidR="00E964DA" w:rsidRPr="00826C5B">
        <w:rPr>
          <w:rFonts w:cs="Times New Roman"/>
        </w:rPr>
        <w:t>Batarelo, Dvojković Vuchetich d.o.o.</w:t>
      </w:r>
      <w:r w:rsidR="00E964DA">
        <w:rPr>
          <w:rFonts w:cs="Times New Roman"/>
        </w:rPr>
        <w:t xml:space="preserve">, </w:t>
      </w:r>
      <w:r w:rsidR="00E964DA" w:rsidRPr="0031555A">
        <w:rPr>
          <w:rFonts w:cs="Times New Roman"/>
        </w:rPr>
        <w:t>Ulica Milana Amruša 19</w:t>
      </w:r>
      <w:r w:rsidR="00E964DA">
        <w:rPr>
          <w:rFonts w:cs="Times New Roman"/>
        </w:rPr>
        <w:t>, 10000 Zagreb</w:t>
      </w:r>
    </w:p>
    <w:p w:rsidRDefault="00E45DE9" w:rsidP="00A52158" w:rsidR="00A52158">
      <w:pPr>
        <w:numPr>
          <w:ilvl w:val="0"/>
          <w:numId w:val="2"/>
        </w:numPr>
        <w:spacing w:after="0"/>
        <w:jc w:val="both"/>
      </w:pPr>
      <w:r>
        <w:t>punomoćnik</w:t>
      </w:r>
      <w:r w:rsidR="00A52158">
        <w:t xml:space="preserve"> dužnika Alen Ivković, </w:t>
      </w:r>
      <w:r w:rsidR="00E964DA">
        <w:rPr>
          <w:rFonts w:cs="Times New Roman"/>
        </w:rPr>
        <w:t>Užarska 28, 51000 Rijeka</w:t>
      </w:r>
      <w:r w:rsidR="00A52158">
        <w:t>,</w:t>
      </w:r>
    </w:p>
    <w:p w:rsidRDefault="00A52158" w:rsidP="00A52158" w:rsidR="00A52158">
      <w:pPr>
        <w:numPr>
          <w:ilvl w:val="0"/>
          <w:numId w:val="2"/>
        </w:numPr>
        <w:spacing w:after="0"/>
        <w:jc w:val="both"/>
      </w:pPr>
      <w:r>
        <w:t>e-oglasna ploča suda.</w:t>
      </w:r>
    </w:p>
    <w:p w:rsidRDefault="00A52158" w:rsidP="00A52158" w:rsidR="00A52158">
      <w:pPr>
        <w:jc w:val="both"/>
      </w:pPr>
    </w:p>
    <w:p w:rsidRDefault="00A52158" w:rsidP="00A52158" w:rsidR="00A52158">
      <w:pPr>
        <w:spacing w:after="0"/>
      </w:pPr>
    </w:p>
    <w:p w:rsidRDefault="00A52158" w:rsidP="00A52158" w:rsidR="00A52158">
      <w:pPr>
        <w:spacing w:after="0"/>
        <w:jc w:val="both"/>
      </w:pPr>
    </w:p>
    <w:p w:rsidRDefault="00A52158" w:rsidP="00E964DA" w:rsidR="00D0079A" w:rsidRPr="00A52158">
      <w:pPr>
        <w:pStyle w:val="SudSjedite"/>
      </w:pPr>
      <w:r>
        <w:tab/>
      </w:r>
    </w:p>
    <w:sectPr w:rsidSect="00E964DA" w:rsidR="00D0079A" w:rsidRPr="00A52158"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E6700" w:rsidP="00BE6700" w:rsidR="00BE6700">
      <w:pPr>
        <w:spacing w:after="0"/>
      </w:pPr>
      <w:r>
        <w:separator/>
      </w:r>
    </w:p>
  </w:endnote>
  <w:endnote w:id="0" w:type="continuationSeparator">
    <w:p w:rsidRDefault="00BE6700" w:rsidP="00BE6700" w:rsidR="00BE670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Raleway">
    <w:altName w:val="Times New Roman"/>
    <w:charset w:val="00"/>
    <w:family w:val="auto"/>
    <w:pitch w:val="default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E6700" w:rsidP="00BE6700" w:rsidR="00BE6700">
      <w:pPr>
        <w:spacing w:after="0"/>
      </w:pPr>
      <w:r>
        <w:separator/>
      </w:r>
    </w:p>
  </w:footnote>
  <w:footnote w:id="0" w:type="continuationSeparator">
    <w:p w:rsidRDefault="00BE6700" w:rsidP="00BE6700" w:rsidR="00BE6700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17284060"/>
      <w:docPartObj>
        <w:docPartGallery w:val="Page Numbers (Top of Page)"/>
        <w:docPartUnique/>
      </w:docPartObj>
    </w:sdtPr>
    <w:sdtEndPr/>
    <w:sdtContent>
      <w:p w:rsidRDefault="00BE6700" w:rsidR="00BE670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4901">
          <w:rPr>
            <w:noProof/>
          </w:rPr>
          <w:t>5</w:t>
        </w:r>
        <w:r>
          <w:fldChar w:fldCharType="end"/>
        </w:r>
      </w:p>
    </w:sdtContent>
  </w:sdt>
  <w:p w:rsidRDefault="00BE6700" w:rsidR="00BE6700">
    <w:pPr>
      <w:pStyle w:val="Zaglavlje"/>
    </w:pPr>
    <w:r>
      <w:tab/>
    </w:r>
    <w:r>
      <w:tab/>
      <w:t>Poslovni broj: 4 St-200/16-70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4901" w:rsidR="00E8490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D32273"/>
    <w:multiLevelType w:val="hybridMultilevel"/>
    <w:tmpl w:val="6DE67C1E"/>
    <w:lvl w:tplc="E982BC0A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2">
    <w:nsid w:val="74EB230D"/>
    <w:multiLevelType w:val="hybridMultilevel"/>
    <w:tmpl w:val="A0B85B0E"/>
    <w:lvl w:tplc="7D64F0D4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42C17"/>
    <w:rsid w:val="00012D3B"/>
    <w:rsid w:val="0005676D"/>
    <w:rsid w:val="000726E4"/>
    <w:rsid w:val="00093737"/>
    <w:rsid w:val="00103379"/>
    <w:rsid w:val="001B6E0E"/>
    <w:rsid w:val="002751C7"/>
    <w:rsid w:val="0029509C"/>
    <w:rsid w:val="00362B84"/>
    <w:rsid w:val="00367451"/>
    <w:rsid w:val="003C1EE1"/>
    <w:rsid w:val="00424ECA"/>
    <w:rsid w:val="0046047B"/>
    <w:rsid w:val="005665C7"/>
    <w:rsid w:val="005864EC"/>
    <w:rsid w:val="00623114"/>
    <w:rsid w:val="00671A25"/>
    <w:rsid w:val="0073799B"/>
    <w:rsid w:val="0075479C"/>
    <w:rsid w:val="008D6EF0"/>
    <w:rsid w:val="009033D2"/>
    <w:rsid w:val="00926BCC"/>
    <w:rsid w:val="0094492E"/>
    <w:rsid w:val="00A52158"/>
    <w:rsid w:val="00A71022"/>
    <w:rsid w:val="00BE6700"/>
    <w:rsid w:val="00C14031"/>
    <w:rsid w:val="00CF0BFF"/>
    <w:rsid w:val="00D0079A"/>
    <w:rsid w:val="00D05621"/>
    <w:rsid w:val="00DB3C53"/>
    <w:rsid w:val="00E265CA"/>
    <w:rsid w:val="00E45DE9"/>
    <w:rsid w:val="00E65552"/>
    <w:rsid w:val="00E84901"/>
    <w:rsid w:val="00E964DA"/>
    <w:rsid w:val="00EA18A7"/>
    <w:rsid w:val="00F42C17"/>
    <w:rsid w:val="00FA2C73"/>
    <w:rsid w:val="00FD7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23114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1" w:type="paragraph">
    <w:name w:val="heading 1"/>
    <w:basedOn w:val="Normal"/>
    <w:link w:val="Naslov1Char"/>
    <w:uiPriority w:val="9"/>
    <w:qFormat/>
    <w:rsid w:val="00D0079A"/>
    <w:pPr>
      <w:spacing w:after="0"/>
      <w:outlineLvl w:val="0"/>
    </w:pPr>
    <w:rPr>
      <w:rFonts w:cs="Times New Roman" w:eastAsia="Times New Roman"/>
      <w:b/>
      <w:bCs/>
      <w:kern w:val="36"/>
      <w:sz w:val="48"/>
      <w:szCs w:val="48"/>
      <w:lang w:eastAsia="hr-HR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A52158"/>
    <w:pPr>
      <w:keepNext/>
      <w:keepLines/>
      <w:spacing w:after="0"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basedOn w:val="Zadanifontodlomka"/>
    <w:uiPriority w:val="99"/>
    <w:semiHidden/>
    <w:unhideWhenUsed/>
    <w:rsid w:val="00D0079A"/>
    <w:rPr>
      <w:strike w:val="false"/>
      <w:dstrike w:val="false"/>
      <w:color w:val="1E1E1E"/>
      <w:u w:val="none"/>
      <w:effect w:val="none"/>
      <w:shd w:fill="auto" w:color="auto" w:val="clear"/>
    </w:rPr>
  </w:style>
  <w:style w:customStyle="true" w:styleId="Naslov1Char" w:type="character">
    <w:name w:val="Naslov 1 Char"/>
    <w:basedOn w:val="Zadanifontodlomka"/>
    <w:link w:val="Naslov1"/>
    <w:uiPriority w:val="9"/>
    <w:rsid w:val="00D0079A"/>
    <w:rPr>
      <w:rFonts w:cs="Times New Roman" w:eastAsia="Times New Roman" w:hAnsi="Times New Roman" w:ascii="Times New Roman"/>
      <w:b/>
      <w:bCs/>
      <w:kern w:val="36"/>
      <w:sz w:val="48"/>
      <w:szCs w:val="48"/>
      <w:lang w:eastAsia="hr-HR"/>
    </w:rPr>
  </w:style>
  <w:style w:styleId="Istaknuto" w:type="character">
    <w:name w:val="Emphasis"/>
    <w:basedOn w:val="Zadanifontodlomka"/>
    <w:uiPriority w:val="20"/>
    <w:qFormat/>
    <w:rsid w:val="00D0079A"/>
    <w:rPr>
      <w:i/>
      <w:iCs/>
    </w:rPr>
  </w:style>
  <w:style w:styleId="Naglaeno" w:type="character">
    <w:name w:val="Strong"/>
    <w:basedOn w:val="Zadanifontodlomka"/>
    <w:uiPriority w:val="22"/>
    <w:qFormat/>
    <w:rsid w:val="00D0079A"/>
    <w:rPr>
      <w:b/>
      <w:bCs/>
    </w:rPr>
  </w:style>
  <w:style w:styleId="StandardWeb" w:type="paragraph">
    <w:name w:val="Normal (Web)"/>
    <w:basedOn w:val="Normal"/>
    <w:uiPriority w:val="99"/>
    <w:semiHidden/>
    <w:unhideWhenUsed/>
    <w:rsid w:val="00D0079A"/>
    <w:pPr>
      <w:spacing w:afterAutospacing="true" w:after="100" w:beforeAutospacing="true" w:before="100"/>
    </w:pPr>
    <w:rPr>
      <w:rFonts w:cs="Times New Roman" w:eastAsia="Times New Roman"/>
      <w:lang w:eastAsia="hr-HR"/>
    </w:rPr>
  </w:style>
  <w:style w:customStyle="true" w:styleId="articlefigurecaption1" w:type="character">
    <w:name w:val="article__figure_caption1"/>
    <w:basedOn w:val="Zadanifontodlomka"/>
    <w:rsid w:val="00D0079A"/>
    <w:rPr>
      <w:rFonts w:hAnsi="Raleway" w:ascii="Raleway" w:hint="default"/>
      <w:b w:val="false"/>
      <w:bCs w:val="false"/>
      <w:i w:val="false"/>
      <w:iCs w:val="false"/>
      <w:spacing w:val="12"/>
      <w:sz w:val="18"/>
      <w:szCs w:val="18"/>
    </w:rPr>
  </w:style>
  <w:style w:customStyle="true" w:styleId="articlefigurecaption-author1" w:type="character">
    <w:name w:val="article__figure_caption-author1"/>
    <w:basedOn w:val="Zadanifontodlomka"/>
    <w:rsid w:val="00D0079A"/>
    <w:rPr>
      <w:rFonts w:hAnsi="Raleway" w:ascii="Raleway" w:hint="default"/>
      <w:b/>
      <w:bCs/>
      <w:i w:val="false"/>
      <w:iCs w:val="false"/>
      <w:caps/>
      <w:color w:val="1E1E1E"/>
      <w:spacing w:val="24"/>
      <w:sz w:val="18"/>
      <w:szCs w:val="18"/>
    </w:rPr>
  </w:style>
  <w:style w:customStyle="true" w:styleId="articlefigurecaption-author2" w:type="character">
    <w:name w:val="article__figure_caption-author2"/>
    <w:basedOn w:val="Zadanifontodlomka"/>
    <w:rsid w:val="00D0079A"/>
    <w:rPr>
      <w:rFonts w:hAnsi="Raleway" w:ascii="Raleway" w:hint="default"/>
      <w:b/>
      <w:bCs/>
      <w:i w:val="false"/>
      <w:iCs w:val="false"/>
      <w:caps/>
      <w:vanish w:val="false"/>
      <w:webHidden w:val="false"/>
      <w:color w:val="1E1E1E"/>
      <w:spacing w:val="24"/>
      <w:sz w:val="18"/>
      <w:szCs w:val="18"/>
      <w:specVanish w:val="false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0079A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0079A"/>
    <w:rPr>
      <w:rFonts w:cs="Tahoma" w:hAnsi="Tahoma" w:ascii="Tahoma"/>
      <w:sz w:val="16"/>
      <w:szCs w:val="16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A52158"/>
    <w:rPr>
      <w:rFonts w:cstheme="majorBidi" w:eastAsiaTheme="majorEastAsia" w:hAnsiTheme="majorHAnsi" w:asciiTheme="majorHAnsi"/>
      <w:b/>
      <w:bCs/>
      <w:color w:themeColor="accent1" w:val="4F81BD"/>
      <w:sz w:val="24"/>
      <w:szCs w:val="24"/>
    </w:rPr>
  </w:style>
  <w:style w:customStyle="true" w:styleId="GrbRH" w:type="paragraph">
    <w:name w:val="GrbRH"/>
    <w:basedOn w:val="Normal"/>
    <w:rsid w:val="00A52158"/>
    <w:pPr>
      <w:spacing w:after="60"/>
    </w:pPr>
    <w:rPr>
      <w:noProof/>
      <w:sz w:val="16"/>
      <w:szCs w:val="16"/>
    </w:rPr>
  </w:style>
  <w:style w:customStyle="true" w:styleId="NaslovdokumentaChar" w:type="character">
    <w:name w:val="Naslov_dokumenta Char"/>
    <w:basedOn w:val="Zadanifontodlomka"/>
    <w:link w:val="Naslovdokumenta"/>
    <w:locked/>
    <w:rsid w:val="00A52158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A52158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A52158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A52158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true" w:styleId="ZapisniarPotpis" w:type="paragraph">
    <w:name w:val="ZapisničarPotpis"/>
    <w:basedOn w:val="Normal"/>
    <w:next w:val="Normal"/>
    <w:qFormat/>
    <w:rsid w:val="00A52158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A52158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A52158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A52158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A52158"/>
    <w:pPr>
      <w:spacing w:lineRule="auto" w:line="240" w:after="0"/>
    </w:pPr>
    <w:rPr>
      <w:rFonts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BE6700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E6700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BE6700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E6700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849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490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490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490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490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23114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1" w:type="paragraph">
    <w:name w:val="heading 1"/>
    <w:basedOn w:val="Normal"/>
    <w:link w:val="Naslov1Char"/>
    <w:uiPriority w:val="9"/>
    <w:qFormat/>
    <w:rsid w:val="00D0079A"/>
    <w:pPr>
      <w:spacing w:after="0"/>
      <w:outlineLvl w:val="0"/>
    </w:pPr>
    <w:rPr>
      <w:rFonts w:cs="Times New Roman" w:eastAsia="Times New Roman"/>
      <w:b/>
      <w:bCs/>
      <w:kern w:val="36"/>
      <w:sz w:val="48"/>
      <w:szCs w:val="48"/>
      <w:lang w:eastAsia="hr-HR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A52158"/>
    <w:pPr>
      <w:keepNext/>
      <w:keepLines/>
      <w:spacing w:after="0"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basedOn w:val="Zadanifontodlomka"/>
    <w:uiPriority w:val="99"/>
    <w:semiHidden/>
    <w:unhideWhenUsed/>
    <w:rsid w:val="00D0079A"/>
    <w:rPr>
      <w:strike w:val="0"/>
      <w:dstrike w:val="0"/>
      <w:color w:val="1E1E1E"/>
      <w:u w:val="none"/>
      <w:effect w:val="none"/>
      <w:shd w:color="auto" w:fill="auto" w:val="clear"/>
    </w:rPr>
  </w:style>
  <w:style w:customStyle="1" w:styleId="Naslov1Char" w:type="character">
    <w:name w:val="Naslov 1 Char"/>
    <w:basedOn w:val="Zadanifontodlomka"/>
    <w:link w:val="Naslov1"/>
    <w:uiPriority w:val="9"/>
    <w:rsid w:val="00D0079A"/>
    <w:rPr>
      <w:rFonts w:ascii="Times New Roman" w:cs="Times New Roman" w:eastAsia="Times New Roman" w:hAnsi="Times New Roman"/>
      <w:b/>
      <w:bCs/>
      <w:kern w:val="36"/>
      <w:sz w:val="48"/>
      <w:szCs w:val="48"/>
      <w:lang w:eastAsia="hr-HR"/>
    </w:rPr>
  </w:style>
  <w:style w:styleId="Istaknuto" w:type="character">
    <w:name w:val="Emphasis"/>
    <w:basedOn w:val="Zadanifontodlomka"/>
    <w:uiPriority w:val="20"/>
    <w:qFormat/>
    <w:rsid w:val="00D0079A"/>
    <w:rPr>
      <w:i/>
      <w:iCs/>
    </w:rPr>
  </w:style>
  <w:style w:styleId="Naglaeno" w:type="character">
    <w:name w:val="Strong"/>
    <w:basedOn w:val="Zadanifontodlomka"/>
    <w:uiPriority w:val="22"/>
    <w:qFormat/>
    <w:rsid w:val="00D0079A"/>
    <w:rPr>
      <w:b/>
      <w:bCs/>
    </w:rPr>
  </w:style>
  <w:style w:styleId="StandardWeb" w:type="paragraph">
    <w:name w:val="Normal (Web)"/>
    <w:basedOn w:val="Normal"/>
    <w:uiPriority w:val="99"/>
    <w:semiHidden/>
    <w:unhideWhenUsed/>
    <w:rsid w:val="00D0079A"/>
    <w:pPr>
      <w:spacing w:after="100" w:afterAutospacing="1" w:before="100" w:beforeAutospacing="1"/>
    </w:pPr>
    <w:rPr>
      <w:rFonts w:cs="Times New Roman" w:eastAsia="Times New Roman"/>
      <w:lang w:eastAsia="hr-HR"/>
    </w:rPr>
  </w:style>
  <w:style w:customStyle="1" w:styleId="articlefigurecaption1" w:type="character">
    <w:name w:val="article__figure_caption1"/>
    <w:basedOn w:val="Zadanifontodlomka"/>
    <w:rsid w:val="00D0079A"/>
    <w:rPr>
      <w:rFonts w:ascii="Raleway" w:hAnsi="Raleway" w:hint="default"/>
      <w:b w:val="0"/>
      <w:bCs w:val="0"/>
      <w:i w:val="0"/>
      <w:iCs w:val="0"/>
      <w:spacing w:val="12"/>
      <w:sz w:val="18"/>
      <w:szCs w:val="18"/>
    </w:rPr>
  </w:style>
  <w:style w:customStyle="1" w:styleId="articlefigurecaption-author1" w:type="character">
    <w:name w:val="article__figure_caption-author1"/>
    <w:basedOn w:val="Zadanifontodlomka"/>
    <w:rsid w:val="00D0079A"/>
    <w:rPr>
      <w:rFonts w:ascii="Raleway" w:hAnsi="Raleway" w:hint="default"/>
      <w:b/>
      <w:bCs/>
      <w:i w:val="0"/>
      <w:iCs w:val="0"/>
      <w:caps/>
      <w:color w:val="1E1E1E"/>
      <w:spacing w:val="24"/>
      <w:sz w:val="18"/>
      <w:szCs w:val="18"/>
    </w:rPr>
  </w:style>
  <w:style w:customStyle="1" w:styleId="articlefigurecaption-author2" w:type="character">
    <w:name w:val="article__figure_caption-author2"/>
    <w:basedOn w:val="Zadanifontodlomka"/>
    <w:rsid w:val="00D0079A"/>
    <w:rPr>
      <w:rFonts w:ascii="Raleway" w:hAnsi="Raleway" w:hint="default"/>
      <w:b/>
      <w:bCs/>
      <w:i w:val="0"/>
      <w:iCs w:val="0"/>
      <w:caps/>
      <w:vanish w:val="0"/>
      <w:webHidden w:val="0"/>
      <w:color w:val="1E1E1E"/>
      <w:spacing w:val="24"/>
      <w:sz w:val="18"/>
      <w:szCs w:val="18"/>
      <w:specVanish w:val="0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0079A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0079A"/>
    <w:rPr>
      <w:rFonts w:ascii="Tahoma" w:cs="Tahoma" w:hAnsi="Tahoma"/>
      <w:sz w:val="16"/>
      <w:szCs w:val="16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A52158"/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customStyle="1" w:styleId="GrbRH" w:type="paragraph">
    <w:name w:val="GrbRH"/>
    <w:basedOn w:val="Normal"/>
    <w:rsid w:val="00A52158"/>
    <w:pPr>
      <w:spacing w:after="60"/>
    </w:pPr>
    <w:rPr>
      <w:noProof/>
      <w:sz w:val="16"/>
      <w:szCs w:val="16"/>
    </w:rPr>
  </w:style>
  <w:style w:customStyle="1" w:styleId="NaslovdokumentaChar" w:type="character">
    <w:name w:val="Naslov_dokumenta Char"/>
    <w:basedOn w:val="Zadanifontodlomka"/>
    <w:link w:val="Naslovdokumenta"/>
    <w:locked/>
    <w:rsid w:val="00A52158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A52158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A52158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A52158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1" w:styleId="ZapisniarPotpis" w:type="paragraph">
    <w:name w:val="ZapisničarPotpis"/>
    <w:basedOn w:val="Normal"/>
    <w:next w:val="Normal"/>
    <w:qFormat/>
    <w:rsid w:val="00A52158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A52158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A52158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A52158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A52158"/>
    <w:pPr>
      <w:spacing w:after="0" w:line="240" w:lineRule="auto"/>
    </w:pPr>
    <w:rPr>
      <w:rFonts w:ascii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BE6700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BE6700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BE6700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BE6700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849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490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490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490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490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8382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373914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3528781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766485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261069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4187110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84917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588942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83283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634173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351688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672004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  <w:div w:id="3104086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51219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548586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  <w:divsChild>
                                                    <w:div w:id="1843666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</w:div>
                                                    <w:div w:id="745103529">
                                                      <w:marLeft w:val="0"/>
                                                      <w:marRight w:val="0"/>
                                                      <w:marTop w:val="450"/>
                                                      <w:marBottom w:val="375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</w:div>
                                                    <w:div w:id="16703237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1653673841">
                                                          <w:marLeft w:val="0"/>
                                                          <w:marRight w:val="0"/>
                                                          <w:marTop w:val="150"/>
                                                          <w:marBottom w:val="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9272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6925846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7220278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8387173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104157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1196014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729646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2017.</izvorni_sadrzaj>
    <derivirana_varijabla naziv="DomainObject.DatumDonosenjaOdluke_1">30.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</izvorni_sadrzaj>
    <derivirana_varijabla naziv="DomainObject.Predmet.Broj_1">200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2016.</izvorni_sadrzaj>
    <derivirana_varijabla naziv="DomainObject.Predmet.DatumOsnivanja_1">10.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St-200/2016</izvorni_sadrzaj>
    <derivirana_varijabla naziv="DomainObject.Predmet.OznakaBroj_1">St-200/2016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STOG društvo s ograničenom odgovornošću za upravljanje drugim društvima zastupanog po punomoćniku David Ilijevski, direktor; Sanja Kraljek</izvorni_sadrzaj>
    <derivirana_varijabla naziv="DomainObject.Predmet.ProtustrankaFormated_1">  STOG društvo s ograničenom odgovornošću za upravljanje drugim društvima zastupanog po punomoćniku David Ilijevski, direktor; Sanja Kraljek</derivirana_varijabla>
  </DomainObject.Predmet.ProtustrankaFormated>
  <DomainObject.Predmet.ProtustrankaFormatedOIB>
    <izvorni_sadrzaj>  STOG društvo s ograničenom odgovornošću za upravljanje drugim društvima, OIB 56775756250 zastupanog po punomoćniku David Ilijevski, direktor; Sanja Kraljek</izvorni_sadrzaj>
    <derivirana_varijabla naziv="DomainObject.Predmet.ProtustrankaFormatedOIB_1">  STOG društvo s ograničenom odgovornošću za upravljanje drugim društvima, OIB 56775756250 zastupanog po punomoćniku David Ilijevski, direktor; Sanja Kraljek</derivirana_varijabla>
  </DomainObject.Predmet.ProtustrankaFormatedOIB>
  <DomainObject.Predmet.ProtustrankaFormatedWithAdress>
    <izvorni_sadrzaj> STOG društvo s ograničenom odgovornošću za upravljanje drugim društvima, Anina ulica 2, 42000 Varaždin zastupanog po punomoćniku David Ilijevski, direktor; Sanja Kraljek</izvorni_sadrzaj>
    <derivirana_varijabla naziv="DomainObject.Predmet.ProtustrankaFormatedWithAdress_1"> STOG društvo s ograničenom odgovornošću za upravljanje drugim društvima, Anina ulica 2, 42000 Varaždin zastupanog po punomoćniku David Ilijevski, direktor; Sanja Kraljek</derivirana_varijabla>
  </DomainObject.Predmet.ProtustrankaFormatedWithAdress>
  <DomainObject.Predmet.ProtustrankaFormatedWithAdressOIB>
    <izvorni_sadrzaj> STOG društvo s ograničenom odgovornošću za upravljanje drugim društvima, OIB 56775756250, Anina ulica 2, 42000 Varaždin zastupanog po punomoćniku David Ilijevski, direktor; Sanja Kraljek</izvorni_sadrzaj>
    <derivirana_varijabla naziv="DomainObject.Predmet.ProtustrankaFormatedWithAdressOIB_1"> STOG društvo s ograničenom odgovornošću za upravljanje drugim društvima, OIB 56775756250, Anina ulica 2, 42000 Varaždin zastupanog po punomoćniku David Ilijevski, direktor; Sanja Kraljek</derivirana_varijabla>
  </DomainObject.Predmet.ProtustrankaFormatedWithAdressOIB>
  <DomainObject.Predmet.ProtustrankaWithAdress>
    <izvorni_sadrzaj>STOG društvo s ograničenom odgovornošću za upravljanje drugim društvima Anina ulica 2, 42000 Varaždin</izvorni_sadrzaj>
    <derivirana_varijabla naziv="DomainObject.Predmet.ProtustrankaWithAdress_1">STOG društvo s ograničenom odgovornošću za upravljanje drugim društvima Anina ulica 2, 42000 Varaždin</derivirana_varijabla>
  </DomainObject.Predmet.ProtustrankaWithAdress>
  <DomainObject.Predmet.ProtustrankaWithAdressOIB>
    <izvorni_sadrzaj>STOG društvo s ograničenom odgovornošću za upravljanje drugim društvima, OIB 56775756250, Anina ulica 2, 42000 Varaždin</izvorni_sadrzaj>
    <derivirana_varijabla naziv="DomainObject.Predmet.ProtustrankaWithAdressOIB_1">STOG društvo s ograničenom odgovornošću za upravljanje drugim društvima, OIB 56775756250, Anina ulica 2, 42000 Varaždin</derivirana_varijabla>
  </DomainObject.Predmet.ProtustrankaWithAdressOIB>
  <DomainObject.Predmet.ProtustrankaNazivFormated>
    <izvorni_sadrzaj>STOG društvo s ograničenom odgovornošću za upravljanje drugim društvima</izvorni_sadrzaj>
    <derivirana_varijabla naziv="DomainObject.Predmet.ProtustrankaNazivFormated_1">STOG društvo s ograničenom odgovornošću za upravljanje drugim društvima</derivirana_varijabla>
  </DomainObject.Predmet.ProtustrankaNazivFormated>
  <DomainObject.Predmet.ProtustrankaNazivFormatedOIB>
    <izvorni_sadrzaj>STOG društvo s ograničenom odgovornošću za upravljanje drugim društvima, OIB 56775756250</izvorni_sadrzaj>
    <derivirana_varijabla naziv="DomainObject.Predmet.ProtustrankaNazivFormatedOIB_1">STOG društvo s ograničenom odgovornošću za upravljanje drugim društvima, OIB 56775756250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PODRAVKA prehrambena industrija, d.d. zastupanog po punomoćniku Odvjetničko društvo Batarelo, Dvojković Vuchetich d.o.o.</izvorni_sadrzaj>
    <derivirana_varijabla naziv="DomainObject.Predmet.StrankaFormated_1">  PODRAVKA prehrambena industrija, d.d. zastupanog po punomoćniku Odvjetničko društvo Batarelo, Dvojković Vuchetich d.o.o.</derivirana_varijabla>
  </DomainObject.Predmet.StrankaFormated>
  <DomainObject.Predmet.StrankaFormatedOIB>
    <izvorni_sadrzaj>  PODRAVKA prehrambena industrija, d.d., OIB 18928523252 zastupanog po punomoćniku Odvjetničko društvo Batarelo, Dvojković Vuchetich d.o.o.</izvorni_sadrzaj>
    <derivirana_varijabla naziv="DomainObject.Predmet.StrankaFormatedOIB_1">  PODRAVKA prehrambena industrija, d.d., OIB 18928523252 zastupanog po punomoćniku Odvjetničko društvo Batarelo, Dvojković Vuchetich d.o.o.</derivirana_varijabla>
  </DomainObject.Predmet.StrankaFormatedOIB>
  <DomainObject.Predmet.StrankaFormatedWithAdress>
    <izvorni_sadrzaj> PODRAVKA prehrambena industrija, d.d., A.Starčevića 32, 48000 Koprivnica zastupanog po punomoćniku Odvjetničko društvo Batarelo, Dvojković Vuchetich d.o.o.</izvorni_sadrzaj>
    <derivirana_varijabla naziv="DomainObject.Predmet.StrankaFormatedWithAdress_1"> PODRAVKA prehrambena industrija, d.d., A.Starčevića 32, 48000 Koprivnica zastupanog po punomoćniku Odvjetničko društvo Batarelo, Dvojković Vuchetich d.o.o.</derivirana_varijabla>
  </DomainObject.Predmet.StrankaFormatedWithAdress>
  <DomainObject.Predmet.StrankaFormatedWithAdressOIB>
    <izvorni_sadrzaj> PODRAVKA prehrambena industrija, d.d., OIB 18928523252, A.Starčevića 32, 48000 Koprivnica zastupanog po punomoćniku Odvjetničko društvo Batarelo, Dvojković Vuchetich d.o.o.</izvorni_sadrzaj>
    <derivirana_varijabla naziv="DomainObject.Predmet.StrankaFormatedWithAdressOIB_1"> PODRAVKA prehrambena industrija, d.d., OIB 18928523252, A.Starčevića 32, 48000 Koprivnica zastupanog po punomoćniku Odvjetničko društvo Batarelo, Dvojković Vuchetich d.o.o.</derivirana_varijabla>
  </DomainObject.Predmet.StrankaFormatedWithAdressOIB>
  <DomainObject.Predmet.StrankaWithAdress>
    <izvorni_sadrzaj>PODRAVKA prehrambena industrija, d.d. A.Starčevića 32,48000 Koprivnica</izvorni_sadrzaj>
    <derivirana_varijabla naziv="DomainObject.Predmet.StrankaWithAdress_1">PODRAVKA prehrambena industrija, d.d. A.Starčevića 32,48000 Koprivnica</derivirana_varijabla>
  </DomainObject.Predmet.StrankaWithAdress>
  <DomainObject.Predmet.StrankaWithAdressOIB>
    <izvorni_sadrzaj>PODRAVKA prehrambena industrija, d.d., OIB 18928523252, A.Starčevića 32,48000 Koprivnica</izvorni_sadrzaj>
    <derivirana_varijabla naziv="DomainObject.Predmet.StrankaWithAdressOIB_1">PODRAVKA prehrambena industrija, d.d., OIB 18928523252, A.Starčevića 32,48000 Koprivnica</derivirana_varijabla>
  </DomainObject.Predmet.StrankaWithAdressOIB>
  <DomainObject.Predmet.StrankaNazivFormated>
    <izvorni_sadrzaj>PODRAVKA prehrambena industrija, d.d.</izvorni_sadrzaj>
    <derivirana_varijabla naziv="DomainObject.Predmet.StrankaNazivFormated_1">PODRAVKA prehrambena industrija, d.d.</derivirana_varijabla>
  </DomainObject.Predmet.StrankaNazivFormated>
  <DomainObject.Predmet.StrankaNazivFormatedOIB>
    <izvorni_sadrzaj>PODRAVKA prehrambena industrija, d.d., OIB 18928523252</izvorni_sadrzaj>
    <derivirana_varijabla naziv="DomainObject.Predmet.StrankaNazivFormatedOIB_1">PODRAVKA prehrambena industrija, d.d., OIB 18928523252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PODRAVKA prehrambena industrija, d.d. zastupanog po punomoćniku Odvjetničko društvo Batarelo, Dvojković Vuchetich d.o.o.</item>
    </izvorni_sadrzaj>
    <derivirana_varijabla naziv="DomainObject.Predmet.StrankaListFormated_1">
      <item>PODRAVKA prehrambena industrija, d.d. zastupanog po punomoćniku Odvjetničko društvo Batarelo, Dvojković Vuchetich d.o.o.</item>
    </derivirana_varijabla>
  </DomainObject.Predmet.StrankaListFormated>
  <DomainObject.Predmet.StrankaListFormatedOIB>
    <izvorni_sadrzaj>
      <item>PODRAVKA prehrambena industrija, d.d., OIB 18928523252 zastupanog po punomoćniku Odvjetničko društvo Batarelo, Dvojković Vuchetich d.o.o.</item>
    </izvorni_sadrzaj>
    <derivirana_varijabla naziv="DomainObject.Predmet.StrankaListFormatedOIB_1">
      <item>PODRAVKA prehrambena industrija, d.d., OIB 18928523252 zastupanog po punomoćniku Odvjetničko društvo Batarelo, Dvojković Vuchetich d.o.o.</item>
    </derivirana_varijabla>
  </DomainObject.Predmet.StrankaListFormatedOIB>
  <DomainObject.Predmet.StrankaListFormatedWithAdress>
    <izvorni_sadrzaj>
      <item>PODRAVKA prehrambena industrija, d.d., A.Starčevića 32, 48000 Koprivnica zastupanog po punomoćniku Odvjetničko društvo Batarelo, Dvojković Vuchetich d.o.o.</item>
    </izvorni_sadrzaj>
    <derivirana_varijabla naziv="DomainObject.Predmet.StrankaListFormatedWithAdress_1">
      <item>PODRAVKA prehrambena industrija, d.d., A.Starčevića 32, 48000 Koprivnica zastupanog po punomoćniku Odvjetničko društvo Batarelo, Dvojković Vuchetich d.o.o.</item>
    </derivirana_varijabla>
  </DomainObject.Predmet.StrankaListFormatedWithAdress>
  <DomainObject.Predmet.StrankaListFormatedWithAdressOIB>
    <izvorni_sadrzaj>
      <item>PODRAVKA prehrambena industrija, d.d., OIB 18928523252, A.Starčevića 32, 48000 Koprivnica zastupanog po punomoćniku Odvjetničko društvo Batarelo, Dvojković Vuchetich d.o.o.</item>
    </izvorni_sadrzaj>
    <derivirana_varijabla naziv="DomainObject.Predmet.StrankaListFormatedWithAdressOIB_1">
      <item>PODRAVKA prehrambena industrija, d.d., OIB 18928523252, A.Starčevića 32, 48000 Koprivnica zastupanog po punomoćniku Odvjetničko društvo Batarelo, Dvojković Vuchetich d.o.o.</item>
    </derivirana_varijabla>
  </DomainObject.Predmet.StrankaListFormatedWithAdressOIB>
  <DomainObject.Predmet.StrankaListNazivFormated>
    <izvorni_sadrzaj>
      <item>PODRAVKA prehrambena industrija, d.d.</item>
    </izvorni_sadrzaj>
    <derivirana_varijabla naziv="DomainObject.Predmet.StrankaListNazivFormated_1">
      <item>PODRAVKA prehrambena industrija, d.d.</item>
    </derivirana_varijabla>
  </DomainObject.Predmet.StrankaListNazivFormated>
  <DomainObject.Predmet.StrankaListNazivFormatedOIB>
    <izvorni_sadrzaj>
      <item>PODRAVKA prehrambena industrija, d.d., OIB 18928523252</item>
    </izvorni_sadrzaj>
    <derivirana_varijabla naziv="DomainObject.Predmet.StrankaListNazivFormatedOIB_1">
      <item>PODRAVKA prehrambena industrija, d.d., OIB 18928523252</item>
    </derivirana_varijabla>
  </DomainObject.Predmet.StrankaListNazivFormatedOIB>
  <DomainObject.Predmet.ProtuStrankaListFormated>
    <izvorni_sadrzaj>
      <item>STOG društvo s ograničenom odgovornošću za upravljanje drugim društvima zastupanog po punomoćniku David Ilijevski, direktor; Sanja Kraljek</item>
    </izvorni_sadrzaj>
    <derivirana_varijabla naziv="DomainObject.Predmet.ProtuStrankaListFormated_1">
      <item>STOG društvo s ograničenom odgovornošću za upravljanje drugim društvima zastupanog po punomoćniku David Ilijevski, direktor; Sanja Kraljek</item>
    </derivirana_varijabla>
  </DomainObject.Predmet.ProtuStrankaListFormated>
  <DomainObject.Predmet.ProtuStrankaListFormatedOIB>
    <izvorni_sadrzaj>
      <item>STOG društvo s ograničenom odgovornošću za upravljanje drugim društvima, OIB 56775756250 zastupanog po punomoćniku David Ilijevski, direktor; Sanja Kraljek</item>
    </izvorni_sadrzaj>
    <derivirana_varijabla naziv="DomainObject.Predmet.ProtuStrankaListFormatedOIB_1">
      <item>STOG društvo s ograničenom odgovornošću za upravljanje drugim društvima, OIB 56775756250 zastupanog po punomoćniku David Ilijevski, direktor; Sanja Kraljek</item>
    </derivirana_varijabla>
  </DomainObject.Predmet.ProtuStrankaListFormatedOIB>
  <DomainObject.Predmet.ProtuStrankaListFormatedWithAdress>
    <izvorni_sadrzaj>
      <item>STOG društvo s ograničenom odgovornošću za upravljanje drugim društvima, Anina ulica 2, 42000 Varaždin zastupanog po punomoćniku David Ilijevski, direktor; Sanja Kraljek</item>
    </izvorni_sadrzaj>
    <derivirana_varijabla naziv="DomainObject.Predmet.ProtuStrankaListFormatedWithAdress_1">
      <item>STOG društvo s ograničenom odgovornošću za upravljanje drugim društvima, Anina ulica 2, 42000 Varaždin zastupanog po punomoćniku David Ilijevski, direktor; Sanja Kraljek</item>
    </derivirana_varijabla>
  </DomainObject.Predmet.ProtuStrankaListFormatedWithAdress>
  <DomainObject.Predmet.ProtuStrankaListFormatedWithAdressOIB>
    <izvorni_sadrzaj>
      <item>STOG društvo s ograničenom odgovornošću za upravljanje drugim društvima, OIB 56775756250, Anina ulica 2, 42000 Varaždin zastupanog po punomoćniku David Ilijevski, direktor; Sanja Kraljek</item>
    </izvorni_sadrzaj>
    <derivirana_varijabla naziv="DomainObject.Predmet.ProtuStrankaListFormatedWithAdressOIB_1">
      <item>STOG društvo s ograničenom odgovornošću za upravljanje drugim društvima, OIB 56775756250, Anina ulica 2, 42000 Varaždin zastupanog po punomoćniku David Ilijevski, direktor; Sanja Kraljek</item>
    </derivirana_varijabla>
  </DomainObject.Predmet.ProtuStrankaListFormatedWithAdressOIB>
  <DomainObject.Predmet.ProtuStrankaListNazivFormated>
    <izvorni_sadrzaj>
      <item>STOG društvo s ograničenom odgovornošću za upravljanje drugim društvima</item>
    </izvorni_sadrzaj>
    <derivirana_varijabla naziv="DomainObject.Predmet.ProtuStrankaListNazivFormated_1">
      <item>STOG društvo s ograničenom odgovornošću za upravljanje drugim društvima</item>
    </derivirana_varijabla>
  </DomainObject.Predmet.ProtuStrankaListNazivFormated>
  <DomainObject.Predmet.ProtuStrankaListNazivFormatedOIB>
    <izvorni_sadrzaj>
      <item>STOG društvo s ograničenom odgovornošću za upravljanje drugim društvima, OIB 56775756250</item>
    </izvorni_sadrzaj>
    <derivirana_varijabla naziv="DomainObject.Predmet.ProtuStrankaListNazivFormatedOIB_1">
      <item>STOG društvo s ograničenom odgovornošću za upravljanje drugim društvima, OIB 56775756250</item>
    </derivirana_varijabla>
  </DomainObject.Predmet.ProtuStrankaListNazivFormatedOIB>
  <DomainObject.Predmet.OstaliListFormated>
    <izvorni_sadrzaj>
      <item>Vladimir Terešak,odvjetnik</item>
      <item>David Ilijevski, direktor punomoćnik sudionika u postupku STOG društvo s ograničenom odgovornošću za upravljanje drugim društvima</item>
      <item>Alen Ivković</item>
      <item>Odvjetničko društvo Batarelo, Dvojković Vuchetich d.o.o. punomoćnik sudionika u postupku PODRAVKA prehrambena industrija, d.d.</item>
      <item>Sanja Kraljek punomoćnik sudionika u postupku STOG društvo s ograničenom odgovornošću za upravljanje drugim društvima</item>
    </izvorni_sadrzaj>
    <derivirana_varijabla naziv="DomainObject.Predmet.OstaliListFormated_1">
      <item>Vladimir Terešak,odvjetnik</item>
      <item>David Ilijevski, direktor punomoćnik sudionika u postupku STOG društvo s ograničenom odgovornošću za upravljanje drugim društvima</item>
      <item>Alen Ivković</item>
      <item>Odvjetničko društvo Batarelo, Dvojković Vuchetich d.o.o. punomoćnik sudionika u postupku PODRAVKA prehrambena industrija, d.d.</item>
      <item>Sanja Kraljek punomoćnik sudionika u postupku STOG društvo s ograničenom odgovornošću za upravljanje drugim društvima</item>
    </derivirana_varijabla>
  </DomainObject.Predmet.OstaliListFormated>
  <DomainObject.Predmet.OstaliListFormatedOIB>
    <izvorni_sadrzaj>
      <item>Vladimir Terešak,odvjetnik, OIB 41362923369</item>
      <item>David Ilijevski, direktor, OIB 85880141968 punomoćnik sudionika u postupku STOG društvo s ograničenom odgovornošću za upravljanje drugim društvima</item>
      <item>Alen Ivković, OIB 63957064080</item>
      <item>Odvjetničko društvo Batarelo, Dvojković Vuchetich d.o.o. punomoćnik sudionika u postupku PODRAVKA prehrambena industrija, d.d.</item>
      <item>Sanja Kraljek, OIB 44015522626 punomoćnik sudionika u postupku STOG društvo s ograničenom odgovornošću za upravljanje drugim društvima</item>
    </izvorni_sadrzaj>
    <derivirana_varijabla naziv="DomainObject.Predmet.OstaliListFormatedOIB_1">
      <item>Vladimir Terešak,odvjetnik, OIB 41362923369</item>
      <item>David Ilijevski, direktor, OIB 85880141968 punomoćnik sudionika u postupku STOG društvo s ograničenom odgovornošću za upravljanje drugim društvima</item>
      <item>Alen Ivković, OIB 63957064080</item>
      <item>Odvjetničko društvo Batarelo, Dvojković Vuchetich d.o.o. punomoćnik sudionika u postupku PODRAVKA prehrambena industrija, d.d.</item>
      <item>Sanja Kraljek, OIB 44015522626 punomoćnik sudionika u postupku STOG društvo s ograničenom odgovornošću za upravljanje drugim društvima</item>
    </derivirana_varijabla>
  </DomainObject.Predmet.OstaliListFormatedOIB>
  <DomainObject.Predmet.OstaliListFormatedWithAdress>
    <izvorni_sadrzaj>
      <item>Vladimir Terešak,odvjetnik, Kaptol 15, 10000 Zagreb</item>
      <item>David Ilijevski, direktor, Tina Ujevića 16, 10434 Strmec punomoćnik sudionika u postupku STOG društvo s ograničenom odgovornošću za upravljanje drugim društvima</item>
      <item>Alen Ivković, Užarska 28/IV, 51000 Rijeka</item>
      <item>Odvjetničko društvo Batarelo, Dvojković Vuchetich d.o.o., Ulica Milana Amruša 19, 10000 Zagreb punomoćnik sudionika u postupku PODRAVKA prehrambena industrija, d.d.</item>
      <item>Sanja Kraljek, Kralja Tomislava 14, 40000 Čakovec punomoćnik sudionika u postupku STOG društvo s ograničenom odgovornošću za upravljanje drugim društvima</item>
    </izvorni_sadrzaj>
    <derivirana_varijabla naziv="DomainObject.Predmet.OstaliListFormatedWithAdress_1">
      <item>Vladimir Terešak,odvjetnik, Kaptol 15, 10000 Zagreb</item>
      <item>David Ilijevski, direktor, Tina Ujevića 16, 10434 Strmec punomoćnik sudionika u postupku STOG društvo s ograničenom odgovornošću za upravljanje drugim društvima</item>
      <item>Alen Ivković, Užarska 28/IV, 51000 Rijeka</item>
      <item>Odvjetničko društvo Batarelo, Dvojković Vuchetich d.o.o., Ulica Milana Amruša 19, 10000 Zagreb punomoćnik sudionika u postupku PODRAVKA prehrambena industrija, d.d.</item>
      <item>Sanja Kraljek, Kralja Tomislava 14, 40000 Čakovec punomoćnik sudionika u postupku STOG društvo s ograničenom odgovornošću za upravljanje drugim društvima</item>
    </derivirana_varijabla>
  </DomainObject.Predmet.OstaliListFormatedWithAdress>
  <DomainObject.Predmet.OstaliListFormatedWithAdressOIB>
    <izvorni_sadrzaj>
      <item>Vladimir Terešak,odvjetnik, OIB 41362923369, Kaptol 15, 10000 Zagreb</item>
      <item>David Ilijevski, direktor, OIB 85880141968, Tina Ujevića 16, 10434 Strmec punomoćnik sudionika u postupku STOG društvo s ograničenom odgovornošću za upravljanje drugim društvima</item>
      <item>Alen Ivković, OIB 63957064080, Užarska 28/IV, 51000 Rijeka</item>
      <item>Odvjetničko društvo Batarelo, Dvojković Vuchetich d.o.o., Ulica Milana Amruša 19, 10000 Zagreb punomoćnik sudionika u postupku PODRAVKA prehrambena industrija, d.d.</item>
      <item>Sanja Kraljek, OIB 44015522626, Kralja Tomislava 14, 40000 Čakovec punomoćnik sudionika u postupku STOG društvo s ograničenom odgovornošću za upravljanje drugim društvima</item>
    </izvorni_sadrzaj>
    <derivirana_varijabla naziv="DomainObject.Predmet.OstaliListFormatedWithAdressOIB_1">
      <item>Vladimir Terešak,odvjetnik, OIB 41362923369, Kaptol 15, 10000 Zagreb</item>
      <item>David Ilijevski, direktor, OIB 85880141968, Tina Ujevića 16, 10434 Strmec punomoćnik sudionika u postupku STOG društvo s ograničenom odgovornošću za upravljanje drugim društvima</item>
      <item>Alen Ivković, OIB 63957064080, Užarska 28/IV, 51000 Rijeka</item>
      <item>Odvjetničko društvo Batarelo, Dvojković Vuchetich d.o.o., Ulica Milana Amruša 19, 10000 Zagreb punomoćnik sudionika u postupku PODRAVKA prehrambena industrija, d.d.</item>
      <item>Sanja Kraljek, OIB 44015522626, Kralja Tomislava 14, 40000 Čakovec punomoćnik sudionika u postupku STOG društvo s ograničenom odgovornošću za upravljanje drugim društvima</item>
    </derivirana_varijabla>
  </DomainObject.Predmet.OstaliListFormatedWithAdressOIB>
  <DomainObject.Predmet.OstaliListNazivFormated>
    <izvorni_sadrzaj>
      <item>Vladimir Terešak,odvjetnik</item>
      <item>David Ilijevski, direktor</item>
      <item>Alen Ivković</item>
      <item>Odvjetničko društvo Batarelo, Dvojković Vuchetich d.o.o.</item>
      <item>Sanja Kraljek</item>
    </izvorni_sadrzaj>
    <derivirana_varijabla naziv="DomainObject.Predmet.OstaliListNazivFormated_1">
      <item>Vladimir Terešak,odvjetnik</item>
      <item>David Ilijevski, direktor</item>
      <item>Alen Ivković</item>
      <item>Odvjetničko društvo Batarelo, Dvojković Vuchetich d.o.o.</item>
      <item>Sanja Kraljek</item>
    </derivirana_varijabla>
  </DomainObject.Predmet.OstaliListNazivFormated>
  <DomainObject.Predmet.OstaliListNazivFormatedOIB>
    <izvorni_sadrzaj>
      <item>Vladimir Terešak,odvjetnik, OIB 41362923369</item>
      <item>David Ilijevski, direktor, OIB 85880141968</item>
      <item>Alen Ivković, OIB 63957064080</item>
      <item>Odvjetničko društvo Batarelo, Dvojković Vuchetich d.o.o.</item>
      <item>Sanja Kraljek, OIB 44015522626</item>
    </izvorni_sadrzaj>
    <derivirana_varijabla naziv="DomainObject.Predmet.OstaliListNazivFormatedOIB_1">
      <item>Vladimir Terešak,odvjetnik, OIB 41362923369</item>
      <item>David Ilijevski, direktor, OIB 85880141968</item>
      <item>Alen Ivković, OIB 63957064080</item>
      <item>Odvjetničko društvo Batarelo, Dvojković Vuchetich d.o.o.</item>
      <item>Sanja Kraljek, OIB 44015522626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2017.</izvorni_sadrzaj>
    <derivirana_varijabla naziv="DomainObject.Datum_1">30.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PODRAVKA prehrambena industrija, d.d.</izvorni_sadrzaj>
    <derivirana_varijabla naziv="DomainObject.Predmet.StrankaIDrugi_1">PODRAVKA prehrambena industrija, d.d.</derivirana_varijabla>
  </DomainObject.Predmet.StrankaIDrugi>
  <DomainObject.Predmet.ProtustrankaIDrugi>
    <izvorni_sadrzaj>STOG društvo s ograničenom odgovornošću za upravljanje drugim društvima</izvorni_sadrzaj>
    <derivirana_varijabla naziv="DomainObject.Predmet.ProtustrankaIDrugi_1">STOG društvo s ograničenom odgovornošću za upravljanje drugim društvima</derivirana_varijabla>
  </DomainObject.Predmet.ProtustrankaIDrugi>
  <DomainObject.Predmet.StrankaIDrugiAdressOIB>
    <izvorni_sadrzaj>PODRAVKA prehrambena industrija, d.d., OIB 18928523252, A.Starčevića 32, 48000 Koprivnica</izvorni_sadrzaj>
    <derivirana_varijabla naziv="DomainObject.Predmet.StrankaIDrugiAdressOIB_1">PODRAVKA prehrambena industrija, d.d., OIB 18928523252, A.Starčevića 32, 48000 Koprivnica</derivirana_varijabla>
  </DomainObject.Predmet.StrankaIDrugiAdressOIB>
  <DomainObject.Predmet.ProtustrankaIDrugiAdressOIB>
    <izvorni_sadrzaj>STOG društvo s ograničenom odgovornošću za upravljanje drugim društvima, OIB 56775756250, Anina ulica 2, 42000 Varaždin</izvorni_sadrzaj>
    <derivirana_varijabla naziv="DomainObject.Predmet.ProtustrankaIDrugiAdressOIB_1">STOG društvo s ograničenom odgovornošću za upravljanje drugim društvima, OIB 56775756250, Anina ulica 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Vladimir Terešak,odvjetnik</item>
      <item>PODRAVKA prehrambena industrija, d.d.</item>
      <item>STOG društvo s ograničenom odgovornošću za upravljanje drugim društvima</item>
      <item>David Ilijevski, direktor</item>
      <item>Alen Ivković</item>
      <item>Odvjetničko društvo Batarelo, Dvojković Vuchetich d.o.o.</item>
      <item>Sanja Kraljek</item>
    </izvorni_sadrzaj>
    <derivirana_varijabla naziv="DomainObject.Predmet.SudioniciListNaziv_1">
      <item>Vladimir Terešak,odvjetnik</item>
      <item>PODRAVKA prehrambena industrija, d.d.</item>
      <item>STOG društvo s ograničenom odgovornošću za upravljanje drugim društvima</item>
      <item>David Ilijevski, direktor</item>
      <item>Alen Ivković</item>
      <item>Odvjetničko društvo Batarelo, Dvojković Vuchetich d.o.o.</item>
      <item>Sanja Kraljek</item>
    </derivirana_varijabla>
  </DomainObject.Predmet.SudioniciListNaziv>
  <DomainObject.Predmet.SudioniciListAdressOIB>
    <izvorni_sadrzaj>
      <item>Vladimir Terešak,odvjetnik, OIB 41362923369, Kaptol 15,10000 Zagreb</item>
      <item>PODRAVKA prehrambena industrija, d.d., OIB 18928523252, A.Starčevića 32,48000 Koprivnica</item>
      <item>STOG društvo s ograničenom odgovornošću za upravljanje drugim društvima, OIB 56775756250, Anina ulica 2,42000 Varaždin</item>
      <item>David Ilijevski, direktor, OIB 85880141968, Tina Ujevića 16,10434 Strmec</item>
      <item>Alen Ivković, OIB 63957064080, Užarska 28/IV,51000 Rijeka</item>
      <item>Odvjetničko društvo Batarelo, Dvojković Vuchetich d.o.o., Ulica Milana Amruša 19,10000 Zagreb</item>
      <item>Sanja Kraljek, OIB 44015522626, Kralja Tomislava 14,40000 Čakovec</item>
    </izvorni_sadrzaj>
    <derivirana_varijabla naziv="DomainObject.Predmet.SudioniciListAdressOIB_1">
      <item>Vladimir Terešak,odvjetnik, OIB 41362923369, Kaptol 15,10000 Zagreb</item>
      <item>PODRAVKA prehrambena industrija, d.d., OIB 18928523252, A.Starčevića 32,48000 Koprivnica</item>
      <item>STOG društvo s ograničenom odgovornošću za upravljanje drugim društvima, OIB 56775756250, Anina ulica 2,42000 Varaždin</item>
      <item>David Ilijevski, direktor, OIB 85880141968, Tina Ujevića 16,10434 Strmec</item>
      <item>Alen Ivković, OIB 63957064080, Užarska 28/IV,51000 Rijeka</item>
      <item>Odvjetničko društvo Batarelo, Dvojković Vuchetich d.o.o., Ulica Milana Amruša 19,10000 Zagreb</item>
      <item>Sanja Kraljek, OIB 44015522626, Kralja Tomislava 14,40000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41362923369</item>
      <item>, OIB 18928523252</item>
      <item>, OIB 56775756250</item>
      <item>, OIB 85880141968</item>
      <item>, OIB 63957064080</item>
      <item>, OIB null</item>
      <item>, OIB 44015522626</item>
    </izvorni_sadrzaj>
    <derivirana_varijabla naziv="DomainObject.Predmet.SudioniciListNazivOIB_1">
      <item>, OIB 41362923369</item>
      <item>, OIB 18928523252</item>
      <item>, OIB 56775756250</item>
      <item>, OIB 85880141968</item>
      <item>, OIB 63957064080</item>
      <item>, OIB null</item>
      <item>, OIB 44015522626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20C218-D2E5-4F03-91D4-9B3822F3DC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2539</properties:Words>
  <properties:Characters>13709</properties:Characters>
  <properties:Lines>243</properties:Lines>
  <properties:Paragraphs>42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2017-11-30T10:57:00Z</dcterms:created>
  <dc:creator>Tihana Martinez</dc:creator>
  <cp:lastModifiedBy>Tihana Martinez</cp:lastModifiedBy>
  <cp:lastPrinted>2017-11-30T11:48:00Z</cp:lastPrinted>
  <dcterms:modified xmlns:xsi="http://www.w3.org/2001/XMLSchema-instance" xsi:type="dcterms:W3CDTF">2017-11-30T11:50:00Z</dcterms:modified>
  <cp:revision>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