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ba52f" w14:paraId="3dba52f" w:rsidRDefault="00BC1A0C" w:rsidP="00E153D0" w:rsidR="00AA5C88">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153D0" w:rsidP="00E153D0" w:rsidR="00E153D0" w:rsidRPr="00076A91">
      <w:r w:rsidRPr="00FE5697">
        <w:t>R</w:t>
      </w:r>
      <w:r w:rsidRPr="00076A91">
        <w:t>EPUBLIKA HRVATSKA</w:t>
      </w:r>
    </w:p>
    <w:p w:rsidRDefault="00E153D0" w:rsidP="00E153D0" w:rsidR="00AA5C88" w:rsidRPr="00076A91">
      <w:r w:rsidRPr="00076A91">
        <w:t xml:space="preserve">TRGOVAČKI SUD U SPLITU  </w:t>
      </w:r>
    </w:p>
    <w:p w:rsidRDefault="00076A91" w:rsidP="00E153D0" w:rsidR="00E153D0" w:rsidRPr="00076A91">
      <w:r w:rsidRPr="00076A91">
        <w:t>Split, Sukoišanska 6</w:t>
      </w:r>
      <w:r w:rsidR="00E153D0" w:rsidRPr="00076A91">
        <w:t xml:space="preserve">                                                   </w:t>
      </w:r>
    </w:p>
    <w:p w:rsidRDefault="00E153D0" w:rsidP="00E153D0" w:rsidR="00E153D0">
      <w:r w:rsidRPr="00076A91">
        <w:t xml:space="preserve">                                                                                                           </w:t>
      </w:r>
    </w:p>
    <w:p w:rsidRDefault="005F6FFE" w:rsidP="00E153D0" w:rsidR="005F6FFE" w:rsidRPr="00076A91"/>
    <w:p w:rsidRDefault="00AA51A1" w:rsidP="00E153D0" w:rsidR="00E153D0" w:rsidRPr="00AA51A1">
      <w:pPr>
        <w:jc w:val="center"/>
        <w:rPr>
          <w:spacing w:val="100"/>
        </w:rPr>
      </w:pPr>
      <w:r w:rsidRPr="00AA51A1">
        <w:rPr>
          <w:spacing w:val="100"/>
        </w:rPr>
        <w:t>ZAKLJUČAK</w:t>
      </w:r>
    </w:p>
    <w:p w:rsidRDefault="00E153D0" w:rsidP="00E153D0" w:rsidR="00E153D0">
      <w:pPr>
        <w:jc w:val="both"/>
      </w:pPr>
    </w:p>
    <w:p w:rsidRDefault="00E153D0" w:rsidP="00E153D0" w:rsidR="00E153D0">
      <w:pPr>
        <w:jc w:val="both"/>
      </w:pPr>
      <w:r>
        <w:tab/>
        <w:t xml:space="preserve">Trgovački sud u Splitu, po stečajnom sucu </w:t>
      </w:r>
      <w:r w:rsidR="00412B31">
        <w:t xml:space="preserve">Katarini </w:t>
      </w:r>
      <w:r w:rsidR="00CA49DD">
        <w:t>Mikulić</w:t>
      </w:r>
      <w:r>
        <w:t xml:space="preserve">, kao sucu pojedincu, u </w:t>
      </w:r>
      <w:r w:rsidR="00E756EE">
        <w:t xml:space="preserve">stečajnom postupku nad </w:t>
      </w:r>
      <w:r w:rsidR="00B96296">
        <w:t>dužnik</w:t>
      </w:r>
      <w:r w:rsidR="00F21ABF">
        <w:t>om</w:t>
      </w:r>
      <w:r w:rsidR="00B96296">
        <w:t xml:space="preserve"> </w:t>
      </w:r>
      <w:r w:rsidR="009D683E">
        <w:t>DEKORATIVNI PODOVI d.o.o.-u stečaju, Split, Trondheimska 4A, OIB: 78574422647</w:t>
      </w:r>
      <w:r w:rsidR="00CA49DD">
        <w:t>,</w:t>
      </w:r>
      <w:r w:rsidR="005F6FFE">
        <w:t xml:space="preserve"> </w:t>
      </w:r>
      <w:r>
        <w:t xml:space="preserve">dana </w:t>
      </w:r>
      <w:r w:rsidR="00D85233">
        <w:t>13</w:t>
      </w:r>
      <w:r w:rsidR="009D683E">
        <w:t xml:space="preserve">. siječnja </w:t>
      </w:r>
      <w:r w:rsidR="00D96DC4">
        <w:t>2016</w:t>
      </w:r>
      <w:r w:rsidR="009D683E">
        <w:t xml:space="preserve">. godine </w:t>
      </w:r>
      <w:r w:rsidR="00CA49DD">
        <w:t xml:space="preserve"> </w:t>
      </w:r>
    </w:p>
    <w:p w:rsidRDefault="00E153D0" w:rsidP="00E153D0" w:rsidR="00E153D0">
      <w:pPr>
        <w:jc w:val="both"/>
      </w:pPr>
    </w:p>
    <w:p w:rsidRDefault="00AA51A1" w:rsidP="00E153D0" w:rsidR="00E153D0" w:rsidRPr="00AA51A1">
      <w:pPr>
        <w:jc w:val="center"/>
        <w:rPr>
          <w:spacing w:val="100"/>
        </w:rPr>
      </w:pPr>
      <w:r w:rsidRPr="00AA51A1">
        <w:rPr>
          <w:spacing w:val="100"/>
        </w:rPr>
        <w:t>zaključio je</w:t>
      </w:r>
    </w:p>
    <w:p w:rsidRDefault="005F6FFE" w:rsidP="005F6FFE" w:rsidR="005F6FFE">
      <w:pPr>
        <w:tabs>
          <w:tab w:pos="6810" w:val="left"/>
        </w:tabs>
        <w:jc w:val="both"/>
      </w:pPr>
    </w:p>
    <w:p w:rsidRDefault="00D96DC4" w:rsidP="00D96DC4" w:rsidR="00D96DC4">
      <w:pPr>
        <w:ind w:firstLine="708"/>
        <w:jc w:val="both"/>
      </w:pPr>
      <w:r>
        <w:t xml:space="preserve">  Sukladno čl. 153.  i 174. Stečajnog zakona (˝Narodne novine˝ 44/96, 29/99, 129/00, 123/03, 82/06, 116/10, 25/12, 133/12 i 45/13; dalje SZ) u sudskoj pisarnici se sa danom </w:t>
      </w:r>
      <w:r w:rsidR="00D85233">
        <w:t>13</w:t>
      </w:r>
      <w:r>
        <w:t xml:space="preserve">. siječnja 2016. godine izlažu prijave tražbina vjerovnika </w:t>
      </w:r>
      <w:r w:rsidR="00B35C8C">
        <w:t>koji su prijavil</w:t>
      </w:r>
      <w:r w:rsidR="0082482B">
        <w:t>i</w:t>
      </w:r>
      <w:r w:rsidR="00B35C8C">
        <w:t xml:space="preserve"> svoje tražbine unutar zakonskog roka od tri mjeseca od dana održavanja ispitnog i izvještajnog ročišta od 3. ožujka 2015. godine</w:t>
      </w:r>
      <w:r>
        <w:t>, na uvid svim sudionicima do održavanja posebnog ispitnog ročišta koje će se održati 20. sij</w:t>
      </w:r>
      <w:r w:rsidR="00D85233">
        <w:t>ečnja 2016. godine u 09.30 sati, kao i tablica izjašnj</w:t>
      </w:r>
      <w:r w:rsidR="004A5BB9">
        <w:t xml:space="preserve">enja </w:t>
      </w:r>
      <w:r w:rsidR="00D85233">
        <w:t>stečajne upraviteljice u odnosu na navedene prijave tražbina stečajnih vjerovnika.</w:t>
      </w:r>
    </w:p>
    <w:p w:rsidRDefault="00D96DC4" w:rsidP="00D96DC4" w:rsidR="00D96DC4">
      <w:pPr>
        <w:jc w:val="both"/>
      </w:pPr>
    </w:p>
    <w:p w:rsidRDefault="00D96DC4" w:rsidP="00D96DC4" w:rsidR="00D96DC4">
      <w:pPr>
        <w:jc w:val="both"/>
      </w:pPr>
      <w:r>
        <w:tab/>
      </w:r>
    </w:p>
    <w:p w:rsidRDefault="00D96DC4" w:rsidP="00D96DC4" w:rsidR="00D96DC4">
      <w:pPr>
        <w:jc w:val="center"/>
      </w:pPr>
      <w:r>
        <w:t xml:space="preserve">U Splitu, </w:t>
      </w:r>
      <w:r w:rsidR="00D85233">
        <w:t>13</w:t>
      </w:r>
      <w:r>
        <w:t>. siječnja 2016. godine</w:t>
      </w:r>
    </w:p>
    <w:p w:rsidRDefault="00D96DC4" w:rsidP="00D96DC4" w:rsidR="00D96DC4">
      <w:pPr>
        <w:jc w:val="right"/>
      </w:pPr>
      <w:r>
        <w:t xml:space="preserve"> </w:t>
      </w:r>
    </w:p>
    <w:p w:rsidRDefault="00D96DC4" w:rsidP="00D96DC4" w:rsidR="00D96DC4">
      <w:pPr>
        <w:ind w:left="6372"/>
        <w:jc w:val="right"/>
      </w:pPr>
      <w:r>
        <w:t>SUDAC</w:t>
      </w:r>
    </w:p>
    <w:p w:rsidRDefault="00D96DC4" w:rsidP="00D96DC4" w:rsidR="00D96DC4">
      <w:pPr>
        <w:ind w:left="6372"/>
        <w:jc w:val="right"/>
      </w:pPr>
    </w:p>
    <w:p w:rsidRDefault="00D96DC4" w:rsidP="00D96DC4" w:rsidR="00D96DC4">
      <w:pPr>
        <w:ind w:left="6372"/>
        <w:jc w:val="right"/>
      </w:pPr>
      <w:r>
        <w:t xml:space="preserve">Katarina Mikulić </w:t>
      </w:r>
    </w:p>
    <w:p w:rsidRDefault="00D96DC4" w:rsidP="00D96DC4" w:rsidR="00D96DC4">
      <w:r>
        <w:tab/>
      </w:r>
      <w:r>
        <w:tab/>
      </w:r>
      <w:r>
        <w:tab/>
        <w:t xml:space="preserve">            </w:t>
      </w:r>
    </w:p>
    <w:p w:rsidRDefault="00D96DC4" w:rsidP="00D96DC4" w:rsidR="00D96DC4"/>
    <w:p w:rsidRDefault="00D96DC4" w:rsidP="00D96DC4" w:rsidR="00D96DC4"/>
    <w:p w:rsidRDefault="00D96DC4" w:rsidP="00D96DC4" w:rsidR="00D96DC4">
      <w:r>
        <w:t xml:space="preserve">POUKA O PRAVNOM LIJEKU: </w:t>
      </w:r>
    </w:p>
    <w:p w:rsidRDefault="00D96DC4" w:rsidP="00D96DC4" w:rsidR="00D96DC4">
      <w:r>
        <w:t xml:space="preserve">Protiv ovog zaključka nije dopuštena žalba. </w:t>
      </w:r>
    </w:p>
    <w:p w:rsidRDefault="00D96DC4" w:rsidP="00D96DC4" w:rsidR="00D96DC4"/>
    <w:p w:rsidRDefault="00D96DC4" w:rsidP="00D96DC4" w:rsidR="00D96DC4"/>
    <w:p w:rsidRDefault="00D96DC4" w:rsidP="00D96DC4" w:rsidR="00D96DC4">
      <w:r>
        <w:t>DNA:</w:t>
      </w:r>
    </w:p>
    <w:p w:rsidRDefault="00D96DC4" w:rsidP="00D96DC4" w:rsidR="00D96DC4">
      <w:r>
        <w:t>- sudska pisarnica</w:t>
      </w:r>
    </w:p>
    <w:p w:rsidRDefault="00D96DC4" w:rsidP="00D96DC4" w:rsidR="00D96DC4">
      <w:r>
        <w:t xml:space="preserve">- mrežna stranica e-Oglasna ploča sudova </w:t>
      </w:r>
    </w:p>
    <w:p w:rsidRDefault="00D96DC4" w:rsidP="00D96DC4" w:rsidR="00D96DC4">
      <w:r>
        <w:t>- u spis</w:t>
      </w:r>
    </w:p>
    <w:p w:rsidRDefault="00D96DC4" w:rsidP="00D96DC4" w:rsidR="00D96DC4">
      <w:pPr>
        <w:pStyle w:val="Bezproreda"/>
        <w:ind w:firstLine="708"/>
        <w:jc w:val="both"/>
        <w:rPr>
          <w:rFonts w:cs="Times New Roman" w:hAnsi="Times New Roman" w:ascii="Times New Roman"/>
          <w:sz w:val="24"/>
          <w:szCs w:val="24"/>
        </w:rPr>
      </w:pPr>
    </w:p>
    <w:p w:rsidRDefault="00E153D0" w:rsidP="00E153D0" w:rsidR="00E153D0">
      <w:pPr>
        <w:jc w:val="both"/>
      </w:pPr>
    </w:p>
    <w:p w:rsidRDefault="00E153D0" w:rsidP="00E153D0" w:rsidR="00E153D0">
      <w:pPr>
        <w:jc w:val="both"/>
      </w:pPr>
    </w:p>
    <w:sectPr w:rsidSect="00AA5C88" w:rsidR="00E153D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C88" w:rsidP="00AA5C88" w:rsidR="00AA5C88">
      <w:r>
        <w:separator/>
      </w:r>
    </w:p>
  </w:endnote>
  <w:endnote w:id="0" w:type="continuationSeparator">
    <w:p w:rsidRDefault="00AA5C88" w:rsidP="00AA5C88" w:rsidR="00AA5C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C88" w:rsidP="00AA5C88" w:rsidR="00AA5C88">
      <w:r>
        <w:separator/>
      </w:r>
    </w:p>
  </w:footnote>
  <w:footnote w:id="0" w:type="continuationSeparator">
    <w:p w:rsidRDefault="00AA5C88" w:rsidP="00AA5C88" w:rsidR="00AA5C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0597655"/>
      <w:docPartObj>
        <w:docPartGallery w:val="Page Numbers (Top of Page)"/>
        <w:docPartUnique/>
      </w:docPartObj>
    </w:sdtPr>
    <w:sdtEndPr/>
    <w:sdtContent>
      <w:p w:rsidRDefault="00AA5C88" w:rsidR="00AA5C88">
        <w:pPr>
          <w:pStyle w:val="Zaglavlje"/>
          <w:jc w:val="center"/>
        </w:pPr>
        <w:r>
          <w:fldChar w:fldCharType="begin"/>
        </w:r>
        <w:r>
          <w:instrText>PAGE   \* MERGEFORMAT</w:instrText>
        </w:r>
        <w:r>
          <w:fldChar w:fldCharType="separate"/>
        </w:r>
        <w:r w:rsidR="00D96DC4">
          <w:rPr>
            <w:noProof/>
          </w:rPr>
          <w:t>2</w:t>
        </w:r>
        <w:r>
          <w:fldChar w:fldCharType="end"/>
        </w:r>
      </w:p>
    </w:sdtContent>
  </w:sdt>
  <w:p w:rsidRDefault="00AA5C88" w:rsidR="00AA5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6DC4" w:rsidP="00D96DC4" w:rsidR="00D96DC4">
    <w:pPr>
      <w:pStyle w:val="Zaglavlje"/>
      <w:jc w:val="right"/>
    </w:pPr>
    <w:r>
      <w:t>4. St-485/2013</w:t>
    </w:r>
  </w:p>
  <w:p w:rsidRDefault="00D96DC4" w:rsidR="00D96DC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22153EBA"/>
    <w:multiLevelType w:val="hybridMultilevel"/>
    <w:tmpl w:val="9938A9E6"/>
    <w:lvl w:tplc="494C70C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5C3660F"/>
    <w:multiLevelType w:val="hybridMultilevel"/>
    <w:tmpl w:val="B2B8EDA6"/>
    <w:lvl w:tplc="662E6D9E" w:ilvl="0">
      <w:start w:val="1"/>
      <w:numFmt w:val="upperRoman"/>
      <w:lvlText w:val="%1."/>
      <w:lvlJc w:val="right"/>
      <w:pPr>
        <w:tabs>
          <w:tab w:pos="464" w:val="num"/>
        </w:tabs>
        <w:ind w:hanging="180" w:left="464"/>
      </w:pPr>
    </w:lvl>
    <w:lvl w:tplc="041A0019" w:ilvl="1">
      <w:start w:val="1"/>
      <w:numFmt w:val="lowerLetter"/>
      <w:lvlText w:val="%2."/>
      <w:lvlJc w:val="left"/>
      <w:pPr>
        <w:tabs>
          <w:tab w:pos="1364" w:val="num"/>
        </w:tabs>
        <w:ind w:hanging="360" w:left="1364"/>
      </w:pPr>
    </w:lvl>
    <w:lvl w:tplc="041A001B" w:ilvl="2">
      <w:start w:val="1"/>
      <w:numFmt w:val="lowerRoman"/>
      <w:lvlText w:val="%3."/>
      <w:lvlJc w:val="right"/>
      <w:pPr>
        <w:tabs>
          <w:tab w:pos="2084" w:val="num"/>
        </w:tabs>
        <w:ind w:hanging="180" w:left="2084"/>
      </w:pPr>
    </w:lvl>
    <w:lvl w:tplc="041A000F" w:ilvl="3">
      <w:start w:val="1"/>
      <w:numFmt w:val="decimal"/>
      <w:lvlText w:val="%4."/>
      <w:lvlJc w:val="left"/>
      <w:pPr>
        <w:tabs>
          <w:tab w:pos="2804" w:val="num"/>
        </w:tabs>
        <w:ind w:hanging="360" w:left="2804"/>
      </w:pPr>
    </w:lvl>
    <w:lvl w:tplc="041A0019" w:ilvl="4">
      <w:start w:val="1"/>
      <w:numFmt w:val="lowerLetter"/>
      <w:lvlText w:val="%5."/>
      <w:lvlJc w:val="left"/>
      <w:pPr>
        <w:tabs>
          <w:tab w:pos="3524" w:val="num"/>
        </w:tabs>
        <w:ind w:hanging="360" w:left="3524"/>
      </w:pPr>
    </w:lvl>
    <w:lvl w:tplc="041A001B" w:ilvl="5">
      <w:start w:val="1"/>
      <w:numFmt w:val="lowerRoman"/>
      <w:lvlText w:val="%6."/>
      <w:lvlJc w:val="right"/>
      <w:pPr>
        <w:tabs>
          <w:tab w:pos="4244" w:val="num"/>
        </w:tabs>
        <w:ind w:hanging="180" w:left="4244"/>
      </w:pPr>
    </w:lvl>
    <w:lvl w:tplc="041A000F" w:ilvl="6">
      <w:start w:val="1"/>
      <w:numFmt w:val="decimal"/>
      <w:lvlText w:val="%7."/>
      <w:lvlJc w:val="left"/>
      <w:pPr>
        <w:tabs>
          <w:tab w:pos="4964" w:val="num"/>
        </w:tabs>
        <w:ind w:hanging="360" w:left="4964"/>
      </w:pPr>
    </w:lvl>
    <w:lvl w:tplc="041A0019" w:ilvl="7">
      <w:start w:val="1"/>
      <w:numFmt w:val="lowerLetter"/>
      <w:lvlText w:val="%8."/>
      <w:lvlJc w:val="left"/>
      <w:pPr>
        <w:tabs>
          <w:tab w:pos="5684" w:val="num"/>
        </w:tabs>
        <w:ind w:hanging="360" w:left="5684"/>
      </w:pPr>
    </w:lvl>
    <w:lvl w:tplc="041A001B" w:ilvl="8">
      <w:start w:val="1"/>
      <w:numFmt w:val="lowerRoman"/>
      <w:lvlText w:val="%9."/>
      <w:lvlJc w:val="right"/>
      <w:pPr>
        <w:tabs>
          <w:tab w:pos="6404" w:val="num"/>
        </w:tabs>
        <w:ind w:hanging="180" w:left="6404"/>
      </w:pPr>
    </w:lvl>
  </w:abstractNum>
  <w:abstractNum w:abstractNumId="3">
    <w:nsid w:val="29444F20"/>
    <w:multiLevelType w:val="hybridMultilevel"/>
    <w:tmpl w:val="22FA33E8"/>
    <w:lvl w:tplc="B6069F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9618EF"/>
    <w:multiLevelType w:val="hybridMultilevel"/>
    <w:tmpl w:val="7A662B9C"/>
    <w:lvl w:tplc="E278A6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641799"/>
    <w:multiLevelType w:val="hybridMultilevel"/>
    <w:tmpl w:val="5C42B65A"/>
    <w:lvl w:tplc="24FE71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4D8"/>
    <w:rsid w:val="00005E20"/>
    <w:rsid w:val="00076A91"/>
    <w:rsid w:val="000A45EF"/>
    <w:rsid w:val="0011304F"/>
    <w:rsid w:val="00155B43"/>
    <w:rsid w:val="001E21E7"/>
    <w:rsid w:val="00226F6A"/>
    <w:rsid w:val="00292B3C"/>
    <w:rsid w:val="0031436A"/>
    <w:rsid w:val="00323F8F"/>
    <w:rsid w:val="00345F45"/>
    <w:rsid w:val="003E71DF"/>
    <w:rsid w:val="003F12B0"/>
    <w:rsid w:val="00401FBF"/>
    <w:rsid w:val="00405C11"/>
    <w:rsid w:val="0041164B"/>
    <w:rsid w:val="00412B31"/>
    <w:rsid w:val="0042108D"/>
    <w:rsid w:val="00422A72"/>
    <w:rsid w:val="004A5BB9"/>
    <w:rsid w:val="00572225"/>
    <w:rsid w:val="005F6FFE"/>
    <w:rsid w:val="00640054"/>
    <w:rsid w:val="00642B64"/>
    <w:rsid w:val="006A47EA"/>
    <w:rsid w:val="006B3B00"/>
    <w:rsid w:val="006B3F5B"/>
    <w:rsid w:val="0070197B"/>
    <w:rsid w:val="0077614F"/>
    <w:rsid w:val="00785B30"/>
    <w:rsid w:val="007A5351"/>
    <w:rsid w:val="00815CE2"/>
    <w:rsid w:val="0082482B"/>
    <w:rsid w:val="00837F27"/>
    <w:rsid w:val="008721B2"/>
    <w:rsid w:val="008C768A"/>
    <w:rsid w:val="009035B9"/>
    <w:rsid w:val="009814EE"/>
    <w:rsid w:val="009974D8"/>
    <w:rsid w:val="009D139C"/>
    <w:rsid w:val="009D683E"/>
    <w:rsid w:val="00AA51A1"/>
    <w:rsid w:val="00AA5C88"/>
    <w:rsid w:val="00AA683A"/>
    <w:rsid w:val="00AB4B7A"/>
    <w:rsid w:val="00AD211D"/>
    <w:rsid w:val="00B055A6"/>
    <w:rsid w:val="00B064C8"/>
    <w:rsid w:val="00B10648"/>
    <w:rsid w:val="00B219A0"/>
    <w:rsid w:val="00B27D8F"/>
    <w:rsid w:val="00B34D99"/>
    <w:rsid w:val="00B35C8C"/>
    <w:rsid w:val="00B757D3"/>
    <w:rsid w:val="00B94607"/>
    <w:rsid w:val="00B96296"/>
    <w:rsid w:val="00BC1A0C"/>
    <w:rsid w:val="00C0127A"/>
    <w:rsid w:val="00C109A1"/>
    <w:rsid w:val="00C2045D"/>
    <w:rsid w:val="00C23222"/>
    <w:rsid w:val="00C732E1"/>
    <w:rsid w:val="00CA49DD"/>
    <w:rsid w:val="00D85233"/>
    <w:rsid w:val="00D96DC4"/>
    <w:rsid w:val="00DB74ED"/>
    <w:rsid w:val="00E153D0"/>
    <w:rsid w:val="00E756EE"/>
    <w:rsid w:val="00E76B70"/>
    <w:rsid w:val="00F21ABF"/>
    <w:rsid w:val="00F43033"/>
    <w:rsid w:val="00F94924"/>
    <w:rsid w:val="00F974BF"/>
    <w:rsid w:val="00FB7787"/>
    <w:rsid w:val="00FC35DA"/>
    <w:rsid w:val="00FE56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3D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E153D0"/>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true" w:styleId="TijelotekstaChar1" w:type="character">
    <w:name w:val="Tijelo teksta Char1"/>
    <w:basedOn w:val="Zadanifontodlomka"/>
    <w:uiPriority w:val="99"/>
    <w:semiHidden/>
    <w:rsid w:val="00E153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true" w:styleId="ZaglavljeChar" w:type="character">
    <w:name w:val="Zaglavlje Char"/>
    <w:basedOn w:val="Zadanifontodlomka"/>
    <w:link w:val="Zaglavlje"/>
    <w:uiPriority w:val="99"/>
    <w:rsid w:val="00AA5C8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true" w:styleId="PodnojeChar" w:type="character">
    <w:name w:val="Podnožje Char"/>
    <w:basedOn w:val="Zadanifontodlomka"/>
    <w:link w:val="Podnoje"/>
    <w:uiPriority w:val="99"/>
    <w:rsid w:val="00AA5C8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AA5C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5C88"/>
    <w:rPr>
      <w:rFonts w:cs="Tahoma" w:eastAsia="Times New Roman" w:hAnsi="Tahoma" w:ascii="Tahoma"/>
      <w:sz w:val="16"/>
      <w:szCs w:val="16"/>
      <w:lang w:eastAsia="hr-HR"/>
    </w:rPr>
  </w:style>
  <w:style w:styleId="Bezproreda" w:type="paragraph">
    <w:name w:val="No Spacing"/>
    <w:uiPriority w:val="1"/>
    <w:qFormat/>
    <w:rsid w:val="00401FBF"/>
    <w:pPr>
      <w:spacing w:lineRule="auto" w:line="240" w:after="0"/>
    </w:pPr>
  </w:style>
  <w:style w:styleId="Tekstrezerviranogmjesta" w:type="character">
    <w:name w:val="Placeholder Text"/>
    <w:basedOn w:val="Zadanifontodlomka"/>
    <w:uiPriority w:val="99"/>
    <w:semiHidden/>
    <w:rsid w:val="00B219A0"/>
    <w:rPr>
      <w:color w:val="808080"/>
      <w:bdr w:space="0" w:sz="0" w:color="auto" w:val="none"/>
      <w:shd w:fill="auto" w:color="auto" w:val="clear"/>
    </w:rPr>
  </w:style>
  <w:style w:customStyle="true" w:styleId="eSPISCCParagraphDefaultFont" w:type="character">
    <w:name w:val="eSPIS_CC_Paragraph Default Font"/>
    <w:basedOn w:val="Zadanifontodlomka"/>
    <w:rsid w:val="00B219A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219A0"/>
    <w:rPr>
      <w:b/>
      <w:bdr w:space="0" w:sz="0" w:color="auto" w:val="none"/>
      <w:shd w:fill="FFFFCC" w:color="auto" w:val="clear"/>
      <w:lang w:val="hr-HR"/>
    </w:rPr>
  </w:style>
  <w:style w:customStyle="true" w:styleId="PozadinaSvijetloCrvena" w:type="character">
    <w:name w:val="Pozadina_SvijetloCrvena"/>
    <w:basedOn w:val="eSPISCCParagraphDefaultFont"/>
    <w:rsid w:val="00B219A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219A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3D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E153D0"/>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1" w:styleId="TijelotekstaChar1" w:type="character">
    <w:name w:val="Tijelo teksta Char1"/>
    <w:basedOn w:val="Zadanifontodlomka"/>
    <w:uiPriority w:val="99"/>
    <w:semiHidden/>
    <w:rsid w:val="00E153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1" w:styleId="ZaglavljeChar" w:type="character">
    <w:name w:val="Zaglavlje Char"/>
    <w:basedOn w:val="Zadanifontodlomka"/>
    <w:link w:val="Zaglavlje"/>
    <w:uiPriority w:val="99"/>
    <w:rsid w:val="00AA5C8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1" w:styleId="PodnojeChar" w:type="character">
    <w:name w:val="Podnožje Char"/>
    <w:basedOn w:val="Zadanifontodlomka"/>
    <w:link w:val="Podnoje"/>
    <w:uiPriority w:val="99"/>
    <w:rsid w:val="00AA5C8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AA5C88"/>
    <w:rPr>
      <w:rFonts w:ascii="Tahoma" w:cs="Tahoma" w:hAnsi="Tahoma"/>
      <w:sz w:val="16"/>
      <w:szCs w:val="16"/>
    </w:rPr>
  </w:style>
  <w:style w:customStyle="1" w:styleId="TekstbaloniaChar" w:type="character">
    <w:name w:val="Tekst balončića Char"/>
    <w:basedOn w:val="Zadanifontodlomka"/>
    <w:link w:val="Tekstbalonia"/>
    <w:uiPriority w:val="99"/>
    <w:semiHidden/>
    <w:rsid w:val="00AA5C88"/>
    <w:rPr>
      <w:rFonts w:ascii="Tahoma" w:cs="Tahoma" w:eastAsia="Times New Roman" w:hAnsi="Tahoma"/>
      <w:sz w:val="16"/>
      <w:szCs w:val="16"/>
      <w:lang w:eastAsia="hr-HR"/>
    </w:rPr>
  </w:style>
  <w:style w:styleId="Bezproreda" w:type="paragraph">
    <w:name w:val="No Spacing"/>
    <w:uiPriority w:val="1"/>
    <w:qFormat/>
    <w:rsid w:val="00401FBF"/>
    <w:pPr>
      <w:spacing w:after="0" w:line="240" w:lineRule="auto"/>
    </w:pPr>
  </w:style>
  <w:style w:styleId="Tekstrezerviranogmjesta" w:type="character">
    <w:name w:val="Placeholder Text"/>
    <w:basedOn w:val="Zadanifontodlomka"/>
    <w:uiPriority w:val="99"/>
    <w:semiHidden/>
    <w:rsid w:val="00B219A0"/>
    <w:rPr>
      <w:color w:val="808080"/>
      <w:bdr w:color="auto" w:space="0" w:sz="0" w:val="none"/>
      <w:shd w:color="auto" w:fill="auto" w:val="clear"/>
    </w:rPr>
  </w:style>
  <w:style w:customStyle="1" w:styleId="eSPISCCParagraphDefaultFont" w:type="character">
    <w:name w:val="eSPIS_CC_Paragraph Default Font"/>
    <w:basedOn w:val="Zadanifontodlomka"/>
    <w:rsid w:val="00B219A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219A0"/>
    <w:rPr>
      <w:b/>
      <w:bdr w:color="auto" w:space="0" w:sz="0" w:val="none"/>
      <w:shd w:color="auto" w:fill="FFFFCC" w:val="clear"/>
      <w:lang w:val="hr-HR"/>
    </w:rPr>
  </w:style>
  <w:style w:customStyle="1" w:styleId="PozadinaSvijetloCrvena" w:type="character">
    <w:name w:val="Pozadina_SvijetloCrvena"/>
    <w:basedOn w:val="eSPISCCParagraphDefaultFont"/>
    <w:rsid w:val="00B219A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219A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607601">
      <w:bodyDiv w:val="true"/>
      <w:marLeft w:val="0"/>
      <w:marRight w:val="0"/>
      <w:marTop w:val="0"/>
      <w:marBottom w:val="0"/>
      <w:divBdr>
        <w:top w:space="0" w:sz="0" w:color="auto" w:val="none"/>
        <w:left w:space="0" w:sz="0" w:color="auto" w:val="none"/>
        <w:bottom w:space="0" w:sz="0" w:color="auto" w:val="none"/>
        <w:right w:space="0" w:sz="0" w:color="auto" w:val="none"/>
      </w:divBdr>
    </w:div>
    <w:div w:id="559051730">
      <w:bodyDiv w:val="true"/>
      <w:marLeft w:val="0"/>
      <w:marRight w:val="0"/>
      <w:marTop w:val="0"/>
      <w:marBottom w:val="0"/>
      <w:divBdr>
        <w:top w:space="0" w:sz="0" w:color="auto" w:val="none"/>
        <w:left w:space="0" w:sz="0" w:color="auto" w:val="none"/>
        <w:bottom w:space="0" w:sz="0" w:color="auto" w:val="none"/>
        <w:right w:space="0" w:sz="0" w:color="auto" w:val="none"/>
      </w:divBdr>
    </w:div>
    <w:div w:id="1373649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2013.</izvorni_sadrzaj>
    <derivirana_varijabla naziv="DomainObject.Predmet.DatumOsnivanja_1">29.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St-485/2013</izvorni_sadrzaj>
    <derivirana_varijabla naziv="DomainObject.Predmet.OznakaBroj_1">St-485/2013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DEKORATIVNI PODOVI d.o.o. za građenje</izvorni_sadrzaj>
    <derivirana_varijabla naziv="DomainObject.Predmet.ProtustrankaFormated_1">  DEKORATIVNI PODOVI d.o.o. za građenje</derivirana_varijabla>
  </DomainObject.Predmet.ProtustrankaFormated>
  <DomainObject.Predmet.ProtustrankaFormatedOIB>
    <izvorni_sadrzaj>  DEKORATIVNI PODOVI d.o.o. za građenje, OIB 78574422647</izvorni_sadrzaj>
    <derivirana_varijabla naziv="DomainObject.Predmet.ProtustrankaFormatedOIB_1">  DEKORATIVNI PODOVI d.o.o. za građenje, OIB 78574422647</derivirana_varijabla>
  </DomainObject.Predmet.ProtustrankaFormatedOIB>
  <DomainObject.Predmet.ProtustrankaFormatedWithAdress>
    <izvorni_sadrzaj> DEKORATIVNI PODOVI d.o.o. za građenje, Trondheimska 4/A, Split</izvorni_sadrzaj>
    <derivirana_varijabla naziv="DomainObject.Predmet.ProtustrankaFormatedWithAdress_1"> DEKORATIVNI PODOVI d.o.o. za građenje, Trondheimska 4/A, Split</derivirana_varijabla>
  </DomainObject.Predmet.ProtustrankaFormatedWithAdress>
  <DomainObject.Predmet.ProtustrankaFormatedWithAdressOIB>
    <izvorni_sadrzaj> DEKORATIVNI PODOVI d.o.o. za građenje, OIB 78574422647, Trondheimska 4/A, Split</izvorni_sadrzaj>
    <derivirana_varijabla naziv="DomainObject.Predmet.ProtustrankaFormatedWithAdressOIB_1"> DEKORATIVNI PODOVI d.o.o. za građenje, OIB 78574422647, Trondheimska 4/A, Split</derivirana_varijabla>
  </DomainObject.Predmet.ProtustrankaFormatedWithAdressOIB>
  <DomainObject.Predmet.ProtustrankaWithAdress>
    <izvorni_sadrzaj>DEKORATIVNI PODOVI d.o.o. za građenje Trondheimska 4/A, Split</izvorni_sadrzaj>
    <derivirana_varijabla naziv="DomainObject.Predmet.ProtustrankaWithAdress_1">DEKORATIVNI PODOVI d.o.o. za građenje Trondheimska 4/A, Split</derivirana_varijabla>
  </DomainObject.Predmet.ProtustrankaWithAdress>
  <DomainObject.Predmet.ProtustrankaWithAdressOIB>
    <izvorni_sadrzaj>DEKORATIVNI PODOVI d.o.o. za građenje, OIB 78574422647, Trondheimska 4/A, Split</izvorni_sadrzaj>
    <derivirana_varijabla naziv="DomainObject.Predmet.ProtustrankaWithAdressOIB_1">DEKORATIVNI PODOVI d.o.o. za građenje, OIB 78574422647, Trondheimska 4/A, Split</derivirana_varijabla>
  </DomainObject.Predmet.ProtustrankaWithAdressOIB>
  <DomainObject.Predmet.ProtustrankaNazivFormated>
    <izvorni_sadrzaj>DEKORATIVNI PODOVI d.o.o. za građenje</izvorni_sadrzaj>
    <derivirana_varijabla naziv="DomainObject.Predmet.ProtustrankaNazivFormated_1">DEKORATIVNI PODOVI d.o.o. za građenje</derivirana_varijabla>
  </DomainObject.Predmet.ProtustrankaNazivFormated>
  <DomainObject.Predmet.ProtustrankaNazivFormatedOIB>
    <izvorni_sadrzaj>DEKORATIVNI PODOVI d.o.o. za građenje, OIB 78574422647</izvorni_sadrzaj>
    <derivirana_varijabla naziv="DomainObject.Predmet.ProtustrankaNazivFormatedOIB_1">DEKORATIVNI PODOVI d.o.o. za građenje, OIB 78574422647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izvorni_sadrzaj>
    <derivirana_varijabla naziv="DomainObject.Predmet.StrankaFormated_1">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derivirana_varijabla>
  </DomainObject.Predmet.StrankaFormated>
  <DomainObject.Predmet.StrankaFormatedOIB>
    <izvorni_sadrzaj>  FINA Split;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izvorni_sadrzaj>
    <derivirana_varijabla naziv="DomainObject.Predmet.StrankaFormatedOIB_1">  FINA Split;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derivirana_varijabla>
  </DomainObject.Predmet.StrankaFormatedOIB>
  <DomainObject.Predmet.StrankaFormatedWithAdress>
    <izvorni_sadrzaj>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izvorni_sadrzaj>
    <derivirana_varijabla naziv="DomainObject.Predmet.StrankaFormatedWithAdress_1">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derivirana_varijabla>
  </DomainObject.Predmet.StrankaFormatedWithAdress>
  <DomainObject.Predmet.StrankaFormatedWithAdressOIB>
    <izvorni_sadrzaj> FINA Split,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izvorni_sadrzaj>
    <derivirana_varijabla naziv="DomainObject.Predmet.StrankaFormatedWithAdressOIB_1"> FINA Split,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derivirana_varijabla>
  </DomainObject.Predmet.StrankaFormatedWithAdressOIB>
  <DomainObject.Predmet.StrankaWithAdress>
    <izvorni_sadrzaj>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izvorni_sadrzaj>
    <derivirana_varijabla naziv="DomainObject.Predmet.StrankaWithAdress_1">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derivirana_varijabla>
  </DomainObject.Predmet.StrankaWithAdress>
  <DomainObject.Predmet.StrankaWithAdressOIB>
    <izvorni_sadrzaj>FINA Split,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izvorni_sadrzaj>
    <derivirana_varijabla naziv="DomainObject.Predmet.StrankaWithAdressOIB_1">FINA Split,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derivirana_varijabla>
  </DomainObject.Predmet.StrankaWithAdressOIB>
  <DomainObject.Predmet.StrankaNazivFormated>
    <izvorni_sadrzaj>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izvorni_sadrzaj>
    <derivirana_varijabla naziv="DomainObject.Predmet.StrankaNazivFormated_1">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derivirana_varijabla>
  </DomainObject.Predmet.StrankaNazivFormated>
  <DomainObject.Predmet.StrankaNazivFormatedOIB>
    <izvorni_sadrzaj>FINA Split,HRVATSKE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izvorni_sadrzaj>
    <derivirana_varijabla naziv="DomainObject.Predmet.StrankaNazivFormatedOIB_1">FINA Split,HRVATSKE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1950000.00</izvorni_sadrzaj>
    <derivirana_varijabla naziv="DomainObject.Predmet.TrenutnaVrijednost_1">1950000.00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trankaListFormated_1">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derivirana_varijabla>
  </DomainObject.Predmet.StrankaListFormated>
  <DomainObject.Predmet.StrankaListFormatedOIB>
    <izvorni_sadrzaj>
      <item>FINA Split</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FormatedOIB_1">
      <item>FINA Split</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FormatedOIB>
  <DomainObject.Predmet.StrankaListFormatedWithAdress>
    <izvorni_sadrzaj>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izvorni_sadrzaj>
    <derivirana_varijabla naziv="DomainObject.Predmet.StrankaListFormatedWithAdress_1">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derivirana_varijabla>
  </DomainObject.Predmet.StrankaListFormatedWithAdress>
  <DomainObject.Predmet.StrankaListFormatedWithAdressOIB>
    <izvorni_sadrzaj>
      <item>FINA Split,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izvorni_sadrzaj>
    <derivirana_varijabla naziv="DomainObject.Predmet.StrankaListFormatedWithAdressOIB_1">
      <item>FINA Split,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derivirana_varijabla>
  </DomainObject.Predmet.StrankaListFormatedWithAdressOIB>
  <DomainObject.Predmet.StrankaListNazivFormated>
    <izvorni_sadrzaj>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NazivFormated_1">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NazivFormated>
  <DomainObject.Predmet.StrankaListNazivFormatedOIB>
    <izvorni_sadrzaj>
      <item>FINA Split</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NazivFormatedOIB_1">
      <item>FINA Split</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NazivFormatedOIB>
  <DomainObject.Predmet.ProtuStrankaListFormated>
    <izvorni_sadrzaj>
      <item>DEKORATIVNI PODOVI d.o.o. za građenje</item>
    </izvorni_sadrzaj>
    <derivirana_varijabla naziv="DomainObject.Predmet.ProtuStrankaListFormated_1">
      <item>DEKORATIVNI PODOVI d.o.o. za građenje</item>
    </derivirana_varijabla>
  </DomainObject.Predmet.ProtuStrankaListFormated>
  <DomainObject.Predmet.ProtuStrankaListFormatedOIB>
    <izvorni_sadrzaj>
      <item>DEKORATIVNI PODOVI d.o.o. za građenje, OIB 78574422647</item>
    </izvorni_sadrzaj>
    <derivirana_varijabla naziv="DomainObject.Predmet.ProtuStrankaListFormatedOIB_1">
      <item>DEKORATIVNI PODOVI d.o.o. za građenje, OIB 78574422647</item>
    </derivirana_varijabla>
  </DomainObject.Predmet.ProtuStrankaListFormatedOIB>
  <DomainObject.Predmet.ProtuStrankaListFormatedWithAdress>
    <izvorni_sadrzaj>
      <item>DEKORATIVNI PODOVI d.o.o. za građenje, Trondheimska 4/A, Split</item>
    </izvorni_sadrzaj>
    <derivirana_varijabla naziv="DomainObject.Predmet.ProtuStrankaListFormatedWithAdress_1">
      <item>DEKORATIVNI PODOVI d.o.o. za građenje, Trondheimska 4/A, Split</item>
    </derivirana_varijabla>
  </DomainObject.Predmet.ProtuStrankaListFormatedWithAdress>
  <DomainObject.Predmet.ProtuStrankaListFormatedWithAdressOIB>
    <izvorni_sadrzaj>
      <item>DEKORATIVNI PODOVI d.o.o. za građenje, OIB 78574422647, Trondheimska 4/A, Split</item>
    </izvorni_sadrzaj>
    <derivirana_varijabla naziv="DomainObject.Predmet.ProtuStrankaListFormatedWithAdressOIB_1">
      <item>DEKORATIVNI PODOVI d.o.o. za građenje, OIB 78574422647, Trondheimska 4/A, Split</item>
    </derivirana_varijabla>
  </DomainObject.Predmet.ProtuStrankaListFormatedWithAdressOIB>
  <DomainObject.Predmet.ProtuStrankaListNazivFormated>
    <izvorni_sadrzaj>
      <item>DEKORATIVNI PODOVI d.o.o. za građenje</item>
    </izvorni_sadrzaj>
    <derivirana_varijabla naziv="DomainObject.Predmet.ProtuStrankaListNazivFormated_1">
      <item>DEKORATIVNI PODOVI d.o.o. za građenje</item>
    </derivirana_varijabla>
  </DomainObject.Predmet.ProtuStrankaListNazivFormated>
  <DomainObject.Predmet.ProtuStrankaListNazivFormatedOIB>
    <izvorni_sadrzaj>
      <item>DEKORATIVNI PODOVI d.o.o. za građenje, OIB 78574422647</item>
    </izvorni_sadrzaj>
    <derivirana_varijabla naziv="DomainObject.Predmet.ProtuStrankaListNazivFormatedOIB_1">
      <item>DEKORATIVNI PODOVI d.o.o. za građenje, OIB 78574422647</item>
    </derivirana_varijabla>
  </DomainObject.Predmet.ProtuStrankaListNazivFormatedOIB>
  <DomainObject.Predmet.OstaliList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
  <DomainObject.Predmet.OstaliList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OIB>
  <DomainObject.Predmet.OstaliListFormatedWithAdress>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
  <DomainObject.Predmet.OstaliListFormatedWithAdressOIB>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OIB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OIB>
  <DomainObject.Predmet.OstaliListNaziv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izvorni_sadrzaj>
    <derivirana_varijabla naziv="DomainObject.Predmet.OstaliListNaziv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derivirana_varijabla>
  </DomainObject.Predmet.OstaliListNazivFormated>
  <DomainObject.Predmet.OstaliListNaziv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izvorni_sadrzaj>
    <derivirana_varijabla naziv="DomainObject.Predmet.OstaliListNaziv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DEKORATIVNI PODOVI d.o.o. za građenje</izvorni_sadrzaj>
    <derivirana_varijabla naziv="DomainObject.Predmet.ProtustrankaIDrugi_1">DEKORATIVNI PODOVI d.o.o. za građenje</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DEKORATIVNI PODOVI d.o.o. za građenje, OIB 78574422647, Trondheimska 4/A, Split</izvorni_sadrzaj>
    <derivirana_varijabla naziv="DomainObject.Predmet.ProtustrankaIDrugiAdressOIB_1">DEKORATIVNI PODOVI d.o.o. za građenje, OIB 78574422647, Trondheimska 4/A,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DEKORATIVNI PODOVI d.o.o. za građenje</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udioniciListNaziv_1">
      <item>FINA Split</item>
      <item>DEKORATIVNI PODOVI d.o.o. za građenje</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derivirana_varijabla>
  </DomainObject.Predmet.SudioniciListNaziv>
  <DomainObject.Predmet.SudioniciListAdressOIB>
    <izvorni_sadrzaj>
      <item>FINA Split, Mažuranićevo šetalište 24 b,21000 Split</item>
      <item>DEKORATIVNI PODOVI d.o.o. za građenje, OIB 78574422647, Trondheimska 4/A,Split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izvorni_sadrzaj>
    <derivirana_varijabla naziv="DomainObject.Predmet.SudioniciListAdressOIB_1">
      <item>FINA Split, Mažuranićevo šetalište 24 b,21000 Split</item>
      <item>DEKORATIVNI PODOVI d.o.o. za građenje, OIB 78574422647, Trondheimska 4/A,Split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izvorni_sadrzaj>
    <derivirana_varijabla naziv="DomainObject.Predmet.SudioniciListNazivOIB_1">
      <item>, OIB null</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BAAC3-8DBB-4FD9-A77C-4573607B02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167</properties:Words>
  <properties:Characters>956</properties:Characters>
  <properties:Lines>41</properties:Lines>
  <properties:Paragraphs>16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2016-01-05T14:07:00Z</dcterms:created>
  <dc:creator>wsadmin</dc:creator>
  <cp:lastModifiedBy>Katarina Mikulić</cp:lastModifiedBy>
  <cp:lastPrinted>2016-01-13T07:42:00Z</cp:lastPrinted>
  <dcterms:modified xmlns:xsi="http://www.w3.org/2001/XMLSchema-instance" xsi:type="dcterms:W3CDTF">2016-01-13T07:49:00Z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