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b604dd1" w14:paraId="b604dd1"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A40347">
        <w:rPr>
          <w:rFonts w:cs="Times New Roman" w:hAnsi="Times New Roman" w:ascii="Times New Roman"/>
          <w:sz w:val="24"/>
          <w:szCs w:val="24"/>
        </w:rPr>
        <w:t>2819/17</w:t>
      </w:r>
      <w:r w:rsidR="00D42141">
        <w:rPr>
          <w:rFonts w:cs="Times New Roman" w:hAnsi="Times New Roman" w:ascii="Times New Roman"/>
          <w:sz w:val="24"/>
          <w:szCs w:val="24"/>
        </w:rPr>
        <w:t>-11</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A40347" w:rsidRPr="00A40347">
        <w:rPr>
          <w:rFonts w:cs="Times New Roman" w:hAnsi="Times New Roman" w:ascii="Times New Roman"/>
          <w:sz w:val="24"/>
          <w:szCs w:val="24"/>
        </w:rPr>
        <w:t>INFINITUM USLUGE d.o.o. Zagreb, Gradišćanska 36, OIB: 68578627732 (prije: Infinitum factoring d.o.o.), kojega zastupa punomoćnica Boženka Mostarčić, odvjetnica u Zagrebu, Amruševa 13</w:t>
      </w:r>
      <w:r w:rsidR="00A40347">
        <w:rPr>
          <w:rFonts w:cs="Times New Roman" w:hAnsi="Times New Roman" w:ascii="Times New Roman"/>
          <w:sz w:val="24"/>
          <w:szCs w:val="24"/>
        </w:rPr>
        <w:t xml:space="preserve">, </w:t>
      </w:r>
      <w:r w:rsidR="00C746CD">
        <w:rPr>
          <w:rFonts w:cs="Times New Roman" w:hAnsi="Times New Roman" w:ascii="Times New Roman"/>
          <w:sz w:val="24"/>
          <w:szCs w:val="24"/>
        </w:rPr>
        <w:t xml:space="preserve">pokrenutom na prijedlog Financijske agencije, </w:t>
      </w:r>
      <w:r w:rsidR="00A40347">
        <w:rPr>
          <w:rFonts w:cs="Times New Roman" w:hAnsi="Times New Roman" w:ascii="Times New Roman"/>
          <w:sz w:val="24"/>
          <w:szCs w:val="24"/>
        </w:rPr>
        <w:t>1</w:t>
      </w:r>
      <w:r w:rsidR="00DE3C05">
        <w:rPr>
          <w:rFonts w:cs="Times New Roman" w:hAnsi="Times New Roman" w:ascii="Times New Roman"/>
          <w:sz w:val="24"/>
          <w:szCs w:val="24"/>
        </w:rPr>
        <w:t>4</w:t>
      </w:r>
      <w:r w:rsidR="00A40347">
        <w:rPr>
          <w:rFonts w:cs="Times New Roman" w:hAnsi="Times New Roman" w:ascii="Times New Roman"/>
          <w:sz w:val="24"/>
          <w:szCs w:val="24"/>
        </w:rPr>
        <w:t>. lipnja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A40347">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A40347" w:rsidRPr="00A40347">
        <w:rPr>
          <w:rFonts w:cs="Times New Roman" w:hAnsi="Times New Roman" w:ascii="Times New Roman"/>
          <w:sz w:val="24"/>
          <w:szCs w:val="24"/>
        </w:rPr>
        <w:t>INFINITUM USLUGE d.o.o. Zagreb, Gradišćanska 36, OIB: 68578627732</w:t>
      </w:r>
      <w:r w:rsidR="00A40347">
        <w:rPr>
          <w:rFonts w:cs="Times New Roman" w:hAnsi="Times New Roman" w:ascii="Times New Roman"/>
          <w:sz w:val="24"/>
          <w:szCs w:val="24"/>
        </w:rPr>
        <w:t>.</w:t>
      </w:r>
      <w:r w:rsidR="00A40347" w:rsidRPr="00A40347">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A40347">
        <w:rPr>
          <w:rFonts w:cs="Times New Roman" w:hAnsi="Times New Roman" w:ascii="Times New Roman"/>
          <w:sz w:val="24"/>
          <w:szCs w:val="24"/>
        </w:rPr>
        <w:t>1</w:t>
      </w:r>
      <w:r w:rsidR="00DE3C05">
        <w:rPr>
          <w:rFonts w:cs="Times New Roman" w:hAnsi="Times New Roman" w:ascii="Times New Roman"/>
          <w:sz w:val="24"/>
          <w:szCs w:val="24"/>
        </w:rPr>
        <w:t>4</w:t>
      </w:r>
      <w:r w:rsidR="00A40347">
        <w:rPr>
          <w:rFonts w:cs="Times New Roman" w:hAnsi="Times New Roman" w:ascii="Times New Roman"/>
          <w:sz w:val="24"/>
          <w:szCs w:val="24"/>
        </w:rPr>
        <w:t>. lipnja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A40347">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A40347">
        <w:rPr>
          <w:rFonts w:cs="Times New Roman" w:hAnsi="Times New Roman" w:ascii="Times New Roman"/>
          <w:sz w:val="24"/>
          <w:szCs w:val="24"/>
        </w:rPr>
        <w:t xml:space="preserve"> 13,</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1C0A1F" w:rsidR="001C0A1F" w:rsidRPr="001C0A1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1C0A1F" w:rsidRPr="001C0A1F">
        <w:rPr>
          <w:rFonts w:cs="Times New Roman" w:hAnsi="Times New Roman" w:ascii="Times New Roman"/>
          <w:sz w:val="24"/>
          <w:szCs w:val="24"/>
        </w:rPr>
        <w:t>Ivan Prpić</w:t>
      </w:r>
      <w:r w:rsidR="001C0A1F">
        <w:rPr>
          <w:rFonts w:cs="Times New Roman" w:hAnsi="Times New Roman" w:ascii="Times New Roman"/>
          <w:sz w:val="24"/>
          <w:szCs w:val="24"/>
        </w:rPr>
        <w:t xml:space="preserve"> </w:t>
      </w:r>
      <w:r w:rsidR="001C0A1F" w:rsidRPr="001C0A1F">
        <w:rPr>
          <w:rFonts w:cs="Times New Roman" w:hAnsi="Times New Roman" w:ascii="Times New Roman"/>
          <w:sz w:val="24"/>
          <w:szCs w:val="24"/>
        </w:rPr>
        <w:t>iz Zagreba, Hruševečka 11, OIB: 16795120342.</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w:t>
      </w:r>
      <w:r w:rsidR="001C0A1F">
        <w:rPr>
          <w:rFonts w:cs="Times New Roman" w:hAnsi="Times New Roman" w:ascii="Times New Roman"/>
          <w:b/>
          <w:bCs/>
          <w:sz w:val="24"/>
          <w:szCs w:val="24"/>
        </w:rPr>
        <w:t xml:space="preserve"> Hruševečka 11,</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2600AA">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6458C6">
        <w:rPr>
          <w:rFonts w:cs="Times New Roman" w:hAnsi="Times New Roman" w:ascii="Times New Roman"/>
          <w:b/>
          <w:sz w:val="24"/>
          <w:szCs w:val="24"/>
          <w:u w:val="single"/>
        </w:rPr>
        <w:t xml:space="preserve">12. rujna </w:t>
      </w:r>
      <w:r w:rsidRPr="00C20B47">
        <w:rPr>
          <w:rFonts w:cs="Times New Roman" w:hAnsi="Times New Roman" w:ascii="Times New Roman"/>
          <w:b/>
          <w:sz w:val="24"/>
          <w:szCs w:val="24"/>
          <w:u w:val="single"/>
        </w:rPr>
        <w:t>201</w:t>
      </w:r>
      <w:r w:rsidR="006458C6">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6458C6">
        <w:rPr>
          <w:rFonts w:cs="Times New Roman" w:hAnsi="Times New Roman" w:ascii="Times New Roman"/>
          <w:b/>
          <w:sz w:val="24"/>
          <w:szCs w:val="24"/>
          <w:u w:val="single"/>
        </w:rPr>
        <w:t>13,15</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6458C6">
        <w:rPr>
          <w:rFonts w:cs="Times New Roman" w:hAnsi="Times New Roman" w:ascii="Times New Roman"/>
          <w:sz w:val="24"/>
          <w:szCs w:val="24"/>
        </w:rPr>
        <w:t>100</w:t>
      </w:r>
      <w:r w:rsidRPr="005F5C3F">
        <w:rPr>
          <w:rFonts w:cs="Times New Roman" w:hAnsi="Times New Roman" w:ascii="Times New Roman"/>
          <w:sz w:val="24"/>
          <w:szCs w:val="24"/>
        </w:rPr>
        <w:t xml:space="preserve"> (</w:t>
      </w:r>
      <w:r w:rsidR="006458C6">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6458C6">
        <w:rPr>
          <w:rFonts w:cs="Times New Roman" w:hAnsi="Times New Roman" w:ascii="Times New Roman"/>
          <w:sz w:val="24"/>
          <w:szCs w:val="24"/>
        </w:rPr>
        <w:t>13,20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6458C6">
        <w:rPr>
          <w:rFonts w:cs="Times New Roman" w:hAnsi="Times New Roman" w:ascii="Times New Roman"/>
          <w:sz w:val="24"/>
          <w:szCs w:val="24"/>
        </w:rPr>
        <w:t>2819/17 od 8. studenoga 2017.,</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110. stavak 1. Stečajnog zakona (Narodne novine, 71/15; nastavno: SZ) </w:t>
      </w:r>
      <w:r w:rsidR="00256B52">
        <w:rPr>
          <w:rFonts w:cs="Times New Roman" w:hAnsi="Times New Roman" w:ascii="Times New Roman"/>
          <w:sz w:val="24"/>
          <w:szCs w:val="24"/>
        </w:rPr>
        <w:tab/>
      </w:r>
      <w:r>
        <w:rPr>
          <w:rFonts w:cs="Times New Roman" w:hAnsi="Times New Roman" w:ascii="Times New Roman"/>
          <w:sz w:val="24"/>
          <w:szCs w:val="24"/>
        </w:rPr>
        <w:t xml:space="preserve">budući da </w:t>
      </w:r>
      <w:r w:rsidR="00986E08">
        <w:rPr>
          <w:rFonts w:cs="Times New Roman" w:hAnsi="Times New Roman" w:ascii="Times New Roman"/>
          <w:sz w:val="24"/>
          <w:szCs w:val="24"/>
        </w:rPr>
        <w:t xml:space="preserve">su </w:t>
      </w:r>
      <w:r>
        <w:rPr>
          <w:rFonts w:cs="Times New Roman" w:hAnsi="Times New Roman" w:ascii="Times New Roman"/>
          <w:sz w:val="24"/>
          <w:szCs w:val="24"/>
        </w:rPr>
        <w:t>dužnik</w:t>
      </w:r>
      <w:r w:rsidR="00986E08">
        <w:rPr>
          <w:rFonts w:cs="Times New Roman" w:hAnsi="Times New Roman" w:ascii="Times New Roman"/>
          <w:sz w:val="24"/>
          <w:szCs w:val="24"/>
        </w:rPr>
        <w:t>u</w:t>
      </w:r>
      <w:r>
        <w:rPr>
          <w:rFonts w:cs="Times New Roman" w:hAnsi="Times New Roman" w:ascii="Times New Roman"/>
          <w:sz w:val="24"/>
          <w:szCs w:val="24"/>
        </w:rPr>
        <w:t xml:space="preserve">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 xml:space="preserve">rekinutom razdoblju od 120 dana za iznos od </w:t>
      </w:r>
      <w:r w:rsidR="008B1599">
        <w:rPr>
          <w:rFonts w:cs="Times New Roman" w:hAnsi="Times New Roman" w:ascii="Times New Roman"/>
          <w:sz w:val="24"/>
          <w:szCs w:val="24"/>
        </w:rPr>
        <w:t>5.685.880,52</w:t>
      </w:r>
      <w:r w:rsidR="002600AA">
        <w:rPr>
          <w:rFonts w:cs="Times New Roman" w:hAnsi="Times New Roman" w:ascii="Times New Roman"/>
          <w:sz w:val="24"/>
          <w:szCs w:val="24"/>
        </w:rPr>
        <w:t xml:space="preserve"> </w:t>
      </w:r>
      <w:r>
        <w:rPr>
          <w:rFonts w:cs="Times New Roman" w:hAnsi="Times New Roman" w:ascii="Times New Roman"/>
          <w:sz w:val="24"/>
          <w:szCs w:val="24"/>
        </w:rPr>
        <w:t>kn.</w:t>
      </w:r>
    </w:p>
    <w:p w:rsidRDefault="002949CA" w:rsidP="001E4E5F" w:rsidR="002949CA">
      <w:pPr>
        <w:jc w:val="both"/>
        <w:rPr>
          <w:rFonts w:cs="Times New Roman" w:hAnsi="Times New Roman" w:ascii="Times New Roman"/>
          <w:sz w:val="24"/>
          <w:szCs w:val="24"/>
        </w:rPr>
      </w:pPr>
    </w:p>
    <w:p w:rsidRDefault="00DB05C3" w:rsidP="001E4E5F" w:rsidR="00DB05C3">
      <w:pPr>
        <w:jc w:val="both"/>
        <w:rPr>
          <w:rFonts w:cs="Times New Roman" w:hAnsi="Times New Roman" w:ascii="Times New Roman"/>
          <w:sz w:val="24"/>
          <w:szCs w:val="24"/>
        </w:rPr>
      </w:pPr>
      <w:r>
        <w:rPr>
          <w:rFonts w:cs="Times New Roman" w:hAnsi="Times New Roman" w:ascii="Times New Roman"/>
          <w:sz w:val="24"/>
          <w:szCs w:val="24"/>
        </w:rPr>
        <w:tab/>
        <w:t>Rješenjem ovoga suda posl. broj St-</w:t>
      </w:r>
      <w:r w:rsidR="00445F7F">
        <w:rPr>
          <w:rFonts w:cs="Times New Roman" w:hAnsi="Times New Roman" w:ascii="Times New Roman"/>
          <w:sz w:val="24"/>
          <w:szCs w:val="24"/>
        </w:rPr>
        <w:t>2819/17 od 8. studenoga 2017. pokrenut je prethodni postupak i određena mjera osiguranja kojom je dužniku postavljen privremeni stečajni upravitelj.</w:t>
      </w:r>
      <w:r w:rsidR="002949CA">
        <w:rPr>
          <w:rFonts w:cs="Times New Roman" w:hAnsi="Times New Roman" w:ascii="Times New Roman"/>
          <w:sz w:val="24"/>
          <w:szCs w:val="24"/>
        </w:rPr>
        <w:tab/>
      </w:r>
    </w:p>
    <w:p w:rsidRDefault="00DB05C3" w:rsidP="001E4E5F" w:rsidR="00DB05C3">
      <w:pPr>
        <w:jc w:val="both"/>
        <w:rPr>
          <w:rFonts w:cs="Times New Roman" w:hAnsi="Times New Roman" w:ascii="Times New Roman"/>
          <w:sz w:val="24"/>
          <w:szCs w:val="24"/>
        </w:rPr>
      </w:pPr>
    </w:p>
    <w:p w:rsidRDefault="00DB05C3" w:rsidP="00B96118" w:rsidR="00580896">
      <w:pPr>
        <w:ind w:firstLine="708"/>
        <w:jc w:val="both"/>
        <w:rPr>
          <w:rFonts w:cs="Times New Roman" w:hAnsi="Times New Roman" w:ascii="Times New Roman"/>
          <w:sz w:val="24"/>
          <w:szCs w:val="24"/>
        </w:rPr>
      </w:pPr>
      <w:r>
        <w:rPr>
          <w:rFonts w:cs="Times New Roman" w:hAnsi="Times New Roman" w:ascii="Times New Roman"/>
          <w:sz w:val="24"/>
          <w:szCs w:val="24"/>
        </w:rPr>
        <w:t xml:space="preserve">Na </w:t>
      </w:r>
      <w:r w:rsidR="00986E08" w:rsidRPr="00986E08">
        <w:rPr>
          <w:rFonts w:cs="Times New Roman" w:hAnsi="Times New Roman" w:ascii="Times New Roman"/>
          <w:sz w:val="24"/>
          <w:szCs w:val="24"/>
        </w:rPr>
        <w:t>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w:t>
      </w:r>
      <w:r>
        <w:rPr>
          <w:rFonts w:cs="Times New Roman" w:hAnsi="Times New Roman" w:ascii="Times New Roman"/>
          <w:sz w:val="24"/>
          <w:szCs w:val="24"/>
        </w:rPr>
        <w:t>privremeni stečajni upravitelj</w:t>
      </w:r>
      <w:r w:rsidR="00445F7F">
        <w:rPr>
          <w:rFonts w:cs="Times New Roman" w:hAnsi="Times New Roman" w:ascii="Times New Roman"/>
          <w:sz w:val="24"/>
          <w:szCs w:val="24"/>
        </w:rPr>
        <w:t xml:space="preserve"> podnio je izvješće u kojem je konstatirao da </w:t>
      </w:r>
      <w:r w:rsidR="00580896">
        <w:rPr>
          <w:rFonts w:cs="Times New Roman" w:hAnsi="Times New Roman" w:ascii="Times New Roman"/>
          <w:sz w:val="24"/>
          <w:szCs w:val="24"/>
        </w:rPr>
        <w:t xml:space="preserve">kod </w:t>
      </w:r>
      <w:r w:rsidR="00B96118">
        <w:rPr>
          <w:rFonts w:cs="Times New Roman" w:hAnsi="Times New Roman" w:ascii="Times New Roman"/>
          <w:sz w:val="24"/>
          <w:szCs w:val="24"/>
        </w:rPr>
        <w:t>dužnik</w:t>
      </w:r>
      <w:r w:rsidR="00580896">
        <w:rPr>
          <w:rFonts w:cs="Times New Roman" w:hAnsi="Times New Roman" w:ascii="Times New Roman"/>
          <w:sz w:val="24"/>
          <w:szCs w:val="24"/>
        </w:rPr>
        <w:t>a</w:t>
      </w:r>
      <w:r w:rsidR="00B96118">
        <w:rPr>
          <w:rFonts w:cs="Times New Roman" w:hAnsi="Times New Roman" w:ascii="Times New Roman"/>
          <w:sz w:val="24"/>
          <w:szCs w:val="24"/>
        </w:rPr>
        <w:t xml:space="preserve"> </w:t>
      </w:r>
      <w:r w:rsidR="00580896">
        <w:rPr>
          <w:rFonts w:cs="Times New Roman" w:hAnsi="Times New Roman" w:ascii="Times New Roman"/>
          <w:sz w:val="24"/>
          <w:szCs w:val="24"/>
        </w:rPr>
        <w:t xml:space="preserve">postoji stečajni razlog </w:t>
      </w:r>
      <w:r w:rsidR="00B96118">
        <w:rPr>
          <w:rFonts w:cs="Times New Roman" w:hAnsi="Times New Roman" w:ascii="Times New Roman"/>
          <w:sz w:val="24"/>
          <w:szCs w:val="24"/>
        </w:rPr>
        <w:t>nesposob</w:t>
      </w:r>
      <w:r w:rsidR="00580896">
        <w:rPr>
          <w:rFonts w:cs="Times New Roman" w:hAnsi="Times New Roman" w:ascii="Times New Roman"/>
          <w:sz w:val="24"/>
          <w:szCs w:val="24"/>
        </w:rPr>
        <w:t>nosti</w:t>
      </w:r>
      <w:r w:rsidR="00B96118">
        <w:rPr>
          <w:rFonts w:cs="Times New Roman" w:hAnsi="Times New Roman" w:ascii="Times New Roman"/>
          <w:sz w:val="24"/>
          <w:szCs w:val="24"/>
        </w:rPr>
        <w:t xml:space="preserve"> za plaćanje, </w:t>
      </w:r>
      <w:r w:rsidR="00580896">
        <w:rPr>
          <w:rFonts w:cs="Times New Roman" w:hAnsi="Times New Roman" w:ascii="Times New Roman"/>
          <w:sz w:val="24"/>
          <w:szCs w:val="24"/>
        </w:rPr>
        <w:t>zbog blokade računa kako je navedeno u prijedlogu Financijske agencije, te je predložio da sud postupi sukladno članku 129. Stečajnog zakona.</w:t>
      </w:r>
    </w:p>
    <w:p w:rsidRDefault="00580896" w:rsidP="00B96118" w:rsidR="00580896">
      <w:pPr>
        <w:ind w:firstLine="708"/>
        <w:jc w:val="both"/>
        <w:rPr>
          <w:rFonts w:cs="Times New Roman" w:hAnsi="Times New Roman" w:ascii="Times New Roman"/>
          <w:sz w:val="24"/>
          <w:szCs w:val="24"/>
        </w:rPr>
      </w:pPr>
    </w:p>
    <w:p w:rsidRDefault="00580896" w:rsidP="00B96118" w:rsidR="00580896">
      <w:pPr>
        <w:ind w:firstLine="708"/>
        <w:jc w:val="both"/>
        <w:rPr>
          <w:rFonts w:cs="Times New Roman" w:hAnsi="Times New Roman" w:ascii="Times New Roman"/>
          <w:sz w:val="24"/>
          <w:szCs w:val="24"/>
        </w:rPr>
      </w:pPr>
      <w:r>
        <w:rPr>
          <w:rFonts w:cs="Times New Roman" w:hAnsi="Times New Roman" w:ascii="Times New Roman"/>
          <w:sz w:val="24"/>
          <w:szCs w:val="24"/>
        </w:rPr>
        <w:t>Dužnik nije imao primjedbi na izvješće stečajnog upravitelja no</w:t>
      </w:r>
      <w:r w:rsidR="00DD0654">
        <w:rPr>
          <w:rFonts w:cs="Times New Roman" w:hAnsi="Times New Roman" w:ascii="Times New Roman"/>
          <w:sz w:val="24"/>
          <w:szCs w:val="24"/>
        </w:rPr>
        <w:t xml:space="preserve"> zamolio je odgodu ročišta radi dodatnog roka u kojemu bi otklonio stečajne razloge, u prilog čemu je dostavio i potvrdu BKS Bank A</w:t>
      </w:r>
      <w:r w:rsidR="002701A9">
        <w:rPr>
          <w:rFonts w:cs="Times New Roman" w:hAnsi="Times New Roman" w:ascii="Times New Roman"/>
          <w:sz w:val="24"/>
          <w:szCs w:val="24"/>
        </w:rPr>
        <w:t>G</w:t>
      </w:r>
      <w:r w:rsidR="00DD0654">
        <w:rPr>
          <w:rFonts w:cs="Times New Roman" w:hAnsi="Times New Roman" w:ascii="Times New Roman"/>
          <w:sz w:val="24"/>
          <w:szCs w:val="24"/>
        </w:rPr>
        <w:t xml:space="preserve"> Glavne podružnice Hrvatska, kojom se navodi da</w:t>
      </w:r>
      <w:r w:rsidR="00C0086A">
        <w:rPr>
          <w:rFonts w:cs="Times New Roman" w:hAnsi="Times New Roman" w:ascii="Times New Roman"/>
          <w:sz w:val="24"/>
          <w:szCs w:val="24"/>
        </w:rPr>
        <w:t xml:space="preserve"> je Banka u finalnoj fazi procesa ishođenja odluke od strane nadležnih tijela kojom bi se izvršila deblokada računa dužnika. Navedeni podnesak nosi nadnevak od 16. siječnja 2018. Iz navedenih razloga prihvaćen je prijedlog dužnika te je odgođeno donošenje odluke o zaključenju prethodnog postupka.</w:t>
      </w:r>
    </w:p>
    <w:p w:rsidRDefault="00C0086A" w:rsidP="00B96118" w:rsidR="00C0086A">
      <w:pPr>
        <w:ind w:firstLine="708"/>
        <w:jc w:val="both"/>
        <w:rPr>
          <w:rFonts w:cs="Times New Roman" w:hAnsi="Times New Roman" w:ascii="Times New Roman"/>
          <w:sz w:val="24"/>
          <w:szCs w:val="24"/>
        </w:rPr>
      </w:pPr>
    </w:p>
    <w:p w:rsidRDefault="00B86117" w:rsidP="00B96118" w:rsidR="00C0086A">
      <w:pPr>
        <w:ind w:firstLine="708"/>
        <w:jc w:val="both"/>
        <w:rPr>
          <w:rFonts w:cs="Times New Roman" w:hAnsi="Times New Roman" w:ascii="Times New Roman"/>
          <w:sz w:val="24"/>
          <w:szCs w:val="24"/>
        </w:rPr>
      </w:pPr>
      <w:r>
        <w:rPr>
          <w:rFonts w:cs="Times New Roman" w:hAnsi="Times New Roman" w:ascii="Times New Roman"/>
          <w:sz w:val="24"/>
          <w:szCs w:val="24"/>
        </w:rPr>
        <w:lastRenderedPageBreak/>
        <w:t>Na ponovljenom ročištu održanom 9. svibnja 2018. utvrđeno je, na temelju priložene potvrde Financijske agencije (list 17 spisa)</w:t>
      </w:r>
      <w:r w:rsidR="002701A9">
        <w:rPr>
          <w:rFonts w:cs="Times New Roman" w:hAnsi="Times New Roman" w:ascii="Times New Roman"/>
          <w:sz w:val="24"/>
          <w:szCs w:val="24"/>
        </w:rPr>
        <w:t>,</w:t>
      </w:r>
      <w:r>
        <w:rPr>
          <w:rFonts w:cs="Times New Roman" w:hAnsi="Times New Roman" w:ascii="Times New Roman"/>
          <w:sz w:val="24"/>
          <w:szCs w:val="24"/>
        </w:rPr>
        <w:t xml:space="preserve"> da </w:t>
      </w:r>
      <w:r w:rsidR="002701A9">
        <w:rPr>
          <w:rFonts w:cs="Times New Roman" w:hAnsi="Times New Roman" w:ascii="Times New Roman"/>
          <w:sz w:val="24"/>
          <w:szCs w:val="24"/>
        </w:rPr>
        <w:t xml:space="preserve">dužnik na dan 18. listopada 2017. </w:t>
      </w:r>
      <w:r w:rsidR="002701A9" w:rsidRPr="002701A9">
        <w:rPr>
          <w:rFonts w:cs="Times New Roman" w:hAnsi="Times New Roman" w:ascii="Times New Roman"/>
          <w:sz w:val="24"/>
          <w:szCs w:val="24"/>
        </w:rPr>
        <w:t xml:space="preserve">u Očevidniku redoslijeda osnova za plaćanje </w:t>
      </w:r>
      <w:r w:rsidR="002701A9">
        <w:rPr>
          <w:rFonts w:cs="Times New Roman" w:hAnsi="Times New Roman" w:ascii="Times New Roman"/>
          <w:sz w:val="24"/>
          <w:szCs w:val="24"/>
        </w:rPr>
        <w:t xml:space="preserve">ima </w:t>
      </w:r>
      <w:r w:rsidR="002701A9" w:rsidRPr="002701A9">
        <w:rPr>
          <w:rFonts w:cs="Times New Roman" w:hAnsi="Times New Roman" w:ascii="Times New Roman"/>
          <w:sz w:val="24"/>
          <w:szCs w:val="24"/>
        </w:rPr>
        <w:t xml:space="preserve">evidentirane neizvršene osnove za plaćanje u neprekinutom razdoblju od 120 dana za iznos od 5.685.880,52 </w:t>
      </w:r>
      <w:r w:rsidR="002701A9">
        <w:rPr>
          <w:rFonts w:cs="Times New Roman" w:hAnsi="Times New Roman" w:ascii="Times New Roman"/>
          <w:sz w:val="24"/>
          <w:szCs w:val="24"/>
        </w:rPr>
        <w:t>kn te je Financijska agencija izjavila da ostaje kod podnesenog prijedloga za otvaranje stečajnog postupka nad dužnikom.</w:t>
      </w:r>
    </w:p>
    <w:p w:rsidRDefault="00764567" w:rsidP="00B96118" w:rsidR="00764567">
      <w:pPr>
        <w:ind w:firstLine="708"/>
        <w:jc w:val="both"/>
        <w:rPr>
          <w:rFonts w:cs="Times New Roman" w:hAnsi="Times New Roman" w:ascii="Times New Roman"/>
          <w:sz w:val="24"/>
          <w:szCs w:val="24"/>
        </w:rPr>
      </w:pPr>
    </w:p>
    <w:p w:rsidRDefault="00764567" w:rsidP="00B96118" w:rsidR="00764567">
      <w:pPr>
        <w:ind w:firstLine="708"/>
        <w:jc w:val="both"/>
        <w:rPr>
          <w:rFonts w:cs="Times New Roman" w:hAnsi="Times New Roman" w:ascii="Times New Roman"/>
          <w:sz w:val="24"/>
          <w:szCs w:val="24"/>
        </w:rPr>
      </w:pPr>
      <w:r>
        <w:rPr>
          <w:rFonts w:cs="Times New Roman" w:hAnsi="Times New Roman" w:ascii="Times New Roman"/>
          <w:sz w:val="24"/>
          <w:szCs w:val="24"/>
        </w:rPr>
        <w:t>Na tom ročištu punomoćnica dužnika potvrdila je da do toga dana račun dužnika nije odblokiran te je tražila daljnju odgodu ročišta.</w:t>
      </w:r>
    </w:p>
    <w:p w:rsidRDefault="00764567" w:rsidP="00B96118" w:rsidR="00764567">
      <w:pPr>
        <w:ind w:firstLine="708"/>
        <w:jc w:val="both"/>
        <w:rPr>
          <w:rFonts w:cs="Times New Roman" w:hAnsi="Times New Roman" w:ascii="Times New Roman"/>
          <w:sz w:val="24"/>
          <w:szCs w:val="24"/>
        </w:rPr>
      </w:pPr>
    </w:p>
    <w:p w:rsidRDefault="00764567" w:rsidP="00B96118" w:rsidR="00764567">
      <w:pPr>
        <w:ind w:firstLine="708"/>
        <w:jc w:val="both"/>
        <w:rPr>
          <w:rFonts w:cs="Times New Roman" w:hAnsi="Times New Roman" w:ascii="Times New Roman"/>
          <w:sz w:val="24"/>
          <w:szCs w:val="24"/>
        </w:rPr>
      </w:pPr>
      <w:r>
        <w:rPr>
          <w:rFonts w:cs="Times New Roman" w:hAnsi="Times New Roman" w:ascii="Times New Roman"/>
          <w:sz w:val="24"/>
          <w:szCs w:val="24"/>
        </w:rPr>
        <w:t>Ovaj sud smatra da je od podnoš</w:t>
      </w:r>
      <w:r w:rsidR="00D406BB">
        <w:rPr>
          <w:rFonts w:cs="Times New Roman" w:hAnsi="Times New Roman" w:ascii="Times New Roman"/>
          <w:sz w:val="24"/>
          <w:szCs w:val="24"/>
        </w:rPr>
        <w:t>e</w:t>
      </w:r>
      <w:r>
        <w:rPr>
          <w:rFonts w:cs="Times New Roman" w:hAnsi="Times New Roman" w:ascii="Times New Roman"/>
          <w:sz w:val="24"/>
          <w:szCs w:val="24"/>
        </w:rPr>
        <w:t xml:space="preserve">nja prijedloga za otvaranjem stečajnog postupka 23. listopada 2017., a posebno od odgode ročišta koja je dužniku dopuštena </w:t>
      </w:r>
      <w:r w:rsidR="00D406BB">
        <w:rPr>
          <w:rFonts w:cs="Times New Roman" w:hAnsi="Times New Roman" w:ascii="Times New Roman"/>
          <w:sz w:val="24"/>
          <w:szCs w:val="24"/>
        </w:rPr>
        <w:t>17. siječnja 2018. do dana 9. svibnja 2018., proteklo i više nego dovoljno vremena u kojemu je dužnik imao mogućnosti otkloniti stečajne razloge nastale blokadom računa, stoga je odbio prijedlog za daljnjim odgodama ročišta, budući da bi bilo kakov</w:t>
      </w:r>
      <w:r w:rsidR="005B56A8">
        <w:rPr>
          <w:rFonts w:cs="Times New Roman" w:hAnsi="Times New Roman" w:ascii="Times New Roman"/>
          <w:sz w:val="24"/>
          <w:szCs w:val="24"/>
        </w:rPr>
        <w:t>e</w:t>
      </w:r>
      <w:r w:rsidR="00D406BB">
        <w:rPr>
          <w:rFonts w:cs="Times New Roman" w:hAnsi="Times New Roman" w:ascii="Times New Roman"/>
          <w:sz w:val="24"/>
          <w:szCs w:val="24"/>
        </w:rPr>
        <w:t xml:space="preserve"> daljnje odgode u ovom postupku bile očito nesvrsishodne te suprotne načelima učinkovitog i žurnog postupanja u stečajnim postupcima.</w:t>
      </w:r>
    </w:p>
    <w:p w:rsidRDefault="00C0086A" w:rsidP="00B96118" w:rsidR="00C0086A">
      <w:pPr>
        <w:ind w:firstLine="708"/>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w:t>
      </w:r>
      <w:r w:rsidR="005B56A8">
        <w:rPr>
          <w:rFonts w:cs="Times New Roman" w:hAnsi="Times New Roman" w:ascii="Times New Roman"/>
          <w:sz w:val="24"/>
          <w:szCs w:val="24"/>
        </w:rPr>
        <w:t xml:space="preserve">svega navedenog, </w:t>
      </w:r>
      <w:r w:rsidR="00986E08" w:rsidRPr="00986E08">
        <w:rPr>
          <w:rFonts w:cs="Times New Roman" w:hAnsi="Times New Roman" w:ascii="Times New Roman"/>
          <w:sz w:val="24"/>
          <w:szCs w:val="24"/>
        </w:rPr>
        <w:t xml:space="preserve">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5B56A8">
        <w:rPr>
          <w:rFonts w:cs="Times New Roman" w:hAnsi="Times New Roman" w:ascii="Times New Roman"/>
          <w:sz w:val="24"/>
          <w:szCs w:val="24"/>
        </w:rPr>
        <w:t>85. stavak 2. SZ, obzirom da je ista osoba u prethodnom postupku bila imenovana za privremenog stečajnog upravitelja.</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E27406">
        <w:rPr>
          <w:rFonts w:cs="Times New Roman" w:hAnsi="Times New Roman" w:ascii="Times New Roman"/>
          <w:sz w:val="24"/>
          <w:szCs w:val="24"/>
        </w:rPr>
        <w:t>14. lipnja</w:t>
      </w:r>
      <w:r w:rsidR="008E0B1D" w:rsidRPr="00CB38D1">
        <w:rPr>
          <w:rFonts w:cs="Times New Roman" w:hAnsi="Times New Roman" w:ascii="Times New Roman"/>
          <w:sz w:val="24"/>
          <w:szCs w:val="24"/>
        </w:rPr>
        <w:t xml:space="preserve"> 201</w:t>
      </w:r>
      <w:r w:rsidR="00E27406">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1F4881">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1F4881" w:rsidR="001F488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1F4881" w:rsidR="001F4881"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Belma Čolić</w:t>
      </w:r>
    </w:p>
    <w:p w:rsidRDefault="00C66946" w:rsidP="001E4E5F" w:rsidR="001E4E5F" w:rsidRPr="001F4881">
      <w:p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D</w:t>
      </w:r>
      <w:r w:rsidR="00604F20" w:rsidRPr="001F4881">
        <w:rPr>
          <w:rFonts w:cs="Times New Roman" w:hAnsi="Times New Roman" w:ascii="Times New Roman"/>
          <w:color w:themeColor="background1" w:val="FFFFFF"/>
          <w:sz w:val="24"/>
          <w:szCs w:val="24"/>
        </w:rPr>
        <w:t>NA:</w:t>
      </w:r>
    </w:p>
    <w:p w:rsidRDefault="001E470B" w:rsidP="006F5244" w:rsidR="001E470B"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Predlagatelju</w:t>
      </w:r>
      <w:r w:rsidR="00ED3C87" w:rsidRPr="001F4881">
        <w:rPr>
          <w:rFonts w:cs="Times New Roman" w:hAnsi="Times New Roman" w:ascii="Times New Roman"/>
          <w:color w:themeColor="background1" w:val="FFFFFF"/>
          <w:sz w:val="24"/>
          <w:szCs w:val="24"/>
        </w:rPr>
        <w:t>: Financijska agencija, Zagreb</w:t>
      </w:r>
      <w:r w:rsidRPr="001F4881">
        <w:rPr>
          <w:rFonts w:cs="Times New Roman" w:hAnsi="Times New Roman" w:ascii="Times New Roman"/>
          <w:color w:themeColor="background1" w:val="FFFFFF"/>
          <w:sz w:val="24"/>
          <w:szCs w:val="24"/>
        </w:rPr>
        <w:t xml:space="preserve"> </w:t>
      </w:r>
    </w:p>
    <w:p w:rsidRDefault="00E27406" w:rsidP="006F5244" w:rsidR="001E470B"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Dužniku, po pun.</w:t>
      </w:r>
    </w:p>
    <w:p w:rsidRDefault="00E107B5" w:rsidP="006F5244" w:rsidR="001E4E5F"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S</w:t>
      </w:r>
      <w:r w:rsidR="003423A6" w:rsidRPr="001F4881">
        <w:rPr>
          <w:rFonts w:cs="Times New Roman" w:hAnsi="Times New Roman" w:ascii="Times New Roman"/>
          <w:color w:themeColor="background1" w:val="FFFFFF"/>
          <w:sz w:val="24"/>
          <w:szCs w:val="24"/>
        </w:rPr>
        <w:t>tečajno</w:t>
      </w:r>
      <w:r w:rsidR="0044326C" w:rsidRPr="001F4881">
        <w:rPr>
          <w:rFonts w:cs="Times New Roman" w:hAnsi="Times New Roman" w:ascii="Times New Roman"/>
          <w:color w:themeColor="background1" w:val="FFFFFF"/>
          <w:sz w:val="24"/>
          <w:szCs w:val="24"/>
        </w:rPr>
        <w:t>m</w:t>
      </w:r>
      <w:r w:rsidR="003423A6" w:rsidRPr="001F4881">
        <w:rPr>
          <w:rFonts w:cs="Times New Roman" w:hAnsi="Times New Roman" w:ascii="Times New Roman"/>
          <w:color w:themeColor="background1" w:val="FFFFFF"/>
          <w:sz w:val="24"/>
          <w:szCs w:val="24"/>
        </w:rPr>
        <w:t xml:space="preserve"> upravitelj</w:t>
      </w:r>
      <w:r w:rsidR="0044326C" w:rsidRPr="001F4881">
        <w:rPr>
          <w:rFonts w:cs="Times New Roman" w:hAnsi="Times New Roman" w:ascii="Times New Roman"/>
          <w:color w:themeColor="background1" w:val="FFFFFF"/>
          <w:sz w:val="24"/>
          <w:szCs w:val="24"/>
        </w:rPr>
        <w:t xml:space="preserve">u, </w:t>
      </w:r>
      <w:r w:rsidR="00BF0F33" w:rsidRPr="001F4881">
        <w:rPr>
          <w:rFonts w:cs="Times New Roman" w:hAnsi="Times New Roman" w:ascii="Times New Roman"/>
          <w:color w:themeColor="background1" w:val="FFFFFF"/>
          <w:sz w:val="24"/>
          <w:szCs w:val="24"/>
        </w:rPr>
        <w:t>osobno</w:t>
      </w:r>
    </w:p>
    <w:p w:rsidRDefault="002C3BD5" w:rsidP="006F5244" w:rsidR="002C3BD5"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Županijskom državnom odvjetništvu u Zagrebu</w:t>
      </w:r>
    </w:p>
    <w:p w:rsidRDefault="006F5244" w:rsidP="006F5244" w:rsidR="00D373D4"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R</w:t>
      </w:r>
      <w:r w:rsidR="002C3BD5" w:rsidRPr="001F4881">
        <w:rPr>
          <w:rFonts w:cs="Times New Roman" w:hAnsi="Times New Roman" w:ascii="Times New Roman"/>
          <w:color w:themeColor="background1" w:val="FFFFFF"/>
          <w:sz w:val="24"/>
          <w:szCs w:val="24"/>
        </w:rPr>
        <w:t>epublici Hrvatskoj,</w:t>
      </w:r>
      <w:r w:rsidRPr="001F4881">
        <w:rPr>
          <w:rFonts w:cs="Times New Roman" w:hAnsi="Times New Roman" w:ascii="Times New Roman"/>
          <w:color w:themeColor="background1" w:val="FFFFFF"/>
          <w:sz w:val="24"/>
          <w:szCs w:val="24"/>
        </w:rPr>
        <w:t xml:space="preserve"> M</w:t>
      </w:r>
      <w:r w:rsidR="002C3BD5" w:rsidRPr="001F4881">
        <w:rPr>
          <w:rFonts w:cs="Times New Roman" w:hAnsi="Times New Roman" w:ascii="Times New Roman"/>
          <w:color w:themeColor="background1" w:val="FFFFFF"/>
          <w:sz w:val="24"/>
          <w:szCs w:val="24"/>
        </w:rPr>
        <w:t>inistarstvu financija,</w:t>
      </w:r>
      <w:r w:rsidRPr="001F4881">
        <w:rPr>
          <w:rFonts w:cs="Times New Roman" w:hAnsi="Times New Roman" w:ascii="Times New Roman"/>
          <w:color w:themeColor="background1" w:val="FFFFFF"/>
          <w:sz w:val="24"/>
          <w:szCs w:val="24"/>
        </w:rPr>
        <w:t xml:space="preserve"> </w:t>
      </w:r>
      <w:r w:rsidR="003423A6" w:rsidRPr="001F4881">
        <w:rPr>
          <w:rFonts w:cs="Times New Roman" w:hAnsi="Times New Roman" w:ascii="Times New Roman"/>
          <w:color w:themeColor="background1" w:val="FFFFFF"/>
          <w:sz w:val="24"/>
          <w:szCs w:val="24"/>
        </w:rPr>
        <w:t>Porezn</w:t>
      </w:r>
      <w:r w:rsidR="002C3BD5" w:rsidRPr="001F4881">
        <w:rPr>
          <w:rFonts w:cs="Times New Roman" w:hAnsi="Times New Roman" w:ascii="Times New Roman"/>
          <w:color w:themeColor="background1" w:val="FFFFFF"/>
          <w:sz w:val="24"/>
          <w:szCs w:val="24"/>
        </w:rPr>
        <w:t>oj</w:t>
      </w:r>
      <w:r w:rsidR="003423A6" w:rsidRPr="001F4881">
        <w:rPr>
          <w:rFonts w:cs="Times New Roman" w:hAnsi="Times New Roman" w:ascii="Times New Roman"/>
          <w:color w:themeColor="background1" w:val="FFFFFF"/>
          <w:sz w:val="24"/>
          <w:szCs w:val="24"/>
        </w:rPr>
        <w:t xml:space="preserve"> uprav</w:t>
      </w:r>
      <w:r w:rsidR="002C3BD5" w:rsidRPr="001F4881">
        <w:rPr>
          <w:rFonts w:cs="Times New Roman" w:hAnsi="Times New Roman" w:ascii="Times New Roman"/>
          <w:color w:themeColor="background1" w:val="FFFFFF"/>
          <w:sz w:val="24"/>
          <w:szCs w:val="24"/>
        </w:rPr>
        <w:t>i</w:t>
      </w:r>
      <w:r w:rsidRPr="001F4881">
        <w:rPr>
          <w:rFonts w:cs="Times New Roman" w:hAnsi="Times New Roman" w:ascii="Times New Roman"/>
          <w:color w:themeColor="background1" w:val="FFFFFF"/>
          <w:sz w:val="24"/>
          <w:szCs w:val="24"/>
        </w:rPr>
        <w:t xml:space="preserve"> u</w:t>
      </w:r>
      <w:r w:rsidR="008B2D9B" w:rsidRPr="001F4881">
        <w:rPr>
          <w:rFonts w:cs="Times New Roman" w:hAnsi="Times New Roman" w:ascii="Times New Roman"/>
          <w:color w:themeColor="background1" w:val="FFFFFF"/>
          <w:sz w:val="24"/>
          <w:szCs w:val="24"/>
        </w:rPr>
        <w:t xml:space="preserve"> Zagrebu</w:t>
      </w:r>
    </w:p>
    <w:p w:rsidRDefault="00BF0F33" w:rsidP="006F5244" w:rsidR="007F2918"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e-</w:t>
      </w:r>
      <w:r w:rsidR="003423A6" w:rsidRPr="001F4881">
        <w:rPr>
          <w:rFonts w:cs="Times New Roman" w:hAnsi="Times New Roman" w:ascii="Times New Roman"/>
          <w:color w:themeColor="background1" w:val="FFFFFF"/>
          <w:sz w:val="24"/>
          <w:szCs w:val="24"/>
        </w:rPr>
        <w:t>Oglasna ploča</w:t>
      </w:r>
    </w:p>
    <w:p w:rsidRDefault="003423A6" w:rsidP="001E4E5F" w:rsidR="007F2918" w:rsidRPr="001F4881">
      <w:pPr>
        <w:numPr>
          <w:ilvl w:val="0"/>
          <w:numId w:val="1"/>
        </w:numPr>
        <w:jc w:val="both"/>
        <w:rPr>
          <w:rFonts w:cs="Times New Roman" w:hAnsi="Times New Roman" w:ascii="Times New Roman"/>
          <w:color w:themeColor="background1" w:val="FFFFFF"/>
          <w:sz w:val="24"/>
          <w:szCs w:val="24"/>
        </w:rPr>
      </w:pPr>
      <w:r w:rsidRPr="001F4881">
        <w:rPr>
          <w:rFonts w:cs="Times New Roman" w:hAnsi="Times New Roman" w:ascii="Times New Roman"/>
          <w:color w:themeColor="background1" w:val="FFFFFF"/>
          <w:sz w:val="24"/>
          <w:szCs w:val="24"/>
        </w:rPr>
        <w:t>S</w:t>
      </w:r>
      <w:r w:rsidR="0028293E" w:rsidRPr="001F4881">
        <w:rPr>
          <w:rFonts w:cs="Times New Roman" w:hAnsi="Times New Roman" w:ascii="Times New Roman"/>
          <w:color w:themeColor="background1" w:val="FFFFFF"/>
          <w:sz w:val="24"/>
          <w:szCs w:val="24"/>
        </w:rPr>
        <w:t>udski registar</w:t>
      </w:r>
    </w:p>
    <w:p w:rsidRDefault="0029479C" w:rsidP="0029479C" w:rsidR="0029479C" w:rsidRPr="00CB38D1">
      <w:pPr>
        <w:jc w:val="both"/>
        <w:rPr>
          <w:rFonts w:cs="Times New Roman" w:hAnsi="Times New Roman" w:ascii="Times New Roman"/>
          <w:sz w:val="24"/>
          <w:szCs w:val="24"/>
        </w:rPr>
      </w:pPr>
    </w:p>
    <w:p w:rsidRDefault="008B2D9B" w:rsidP="0029479C" w:rsidR="008B2D9B" w:rsidRPr="00CB38D1">
      <w:pPr>
        <w:jc w:val="both"/>
        <w:rPr>
          <w:rFonts w:cs="Times New Roman" w:hAnsi="Times New Roman" w:ascii="Times New Roman"/>
          <w:sz w:val="24"/>
          <w:szCs w:val="24"/>
        </w:rPr>
      </w:pPr>
    </w:p>
    <w:p w:rsidRDefault="002C3BD5" w:rsidP="0029479C" w:rsidR="0029479C" w:rsidRPr="00CB38D1">
      <w:pPr>
        <w:jc w:val="both"/>
        <w:rPr>
          <w:rFonts w:cs="Times New Roman" w:hAnsi="Times New Roman" w:ascii="Times New Roman"/>
          <w:sz w:val="24"/>
          <w:szCs w:val="24"/>
        </w:rPr>
      </w:pPr>
      <w:r>
        <w:rPr>
          <w:rFonts w:cs="Times New Roman" w:hAnsi="Times New Roman" w:ascii="Times New Roman"/>
          <w:sz w:val="24"/>
          <w:szCs w:val="24"/>
        </w:rPr>
        <w:t xml:space="preserve"> </w:t>
      </w:r>
    </w:p>
    <w:sectPr w:rsidSect="00563C0A" w:rsidR="0029479C" w:rsidRPr="00CB38D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0CD" w:rsidR="00F320CD">
      <w:r>
        <w:separator/>
      </w:r>
    </w:p>
  </w:endnote>
  <w:endnote w:id="0" w:type="continuationSeparator">
    <w:p w:rsidRDefault="00F320CD" w:rsidR="00F32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0CD" w:rsidR="00F320CD">
      <w:r>
        <w:separator/>
      </w:r>
    </w:p>
  </w:footnote>
  <w:footnote w:id="0" w:type="continuationSeparator">
    <w:p w:rsidRDefault="00F320CD" w:rsidR="00F32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1F4881">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6458C6">
      <w:rPr>
        <w:rFonts w:hAnsi="Times New Roman" w:ascii="Times New Roman"/>
      </w:rPr>
      <w:t>2819/17</w:t>
    </w:r>
    <w:r w:rsidR="00D42141">
      <w:rPr>
        <w:rFonts w:hAnsi="Times New Roman" w:ascii="Times New Roman"/>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0347"/>
    <w:rsid w:val="00020BA4"/>
    <w:rsid w:val="00032919"/>
    <w:rsid w:val="0003542C"/>
    <w:rsid w:val="0006417A"/>
    <w:rsid w:val="0006505A"/>
    <w:rsid w:val="00071D41"/>
    <w:rsid w:val="00082920"/>
    <w:rsid w:val="000F17DB"/>
    <w:rsid w:val="00172FFB"/>
    <w:rsid w:val="001C0A1F"/>
    <w:rsid w:val="001E470B"/>
    <w:rsid w:val="001E4E5F"/>
    <w:rsid w:val="001F4881"/>
    <w:rsid w:val="00235AAE"/>
    <w:rsid w:val="00253623"/>
    <w:rsid w:val="00256B52"/>
    <w:rsid w:val="002600AA"/>
    <w:rsid w:val="002701A9"/>
    <w:rsid w:val="00281E63"/>
    <w:rsid w:val="0028293E"/>
    <w:rsid w:val="0029479C"/>
    <w:rsid w:val="002949CA"/>
    <w:rsid w:val="002C3BD5"/>
    <w:rsid w:val="002E06D4"/>
    <w:rsid w:val="00320107"/>
    <w:rsid w:val="003423A6"/>
    <w:rsid w:val="0036341C"/>
    <w:rsid w:val="00364979"/>
    <w:rsid w:val="00366457"/>
    <w:rsid w:val="003A276C"/>
    <w:rsid w:val="003B4CA6"/>
    <w:rsid w:val="003B6121"/>
    <w:rsid w:val="003C6959"/>
    <w:rsid w:val="003E367D"/>
    <w:rsid w:val="004155FA"/>
    <w:rsid w:val="0044326C"/>
    <w:rsid w:val="00445F7F"/>
    <w:rsid w:val="00473DB3"/>
    <w:rsid w:val="004B074A"/>
    <w:rsid w:val="004D624E"/>
    <w:rsid w:val="004E5730"/>
    <w:rsid w:val="00514022"/>
    <w:rsid w:val="005272EF"/>
    <w:rsid w:val="00563C0A"/>
    <w:rsid w:val="005774B3"/>
    <w:rsid w:val="00580896"/>
    <w:rsid w:val="00590CAB"/>
    <w:rsid w:val="00592AD7"/>
    <w:rsid w:val="005B56A8"/>
    <w:rsid w:val="005C2D1F"/>
    <w:rsid w:val="005D761C"/>
    <w:rsid w:val="005E56BB"/>
    <w:rsid w:val="005F5C3F"/>
    <w:rsid w:val="005F7514"/>
    <w:rsid w:val="00604F20"/>
    <w:rsid w:val="00607275"/>
    <w:rsid w:val="00607B4B"/>
    <w:rsid w:val="006100D5"/>
    <w:rsid w:val="006235E3"/>
    <w:rsid w:val="006458C6"/>
    <w:rsid w:val="006819D2"/>
    <w:rsid w:val="006824AB"/>
    <w:rsid w:val="006E69A4"/>
    <w:rsid w:val="006F5244"/>
    <w:rsid w:val="007021B3"/>
    <w:rsid w:val="00727277"/>
    <w:rsid w:val="007519B3"/>
    <w:rsid w:val="00764567"/>
    <w:rsid w:val="00764AEE"/>
    <w:rsid w:val="007B05DA"/>
    <w:rsid w:val="007C0F56"/>
    <w:rsid w:val="007C38A1"/>
    <w:rsid w:val="007C422F"/>
    <w:rsid w:val="007F2918"/>
    <w:rsid w:val="0081200D"/>
    <w:rsid w:val="00817CF1"/>
    <w:rsid w:val="0082602B"/>
    <w:rsid w:val="00837150"/>
    <w:rsid w:val="0084009A"/>
    <w:rsid w:val="00853AD8"/>
    <w:rsid w:val="008635F8"/>
    <w:rsid w:val="00881589"/>
    <w:rsid w:val="00897546"/>
    <w:rsid w:val="008B1599"/>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40347"/>
    <w:rsid w:val="00AA0C7F"/>
    <w:rsid w:val="00AB314A"/>
    <w:rsid w:val="00AC4626"/>
    <w:rsid w:val="00AC50A4"/>
    <w:rsid w:val="00B1532C"/>
    <w:rsid w:val="00B23085"/>
    <w:rsid w:val="00B34CEC"/>
    <w:rsid w:val="00B70980"/>
    <w:rsid w:val="00B86117"/>
    <w:rsid w:val="00B96118"/>
    <w:rsid w:val="00BA282E"/>
    <w:rsid w:val="00BB733D"/>
    <w:rsid w:val="00BF0F33"/>
    <w:rsid w:val="00C0086A"/>
    <w:rsid w:val="00C04421"/>
    <w:rsid w:val="00C104FA"/>
    <w:rsid w:val="00C20B47"/>
    <w:rsid w:val="00C40EA5"/>
    <w:rsid w:val="00C61A49"/>
    <w:rsid w:val="00C66946"/>
    <w:rsid w:val="00C746CD"/>
    <w:rsid w:val="00C772E6"/>
    <w:rsid w:val="00C83AC2"/>
    <w:rsid w:val="00C85523"/>
    <w:rsid w:val="00C85527"/>
    <w:rsid w:val="00CA22FE"/>
    <w:rsid w:val="00CA47CF"/>
    <w:rsid w:val="00CB38D1"/>
    <w:rsid w:val="00CE6259"/>
    <w:rsid w:val="00D12600"/>
    <w:rsid w:val="00D373D4"/>
    <w:rsid w:val="00D406BB"/>
    <w:rsid w:val="00D42141"/>
    <w:rsid w:val="00D54C91"/>
    <w:rsid w:val="00D566C6"/>
    <w:rsid w:val="00D74871"/>
    <w:rsid w:val="00DA0460"/>
    <w:rsid w:val="00DB05C3"/>
    <w:rsid w:val="00DD0654"/>
    <w:rsid w:val="00DD444D"/>
    <w:rsid w:val="00DE3C05"/>
    <w:rsid w:val="00E107B5"/>
    <w:rsid w:val="00E27406"/>
    <w:rsid w:val="00E34D4F"/>
    <w:rsid w:val="00E71378"/>
    <w:rsid w:val="00EC3908"/>
    <w:rsid w:val="00EC6731"/>
    <w:rsid w:val="00ED3C87"/>
    <w:rsid w:val="00EE77FC"/>
    <w:rsid w:val="00EF5056"/>
    <w:rsid w:val="00F206F2"/>
    <w:rsid w:val="00F320CD"/>
    <w:rsid w:val="00F65C40"/>
    <w:rsid w:val="00F849E3"/>
    <w:rsid w:val="00FB52EE"/>
    <w:rsid w:val="00FB64FF"/>
    <w:rsid w:val="00FD1DF6"/>
    <w:rsid w:val="00FD2099"/>
    <w:rsid w:val="00FD5646"/>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1F4881"/>
    <w:rPr>
      <w:color w:val="808080"/>
      <w:bdr w:space="0" w:sz="0" w:color="auto" w:val="none"/>
      <w:shd w:fill="auto" w:color="auto" w:val="clear"/>
    </w:rPr>
  </w:style>
  <w:style w:customStyle="true" w:styleId="eSPISCCParagraphDefaultFont" w:type="character">
    <w:name w:val="eSPIS_CC_Paragraph Default Font"/>
    <w:basedOn w:val="Zadanifontodlomka"/>
    <w:rsid w:val="001F48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488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48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48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1F4881"/>
    <w:rPr>
      <w:color w:val="808080"/>
      <w:bdr w:color="auto" w:space="0" w:sz="0" w:val="none"/>
      <w:shd w:color="auto" w:fill="auto" w:val="clear"/>
    </w:rPr>
  </w:style>
  <w:style w:customStyle="1" w:styleId="eSPISCCParagraphDefaultFont" w:type="character">
    <w:name w:val="eSPIS_CC_Paragraph Default Font"/>
    <w:basedOn w:val="Zadanifontodlomka"/>
    <w:rsid w:val="001F48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488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48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48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2819</izvorni_sadrzaj>
    <derivirana_varijabla naziv="DomainObject.Predmet.Broj_1">2819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St-2819/2017</izvorni_sadrzaj>
    <derivirana_varijabla naziv="DomainObject.Predmet.OznakaBroj_1">St-2819/2017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INFINITUM FACTORING d.o.o.</izvorni_sadrzaj>
    <derivirana_varijabla naziv="DomainObject.Predmet.ProtustrankaFormated_1">  INFINITUM FACTORING d.o.o.</derivirana_varijabla>
  </DomainObject.Predmet.ProtustrankaFormated>
  <DomainObject.Predmet.ProtustrankaFormatedOIB>
    <izvorni_sadrzaj>  INFINITUM FACTORING d.o.o., OIB 68578627732</izvorni_sadrzaj>
    <derivirana_varijabla naziv="DomainObject.Predmet.ProtustrankaFormatedOIB_1">  INFINITUM FACTORING d.o.o., OIB 68578627732</derivirana_varijabla>
  </DomainObject.Predmet.ProtustrankaFormatedOIB>
  <DomainObject.Predmet.ProtustrankaFormatedWithAdress>
    <izvorni_sadrzaj> INFINITUM FACTORING d.o.o., Gradišćanska 36, 10000 Zagreb</izvorni_sadrzaj>
    <derivirana_varijabla naziv="DomainObject.Predmet.ProtustrankaFormatedWithAdress_1"> INFINITUM FACTORING d.o.o., Gradišćanska 36, 10000 Zagreb</derivirana_varijabla>
  </DomainObject.Predmet.ProtustrankaFormatedWithAdress>
  <DomainObject.Predmet.ProtustrankaFormatedWithAdressOIB>
    <izvorni_sadrzaj> INFINITUM FACTORING d.o.o., OIB 68578627732, Gradišćanska 36, 10000 Zagreb</izvorni_sadrzaj>
    <derivirana_varijabla naziv="DomainObject.Predmet.ProtustrankaFormatedWithAdressOIB_1"> INFINITUM FACTORING d.o.o., OIB 68578627732, Gradišćanska 36, 10000 Zagreb</derivirana_varijabla>
  </DomainObject.Predmet.ProtustrankaFormatedWithAdressOIB>
  <DomainObject.Predmet.ProtustrankaWithAdress>
    <izvorni_sadrzaj>INFINITUM FACTORING d.o.o. Gradišćanska 36, 10000 Zagreb</izvorni_sadrzaj>
    <derivirana_varijabla naziv="DomainObject.Predmet.ProtustrankaWithAdress_1">INFINITUM FACTORING d.o.o. Gradišćanska 36, 10000 Zagreb</derivirana_varijabla>
  </DomainObject.Predmet.ProtustrankaWithAdress>
  <DomainObject.Predmet.ProtustrankaWithAdressOIB>
    <izvorni_sadrzaj>INFINITUM FACTORING d.o.o., OIB 68578627732, Gradišćanska 36, 10000 Zagreb</izvorni_sadrzaj>
    <derivirana_varijabla naziv="DomainObject.Predmet.ProtustrankaWithAdressOIB_1">INFINITUM FACTORING d.o.o., OIB 68578627732, Gradišćanska 36, 10000 Zagreb</derivirana_varijabla>
  </DomainObject.Predmet.ProtustrankaWithAdressOIB>
  <DomainObject.Predmet.ProtustrankaNazivFormated>
    <izvorni_sadrzaj>INFINITUM FACTORING d.o.o.</izvorni_sadrzaj>
    <derivirana_varijabla naziv="DomainObject.Predmet.ProtustrankaNazivFormated_1">INFINITUM FACTORING d.o.o.</derivirana_varijabla>
  </DomainObject.Predmet.ProtustrankaNazivFormated>
  <DomainObject.Predmet.ProtustrankaNazivFormatedOIB>
    <izvorni_sadrzaj>INFINITUM FACTORING d.o.o., OIB 68578627732</izvorni_sadrzaj>
    <derivirana_varijabla naziv="DomainObject.Predmet.ProtustrankaNazivFormatedOIB_1">INFINITUM FACTORING d.o.o., OIB 68578627732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INFINITUM FACTORING d.o.o.</item>
    </izvorni_sadrzaj>
    <derivirana_varijabla naziv="DomainObject.Predmet.ProtuStrankaListFormated_1">
      <item>INFINITUM FACTORING d.o.o.</item>
    </derivirana_varijabla>
  </DomainObject.Predmet.ProtuStrankaListFormated>
  <DomainObject.Predmet.ProtuStrankaListFormatedOIB>
    <izvorni_sadrzaj>
      <item>INFINITUM FACTORING d.o.o., OIB 68578627732</item>
    </izvorni_sadrzaj>
    <derivirana_varijabla naziv="DomainObject.Predmet.ProtuStrankaListFormatedOIB_1">
      <item>INFINITUM FACTORING d.o.o., OIB 68578627732</item>
    </derivirana_varijabla>
  </DomainObject.Predmet.ProtuStrankaListFormatedOIB>
  <DomainObject.Predmet.ProtuStrankaListFormatedWithAdress>
    <izvorni_sadrzaj>
      <item>INFINITUM FACTORING d.o.o., Gradišćanska 36, 10000 Zagreb</item>
    </izvorni_sadrzaj>
    <derivirana_varijabla naziv="DomainObject.Predmet.ProtuStrankaListFormatedWithAdress_1">
      <item>INFINITUM FACTORING d.o.o., Gradišćanska 36, 10000 Zagreb</item>
    </derivirana_varijabla>
  </DomainObject.Predmet.ProtuStrankaListFormatedWithAdress>
  <DomainObject.Predmet.ProtuStrankaListFormatedWithAdressOIB>
    <izvorni_sadrzaj>
      <item>INFINITUM FACTORING d.o.o., OIB 68578627732, Gradišćanska 36, 10000 Zagreb</item>
    </izvorni_sadrzaj>
    <derivirana_varijabla naziv="DomainObject.Predmet.ProtuStrankaListFormatedWithAdressOIB_1">
      <item>INFINITUM FACTORING d.o.o., OIB 68578627732, Gradišćanska 36, 10000 Zagreb</item>
    </derivirana_varijabla>
  </DomainObject.Predmet.ProtuStrankaListFormatedWithAdressOIB>
  <DomainObject.Predmet.ProtuStrankaListNazivFormated>
    <izvorni_sadrzaj>
      <item>INFINITUM FACTORING d.o.o.</item>
    </izvorni_sadrzaj>
    <derivirana_varijabla naziv="DomainObject.Predmet.ProtuStrankaListNazivFormated_1">
      <item>INFINITUM FACTORING d.o.o.</item>
    </derivirana_varijabla>
  </DomainObject.Predmet.ProtuStrankaListNazivFormated>
  <DomainObject.Predmet.ProtuStrankaListNazivFormatedOIB>
    <izvorni_sadrzaj>
      <item>INFINITUM FACTORING d.o.o., OIB 68578627732</item>
    </izvorni_sadrzaj>
    <derivirana_varijabla naziv="DomainObject.Predmet.ProtuStrankaListNazivFormatedOIB_1">
      <item>INFINITUM FACTORING d.o.o., OIB 68578627732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INFINITUM FACTORING d.o.o.</izvorni_sadrzaj>
    <derivirana_varijabla naziv="DomainObject.Predmet.ProtustrankaIDrugi_1">INFINITUM FACTORING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INFINITUM FACTORING d.o.o., OIB 68578627732, Gradišćanska 36, 10000 Zagreb</izvorni_sadrzaj>
    <derivirana_varijabla naziv="DomainObject.Predmet.ProtustrankaIDrugiAdressOIB_1">INFINITUM FACTORING d.o.o., OIB 68578627732, Gradišćanska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INFINITUM FACTORING d.o.o.</item>
      <item>FINA Regionalni centar Zagreb</item>
    </izvorni_sadrzaj>
    <derivirana_varijabla naziv="DomainObject.Predmet.SudioniciListNaziv_1">
      <item>INFINITUM FACTORING d.o.o.</item>
      <item>FINA Regionalni centar Zagreb</item>
    </derivirana_varijabla>
  </DomainObject.Predmet.SudioniciListNaziv>
  <DomainObject.Predmet.SudioniciListAdressOIB>
    <izvorni_sadrzaj>
      <item>INFINITUM FACTORING d.o.o., OIB 68578627732, Gradišćanska 36,10000 Zagreb</item>
      <item>FINA Regionalni centar Zagreb, OIB 85821130368, Trg svibanjskih žrtava 1995. br. 1,10000 Zagreb</item>
    </izvorni_sadrzaj>
    <derivirana_varijabla naziv="DomainObject.Predmet.SudioniciListAdressOIB_1">
      <item>INFINITUM FACTORING d.o.o., OIB 68578627732, Gradišćanska 36,10000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68578627732</item>
      <item>, OIB 85821130368</item>
    </izvorni_sadrzaj>
    <derivirana_varijabla naziv="DomainObject.Predmet.SudioniciListNazivOIB_1">
      <item>, OIB 68578627732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6009</properties:Characters>
  <properties:Lines>135</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2018-06-14T08:52:00Z</dcterms:created>
  <dc:creator>MK</dc:creator>
  <cp:lastModifiedBy>Belma Čolić</cp:lastModifiedBy>
  <cp:lastPrinted>2018-06-14T08:53:00Z</cp:lastPrinted>
  <dcterms:modified xmlns:xsi="http://www.w3.org/2001/XMLSchema-instance" xsi:type="dcterms:W3CDTF">2018-06-14T08:59:00Z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