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20c6" w14:paraId="f3720c6" w:rsidRDefault="0023377F" w:rsidP="0023377F" w:rsidR="0023377F" w:rsidRPr="00330CCA">
      <w:pPr>
        <w:tabs>
          <w:tab w:pos="516" w:val="left"/>
        </w:tabs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  <w:r w:rsidRPr="00330CC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30CCA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23377F" w:rsidP="0023377F" w:rsidR="0023377F" w:rsidRPr="00330CC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3377F" w:rsidP="0023377F" w:rsidR="0023377F" w:rsidRPr="00330CCA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3377F" w:rsidP="0023377F" w:rsidR="0023377F" w:rsidRPr="00330CCA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3377F" w:rsidP="0023377F" w:rsidR="0023377F" w:rsidRPr="00330CC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330CCA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23377F" w:rsidP="0023377F" w:rsidR="0023377F" w:rsidRPr="00330CC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330CCA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23377F" w:rsidP="0023377F" w:rsidR="0023377F" w:rsidRPr="00330CC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30CCA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23377F" w:rsidP="0023377F" w:rsidR="0023377F" w:rsidRPr="00330CC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3377F" w:rsidP="0023377F" w:rsidR="0023377F" w:rsidRPr="00330CC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30CCA">
        <w:rPr>
          <w:rFonts w:cs="Times New Roman" w:hAnsi="Times New Roman" w:ascii="Times New Roman"/>
          <w:sz w:val="24"/>
          <w:szCs w:val="24"/>
        </w:rPr>
        <w:tab/>
      </w:r>
      <w:r w:rsidRPr="00330CCA">
        <w:rPr>
          <w:rFonts w:cs="Times New Roman" w:hAnsi="Times New Roman" w:ascii="Times New Roman"/>
          <w:sz w:val="24"/>
          <w:szCs w:val="24"/>
        </w:rPr>
        <w:tab/>
      </w:r>
      <w:r w:rsidRPr="00330CCA">
        <w:rPr>
          <w:rFonts w:cs="Times New Roman" w:hAnsi="Times New Roman" w:ascii="Times New Roman"/>
          <w:sz w:val="24"/>
          <w:szCs w:val="24"/>
        </w:rPr>
        <w:tab/>
      </w:r>
      <w:r w:rsidRPr="00330CCA">
        <w:rPr>
          <w:rFonts w:cs="Times New Roman" w:hAnsi="Times New Roman" w:ascii="Times New Roman"/>
          <w:sz w:val="24"/>
          <w:szCs w:val="24"/>
        </w:rPr>
        <w:tab/>
      </w:r>
      <w:r w:rsidRPr="00330CCA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23377F" w:rsidP="0023377F" w:rsidR="0023377F" w:rsidRPr="00330CC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30CCA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23377F" w:rsidP="0023377F" w:rsidR="0023377F" w:rsidRPr="00330CC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3377F" w:rsidP="0023377F" w:rsidR="0023377F" w:rsidRPr="00330CC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30CCA">
        <w:rPr>
          <w:rFonts w:cs="Times New Roman" w:hAnsi="Times New Roman" w:ascii="Times New Roman"/>
          <w:sz w:val="24"/>
          <w:szCs w:val="24"/>
        </w:rPr>
        <w:t>R J E Š E NJ E</w:t>
      </w:r>
    </w:p>
    <w:p w:rsidRDefault="0023377F" w:rsidP="0023377F" w:rsidR="0023377F" w:rsidRPr="00330CC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E5572" w:rsidP="0023377F" w:rsidR="006B15D4" w:rsidRPr="00330CC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0CCA">
        <w:rPr>
          <w:rFonts w:cs="Times New Roman" w:hAnsi="Times New Roman" w:ascii="Times New Roman"/>
          <w:sz w:val="24"/>
          <w:szCs w:val="24"/>
        </w:rPr>
        <w:t>Trgovački sud u Varaždinu, po sucu toga suda Iris Hatvalić Nemec, kao stečajnom sucu, u stečajnom postupku nad stečajnim dužnikom JM d.o.o. "u stečaju", Breznički Hum, Breznički Hum 18, OIB: 07184832265, zastupanom po steča</w:t>
      </w:r>
      <w:r w:rsidR="00F1267F" w:rsidRPr="00330CCA">
        <w:rPr>
          <w:rFonts w:cs="Times New Roman" w:hAnsi="Times New Roman" w:ascii="Times New Roman"/>
          <w:sz w:val="24"/>
          <w:szCs w:val="24"/>
        </w:rPr>
        <w:t xml:space="preserve">jnom upravitelju Katarini </w:t>
      </w:r>
      <w:proofErr w:type="spellStart"/>
      <w:r w:rsidR="00F1267F" w:rsidRPr="00330CCA">
        <w:rPr>
          <w:rFonts w:cs="Times New Roman" w:hAnsi="Times New Roman" w:ascii="Times New Roman"/>
          <w:sz w:val="24"/>
          <w:szCs w:val="24"/>
        </w:rPr>
        <w:t>Conar</w:t>
      </w:r>
      <w:proofErr w:type="spellEnd"/>
      <w:r w:rsidR="00F1267F" w:rsidRPr="00330CCA">
        <w:rPr>
          <w:rFonts w:cs="Times New Roman" w:hAnsi="Times New Roman" w:ascii="Times New Roman"/>
          <w:sz w:val="24"/>
          <w:szCs w:val="24"/>
        </w:rPr>
        <w:t>-</w:t>
      </w:r>
      <w:r w:rsidRPr="00330CCA">
        <w:rPr>
          <w:rFonts w:cs="Times New Roman" w:hAnsi="Times New Roman" w:ascii="Times New Roman"/>
          <w:sz w:val="24"/>
          <w:szCs w:val="24"/>
        </w:rPr>
        <w:t xml:space="preserve">Brod iz Varaždina, dana </w:t>
      </w:r>
      <w:r w:rsidR="00A14C2B" w:rsidRPr="00330CCA">
        <w:rPr>
          <w:rFonts w:cs="Times New Roman" w:hAnsi="Times New Roman" w:ascii="Times New Roman"/>
          <w:sz w:val="24"/>
          <w:szCs w:val="24"/>
        </w:rPr>
        <w:t>27</w:t>
      </w:r>
      <w:r w:rsidRPr="00330CCA">
        <w:rPr>
          <w:rFonts w:cs="Times New Roman" w:hAnsi="Times New Roman" w:ascii="Times New Roman"/>
          <w:sz w:val="24"/>
          <w:szCs w:val="24"/>
        </w:rPr>
        <w:t>. ožujka 2017.</w:t>
      </w:r>
      <w:r w:rsidR="0023377F" w:rsidRPr="00330CC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23377F" w:rsidP="00180445" w:rsidR="0023377F" w:rsidRPr="00330CC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A8699B" w:rsidR="00BA5380" w:rsidRPr="00330CC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30CCA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A8699B" w:rsidP="00A8699B" w:rsidR="00A8699B" w:rsidRPr="00330CC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A5380" w:rsidP="00BA5380" w:rsidR="00BA5380" w:rsidRPr="00330CC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0CCA">
        <w:rPr>
          <w:rFonts w:cs="Times New Roman" w:hAnsi="Times New Roman" w:ascii="Times New Roman"/>
          <w:sz w:val="24"/>
          <w:szCs w:val="24"/>
        </w:rPr>
        <w:t xml:space="preserve">Utvrđuje se nagrada stečajnoj upraviteljici </w:t>
      </w:r>
      <w:r w:rsidR="00F1267F" w:rsidRPr="00330CCA">
        <w:rPr>
          <w:rFonts w:cs="Times New Roman" w:hAnsi="Times New Roman" w:ascii="Times New Roman"/>
          <w:sz w:val="24"/>
          <w:szCs w:val="24"/>
        </w:rPr>
        <w:t xml:space="preserve">Katarini </w:t>
      </w:r>
      <w:proofErr w:type="spellStart"/>
      <w:r w:rsidR="00F1267F" w:rsidRPr="00330CCA">
        <w:rPr>
          <w:rFonts w:cs="Times New Roman" w:hAnsi="Times New Roman" w:ascii="Times New Roman"/>
          <w:sz w:val="24"/>
          <w:szCs w:val="24"/>
        </w:rPr>
        <w:t>Conar</w:t>
      </w:r>
      <w:proofErr w:type="spellEnd"/>
      <w:r w:rsidR="00F1267F" w:rsidRPr="00330CCA">
        <w:rPr>
          <w:rFonts w:cs="Times New Roman" w:hAnsi="Times New Roman" w:ascii="Times New Roman"/>
          <w:sz w:val="24"/>
          <w:szCs w:val="24"/>
        </w:rPr>
        <w:t xml:space="preserve">-Brod </w:t>
      </w:r>
      <w:r w:rsidRPr="00330CCA">
        <w:rPr>
          <w:rFonts w:cs="Times New Roman" w:hAnsi="Times New Roman" w:ascii="Times New Roman"/>
          <w:sz w:val="24"/>
          <w:szCs w:val="24"/>
        </w:rPr>
        <w:t xml:space="preserve">u bruto iznosu od </w:t>
      </w:r>
      <w:r w:rsidR="00F1267F" w:rsidRPr="00330CCA">
        <w:rPr>
          <w:rFonts w:cs="Times New Roman" w:hAnsi="Times New Roman" w:ascii="Times New Roman"/>
          <w:sz w:val="24"/>
          <w:szCs w:val="24"/>
        </w:rPr>
        <w:t xml:space="preserve">13.577,00 </w:t>
      </w:r>
      <w:r w:rsidRPr="00330CCA">
        <w:rPr>
          <w:rFonts w:cs="Times New Roman" w:hAnsi="Times New Roman" w:ascii="Times New Roman"/>
          <w:sz w:val="24"/>
          <w:szCs w:val="24"/>
        </w:rPr>
        <w:t xml:space="preserve">kn. </w:t>
      </w:r>
    </w:p>
    <w:p w:rsidRDefault="00BA5380" w:rsidP="00BA5380" w:rsidR="00BA5380" w:rsidRPr="00330CCA">
      <w:pPr>
        <w:tabs>
          <w:tab w:pos="2160" w:val="num"/>
        </w:tabs>
        <w:ind w:hanging="720" w:left="2160"/>
        <w:rPr>
          <w:rFonts w:cs="Times New Roman" w:hAnsi="Times New Roman" w:ascii="Times New Roman"/>
          <w:sz w:val="24"/>
          <w:szCs w:val="24"/>
        </w:rPr>
      </w:pPr>
      <w:r w:rsidRPr="00330CCA">
        <w:rPr>
          <w:rFonts w:cs="Times New Roman" w:hAnsi="Times New Roman" w:ascii="Times New Roman"/>
          <w:sz w:val="24"/>
          <w:szCs w:val="24"/>
        </w:rPr>
        <w:t xml:space="preserve">                                        Obrazloženje</w:t>
      </w:r>
    </w:p>
    <w:p w:rsidRDefault="00BA5380" w:rsidP="00FE5479" w:rsidR="00FE5479" w:rsidRPr="00330CCA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330CCA">
        <w:rPr>
          <w:rFonts w:cs="Times New Roman" w:hAnsi="Times New Roman" w:ascii="Times New Roman"/>
          <w:sz w:val="24"/>
          <w:szCs w:val="24"/>
        </w:rPr>
        <w:t>Rješenjem ovoga suda od 2</w:t>
      </w:r>
      <w:r w:rsidR="00F1267F" w:rsidRPr="00330CCA">
        <w:rPr>
          <w:rFonts w:cs="Times New Roman" w:hAnsi="Times New Roman" w:ascii="Times New Roman"/>
          <w:sz w:val="24"/>
          <w:szCs w:val="24"/>
        </w:rPr>
        <w:t>7. rujna 2013</w:t>
      </w:r>
      <w:r w:rsidRPr="00330CCA">
        <w:rPr>
          <w:rFonts w:cs="Times New Roman" w:hAnsi="Times New Roman" w:ascii="Times New Roman"/>
          <w:sz w:val="24"/>
          <w:szCs w:val="24"/>
        </w:rPr>
        <w:t xml:space="preserve">. otvoren je stečajni postupak nad dužnikom, te je istim rješenjem dužniku imenovan stečajni upravitelj. </w:t>
      </w:r>
      <w:r w:rsidR="00F1267F" w:rsidRPr="00330CCA">
        <w:rPr>
          <w:rFonts w:cs="Times New Roman" w:hAnsi="Times New Roman" w:ascii="Times New Roman"/>
          <w:sz w:val="24"/>
          <w:szCs w:val="24"/>
        </w:rPr>
        <w:t>U završnom računu stečajna upraviteljica zatražila</w:t>
      </w:r>
      <w:r w:rsidRPr="00330CCA">
        <w:rPr>
          <w:rFonts w:cs="Times New Roman" w:hAnsi="Times New Roman" w:ascii="Times New Roman"/>
          <w:sz w:val="24"/>
          <w:szCs w:val="24"/>
        </w:rPr>
        <w:t xml:space="preserve"> </w:t>
      </w:r>
      <w:r w:rsidR="00F1267F" w:rsidRPr="00330CCA">
        <w:rPr>
          <w:rFonts w:cs="Times New Roman" w:hAnsi="Times New Roman" w:ascii="Times New Roman"/>
          <w:sz w:val="24"/>
          <w:szCs w:val="24"/>
        </w:rPr>
        <w:t xml:space="preserve">je </w:t>
      </w:r>
      <w:r w:rsidRPr="00330CCA">
        <w:rPr>
          <w:rFonts w:cs="Times New Roman" w:hAnsi="Times New Roman" w:ascii="Times New Roman"/>
          <w:sz w:val="24"/>
          <w:szCs w:val="24"/>
        </w:rPr>
        <w:t xml:space="preserve">određivanje nagrade za poslove obavljene u stečajnom postupku u bruto iznosu od </w:t>
      </w:r>
      <w:r w:rsidR="00F1267F" w:rsidRPr="00330CCA">
        <w:rPr>
          <w:rFonts w:cs="Times New Roman" w:hAnsi="Times New Roman" w:ascii="Times New Roman"/>
          <w:sz w:val="24"/>
          <w:szCs w:val="24"/>
        </w:rPr>
        <w:t xml:space="preserve">13.577,00 </w:t>
      </w:r>
      <w:r w:rsidRPr="00330CCA">
        <w:rPr>
          <w:rFonts w:cs="Times New Roman" w:hAnsi="Times New Roman" w:ascii="Times New Roman"/>
          <w:sz w:val="24"/>
          <w:szCs w:val="24"/>
        </w:rPr>
        <w:t xml:space="preserve"> kn. Navodi kako </w:t>
      </w:r>
      <w:r w:rsidR="00F1267F" w:rsidRPr="00330CCA">
        <w:rPr>
          <w:rFonts w:cs="Times New Roman" w:hAnsi="Times New Roman" w:ascii="Times New Roman"/>
          <w:sz w:val="24"/>
          <w:szCs w:val="24"/>
        </w:rPr>
        <w:t>su unovčene pokretnine stečajnog dužnika za iznos od 55.480,00 kn</w:t>
      </w:r>
      <w:r w:rsidR="00FE5479" w:rsidRPr="00330CCA">
        <w:rPr>
          <w:rFonts w:cs="Times New Roman" w:hAnsi="Times New Roman" w:ascii="Times New Roman"/>
          <w:sz w:val="24"/>
          <w:szCs w:val="24"/>
        </w:rPr>
        <w:t xml:space="preserve">, </w:t>
      </w:r>
      <w:r w:rsidR="00F1267F" w:rsidRPr="00330CCA">
        <w:rPr>
          <w:rFonts w:cs="Times New Roman" w:hAnsi="Times New Roman" w:ascii="Times New Roman"/>
          <w:sz w:val="24"/>
          <w:szCs w:val="24"/>
        </w:rPr>
        <w:t xml:space="preserve">naplaćena </w:t>
      </w:r>
      <w:r w:rsidR="00FE5479" w:rsidRPr="00330CCA">
        <w:rPr>
          <w:rFonts w:cs="Times New Roman" w:hAnsi="Times New Roman" w:ascii="Times New Roman"/>
          <w:sz w:val="24"/>
          <w:szCs w:val="24"/>
        </w:rPr>
        <w:t xml:space="preserve">su </w:t>
      </w:r>
      <w:r w:rsidR="00F1267F" w:rsidRPr="00330CCA">
        <w:rPr>
          <w:rFonts w:cs="Times New Roman" w:hAnsi="Times New Roman" w:ascii="Times New Roman"/>
          <w:sz w:val="24"/>
          <w:szCs w:val="24"/>
        </w:rPr>
        <w:t xml:space="preserve">potraživanja u ukupnom iznosu od </w:t>
      </w:r>
      <w:r w:rsidR="005B01C7" w:rsidRPr="00330CCA">
        <w:rPr>
          <w:rFonts w:cs="Times New Roman" w:hAnsi="Times New Roman" w:ascii="Times New Roman"/>
          <w:sz w:val="24"/>
          <w:szCs w:val="24"/>
        </w:rPr>
        <w:t xml:space="preserve">22.518,75 kn te je ostvaren prihod od kamata u ukupnom iznosu od </w:t>
      </w:r>
      <w:r w:rsidR="00FE5479" w:rsidRPr="00330CCA">
        <w:rPr>
          <w:rFonts w:cs="Times New Roman" w:hAnsi="Times New Roman" w:ascii="Times New Roman"/>
          <w:sz w:val="24"/>
          <w:szCs w:val="24"/>
        </w:rPr>
        <w:t xml:space="preserve">6.859,46 kn, odnosno ukupno je unovčeno 84.858,21 kn. </w:t>
      </w:r>
    </w:p>
    <w:p w:rsidRDefault="009A06EF" w:rsidP="00FE5479" w:rsidR="009A06EF" w:rsidRPr="00330CCA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330CCA">
        <w:rPr>
          <w:rFonts w:cs="Times New Roman" w:hAnsi="Times New Roman" w:ascii="Times New Roman"/>
          <w:sz w:val="24"/>
          <w:szCs w:val="24"/>
        </w:rPr>
        <w:t>U skladu s T</w:t>
      </w:r>
      <w:r w:rsidR="00FE5479" w:rsidRPr="00330CCA">
        <w:rPr>
          <w:rFonts w:cs="Times New Roman" w:hAnsi="Times New Roman" w:ascii="Times New Roman"/>
          <w:sz w:val="24"/>
          <w:szCs w:val="24"/>
        </w:rPr>
        <w:t xml:space="preserve">ablicom za izračun nagrade stečajnom upravitelju </w:t>
      </w:r>
      <w:r w:rsidRPr="00330CCA">
        <w:rPr>
          <w:rFonts w:cs="Times New Roman" w:hAnsi="Times New Roman" w:ascii="Times New Roman"/>
          <w:sz w:val="24"/>
          <w:szCs w:val="24"/>
        </w:rPr>
        <w:t xml:space="preserve">(čl. 7. Uredbe o kriterijima i načinu obračuna i plaćanja nagrade stečajnim upraviteljima) stečajnom upravitelju za vrijednost unovčene stečajne mase do 100.000,00 kn pripada pravo na nagradu u visini od 16% unovčene imovine.  </w:t>
      </w:r>
    </w:p>
    <w:p w:rsidRDefault="009A06EF" w:rsidP="00FE5479" w:rsidR="00BA5380" w:rsidRPr="00330CCA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330CCA">
        <w:rPr>
          <w:rFonts w:cs="Times New Roman" w:hAnsi="Times New Roman" w:ascii="Times New Roman"/>
          <w:sz w:val="24"/>
          <w:szCs w:val="24"/>
        </w:rPr>
        <w:t>16% od vrijednosti unovčene imovine od 84.858,21 kn iznosi 13.577,00 kn.</w:t>
      </w:r>
    </w:p>
    <w:p w:rsidRDefault="00BA5380" w:rsidP="00A8699B" w:rsidR="00A8699B" w:rsidRPr="00330CCA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30CCA">
        <w:rPr>
          <w:rFonts w:cs="Times New Roman" w:hAnsi="Times New Roman" w:ascii="Times New Roman"/>
          <w:sz w:val="24"/>
          <w:szCs w:val="24"/>
        </w:rPr>
        <w:tab/>
        <w:t>Uzimajući u obzir obujam poslova i rad stečajnog upravitelja tijekom ovoga postupka, te vrijednost unovčene stečajne mase primjenom čl. 29. st. 2. SZ-a odlučeno je kao u izreci rješenja.</w:t>
      </w:r>
    </w:p>
    <w:p w:rsidRDefault="00A8699B" w:rsidP="00A8699B" w:rsidR="00A8699B" w:rsidRPr="00330CCA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A5380" w:rsidP="00A8699B" w:rsidR="00A8699B" w:rsidRPr="00330CCA">
      <w:pPr>
        <w:jc w:val="center"/>
        <w:rPr>
          <w:rFonts w:cs="Times New Roman" w:hAnsi="Times New Roman" w:ascii="Times New Roman"/>
          <w:sz w:val="24"/>
          <w:szCs w:val="24"/>
        </w:rPr>
      </w:pPr>
      <w:r w:rsidRPr="00330CCA">
        <w:rPr>
          <w:rFonts w:cs="Times New Roman" w:hAnsi="Times New Roman" w:ascii="Times New Roman"/>
          <w:sz w:val="24"/>
          <w:szCs w:val="24"/>
        </w:rPr>
        <w:t xml:space="preserve">U Varaždinu </w:t>
      </w:r>
      <w:r w:rsidR="009A06EF" w:rsidRPr="00330CCA">
        <w:rPr>
          <w:rFonts w:cs="Times New Roman" w:hAnsi="Times New Roman" w:ascii="Times New Roman"/>
          <w:sz w:val="24"/>
          <w:szCs w:val="24"/>
        </w:rPr>
        <w:t>27. ožujka</w:t>
      </w:r>
      <w:r w:rsidRPr="00330CCA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BA5380" w:rsidP="00BA5380" w:rsidR="00BA5380" w:rsidRPr="00330CCA">
      <w:pPr>
        <w:ind w:firstLine="720" w:left="5760"/>
        <w:jc w:val="both"/>
        <w:rPr>
          <w:rFonts w:cs="Times New Roman" w:hAnsi="Times New Roman" w:ascii="Times New Roman"/>
          <w:sz w:val="24"/>
          <w:szCs w:val="24"/>
        </w:rPr>
      </w:pPr>
      <w:r w:rsidRPr="00330CCA">
        <w:rPr>
          <w:rFonts w:cs="Times New Roman" w:hAnsi="Times New Roman" w:ascii="Times New Roman"/>
          <w:sz w:val="24"/>
          <w:szCs w:val="24"/>
        </w:rPr>
        <w:t>SUDAC</w:t>
      </w:r>
    </w:p>
    <w:p w:rsidRDefault="00BA5380" w:rsidP="00BA5380" w:rsidR="00BA5380">
      <w:pPr>
        <w:jc w:val="both"/>
        <w:rPr>
          <w:rFonts w:cs="Times New Roman" w:hAnsi="Times New Roman" w:ascii="Times New Roman"/>
          <w:sz w:val="24"/>
          <w:szCs w:val="24"/>
        </w:rPr>
      </w:pPr>
      <w:r w:rsidRPr="00330CCA">
        <w:rPr>
          <w:rFonts w:cs="Times New Roman" w:hAnsi="Times New Roman" w:ascii="Times New Roman"/>
          <w:sz w:val="24"/>
          <w:szCs w:val="24"/>
        </w:rPr>
        <w:tab/>
      </w:r>
      <w:r w:rsidRPr="00330CCA">
        <w:rPr>
          <w:rFonts w:cs="Times New Roman" w:hAnsi="Times New Roman" w:ascii="Times New Roman"/>
          <w:sz w:val="24"/>
          <w:szCs w:val="24"/>
        </w:rPr>
        <w:tab/>
      </w:r>
      <w:r w:rsidRPr="00330CCA">
        <w:rPr>
          <w:rFonts w:cs="Times New Roman" w:hAnsi="Times New Roman" w:ascii="Times New Roman"/>
          <w:sz w:val="24"/>
          <w:szCs w:val="24"/>
        </w:rPr>
        <w:tab/>
      </w:r>
      <w:r w:rsidRPr="00330CCA">
        <w:rPr>
          <w:rFonts w:cs="Times New Roman" w:hAnsi="Times New Roman" w:ascii="Times New Roman"/>
          <w:sz w:val="24"/>
          <w:szCs w:val="24"/>
        </w:rPr>
        <w:tab/>
      </w:r>
      <w:r w:rsidRPr="00330CCA">
        <w:rPr>
          <w:rFonts w:cs="Times New Roman" w:hAnsi="Times New Roman" w:ascii="Times New Roman"/>
          <w:sz w:val="24"/>
          <w:szCs w:val="24"/>
        </w:rPr>
        <w:tab/>
      </w:r>
      <w:r w:rsidRPr="00330CCA">
        <w:rPr>
          <w:rFonts w:cs="Times New Roman" w:hAnsi="Times New Roman" w:ascii="Times New Roman"/>
          <w:sz w:val="24"/>
          <w:szCs w:val="24"/>
        </w:rPr>
        <w:tab/>
      </w:r>
      <w:r w:rsidRPr="00330CCA">
        <w:rPr>
          <w:rFonts w:cs="Times New Roman" w:hAnsi="Times New Roman" w:ascii="Times New Roman"/>
          <w:sz w:val="24"/>
          <w:szCs w:val="24"/>
        </w:rPr>
        <w:tab/>
        <w:t xml:space="preserve">           </w:t>
      </w:r>
      <w:r w:rsidR="00A8699B" w:rsidRPr="00330CCA">
        <w:rPr>
          <w:rFonts w:cs="Times New Roman" w:hAnsi="Times New Roman" w:ascii="Times New Roman"/>
          <w:sz w:val="24"/>
          <w:szCs w:val="24"/>
        </w:rPr>
        <w:t xml:space="preserve">    </w:t>
      </w:r>
      <w:r w:rsidRPr="00330CCA">
        <w:rPr>
          <w:rFonts w:cs="Times New Roman" w:hAnsi="Times New Roman" w:ascii="Times New Roman"/>
          <w:sz w:val="24"/>
          <w:szCs w:val="24"/>
        </w:rPr>
        <w:t xml:space="preserve"> Iris Hatvalić Nemec</w:t>
      </w:r>
      <w:r w:rsidR="00330CCA">
        <w:rPr>
          <w:rFonts w:cs="Times New Roman" w:hAnsi="Times New Roman" w:ascii="Times New Roman"/>
          <w:sz w:val="24"/>
          <w:szCs w:val="24"/>
        </w:rPr>
        <w:t>, v.r.</w:t>
      </w:r>
    </w:p>
    <w:p w:rsidRDefault="00330CCA" w:rsidP="00330CCA" w:rsidR="00330CCA" w:rsidRPr="00330CCA">
      <w:pPr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službenik:</w:t>
      </w:r>
    </w:p>
    <w:p w:rsidRDefault="000E70F8" w:rsidP="009A06EF" w:rsidR="000E70F8">
      <w:pPr>
        <w:tabs>
          <w:tab w:pos="2160" w:val="num"/>
        </w:tabs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A5380" w:rsidP="009A06EF" w:rsidR="00BA5380" w:rsidRPr="00330CCA">
      <w:pPr>
        <w:tabs>
          <w:tab w:pos="2160" w:val="num"/>
        </w:tabs>
        <w:spacing w:after="0"/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30CCA">
        <w:rPr>
          <w:rFonts w:cs="Times New Roman" w:hAnsi="Times New Roman" w:ascii="Times New Roman"/>
          <w:sz w:val="24"/>
          <w:szCs w:val="24"/>
        </w:rPr>
        <w:t>UPUTA O PRAVNOM LIJEKU :</w:t>
      </w:r>
    </w:p>
    <w:p w:rsidRDefault="00BA5380" w:rsidP="009A06EF" w:rsidR="00BA5380" w:rsidRPr="00330CC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30CCA">
        <w:rPr>
          <w:rFonts w:cs="Times New Roman" w:hAnsi="Times New Roman" w:ascii="Times New Roman"/>
          <w:sz w:val="24"/>
          <w:szCs w:val="24"/>
        </w:rPr>
        <w:t>Protiv ovog rješenja stečajni upravitelj, i stečajni vjerovnici imaju pravo žalbe u roku od osam (8) dana od objave na stečajnoj oglasnoj ploči ovoga suda Visokom trgovačkom sudu Republike Hrvatske u Zagrebu. Žalba se podnosi putem ovog suda pisano u tri (3) primjerka.</w:t>
      </w:r>
    </w:p>
    <w:p w:rsidRDefault="009A06EF" w:rsidP="009A06EF" w:rsidR="009A06EF" w:rsidRPr="00330CC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699B" w:rsidP="009A06EF" w:rsidR="00A8699B" w:rsidRPr="00330CC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A5380" w:rsidP="009A06EF" w:rsidR="00BA5380" w:rsidRPr="00330CCA">
      <w:pPr>
        <w:tabs>
          <w:tab w:pos="2160" w:val="num"/>
        </w:tabs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330CCA">
        <w:rPr>
          <w:rFonts w:cs="Times New Roman" w:hAnsi="Times New Roman" w:ascii="Times New Roman"/>
          <w:sz w:val="24"/>
          <w:szCs w:val="24"/>
        </w:rPr>
        <w:t>DNA:</w:t>
      </w:r>
    </w:p>
    <w:p w:rsidRDefault="00A8699B" w:rsidP="00A8699B" w:rsidR="00A8699B" w:rsidRPr="00330CCA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cs="Times New Roman"/>
        </w:rPr>
      </w:pPr>
      <w:r w:rsidRPr="00330CCA">
        <w:rPr>
          <w:rFonts w:cs="Times New Roman"/>
        </w:rPr>
        <w:t xml:space="preserve">Stečajni upravitelj Katarina </w:t>
      </w:r>
      <w:proofErr w:type="spellStart"/>
      <w:r w:rsidRPr="00330CCA">
        <w:rPr>
          <w:rFonts w:cs="Times New Roman"/>
        </w:rPr>
        <w:t>Conar</w:t>
      </w:r>
      <w:proofErr w:type="spellEnd"/>
      <w:r w:rsidRPr="00330CCA">
        <w:rPr>
          <w:rFonts w:cs="Times New Roman"/>
        </w:rPr>
        <w:t xml:space="preserve"> Brod, Juraja Križanića 92, 42000 Varaždin</w:t>
      </w:r>
    </w:p>
    <w:p w:rsidRDefault="009A06EF" w:rsidP="00A8699B" w:rsidR="006B15D4" w:rsidRPr="00330CCA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cs="Times New Roman"/>
        </w:rPr>
      </w:pPr>
      <w:r w:rsidRPr="00330CCA">
        <w:rPr>
          <w:rFonts w:cs="Times New Roman"/>
        </w:rPr>
        <w:t>e-oglasna ploča</w:t>
      </w:r>
    </w:p>
    <w:p w:rsidRDefault="00825A52" w:rsidP="009A06EF" w:rsidR="006B15D4" w:rsidRPr="00330CC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30CCA">
        <w:rPr>
          <w:rFonts w:cs="Times New Roman" w:hAnsi="Times New Roman" w:ascii="Times New Roman"/>
          <w:sz w:val="24"/>
          <w:szCs w:val="24"/>
        </w:rPr>
        <w:tab/>
      </w:r>
      <w:r w:rsidRPr="00330CCA">
        <w:rPr>
          <w:rFonts w:cs="Times New Roman" w:hAnsi="Times New Roman" w:ascii="Times New Roman"/>
          <w:sz w:val="24"/>
          <w:szCs w:val="24"/>
        </w:rPr>
        <w:tab/>
      </w:r>
      <w:r w:rsidRPr="00330CCA">
        <w:rPr>
          <w:rFonts w:cs="Times New Roman" w:hAnsi="Times New Roman" w:ascii="Times New Roman"/>
          <w:sz w:val="24"/>
          <w:szCs w:val="24"/>
        </w:rPr>
        <w:tab/>
      </w:r>
      <w:r w:rsidRPr="00330CCA">
        <w:rPr>
          <w:rFonts w:cs="Times New Roman" w:hAnsi="Times New Roman" w:ascii="Times New Roman"/>
          <w:sz w:val="24"/>
          <w:szCs w:val="24"/>
        </w:rPr>
        <w:tab/>
      </w:r>
    </w:p>
    <w:p w:rsidRDefault="006B15D4" w:rsidP="00180445" w:rsidR="006B15D4" w:rsidRPr="00330CC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180445" w:rsidR="006B15D4" w:rsidRPr="00330CC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17098" w:rsidP="00180445" w:rsidR="00517098" w:rsidRPr="00330CC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A8699B" w:rsidR="00517098" w:rsidRPr="00330CCA">
      <w:headerReference w:type="default" r:id="rId12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77F" w:rsidP="0023377F" w:rsidR="0023377F">
      <w:pPr>
        <w:spacing w:lineRule="auto" w:line="240" w:after="0"/>
      </w:pPr>
      <w:r>
        <w:separator/>
      </w:r>
    </w:p>
  </w:endnote>
  <w:end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77F" w:rsidP="0023377F" w:rsidR="0023377F">
      <w:pPr>
        <w:spacing w:lineRule="auto" w:line="240" w:after="0"/>
      </w:pPr>
      <w:r>
        <w:separator/>
      </w:r>
    </w:p>
  </w:footnote>
  <w:foot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239543629"/>
      <w:docPartObj>
        <w:docPartGallery w:val="Page Numbers (Top of Page)"/>
        <w:docPartUnique/>
      </w:docPartObj>
    </w:sdtPr>
    <w:sdtEndPr/>
    <w:sdtContent>
      <w:p w:rsidRDefault="0023377F" w:rsidR="0023377F" w:rsidRPr="0023377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3377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3377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E70F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3377F" w:rsidR="0023377F" w:rsidRPr="0023377F">
    <w:pPr>
      <w:pStyle w:val="Zaglavlje"/>
      <w:rPr>
        <w:rFonts w:cs="Times New Roman" w:hAnsi="Times New Roman" w:ascii="Times New Roman"/>
        <w:sz w:val="24"/>
        <w:szCs w:val="24"/>
      </w:rPr>
    </w:pPr>
    <w:r w:rsidRPr="0023377F">
      <w:rPr>
        <w:rFonts w:cs="Times New Roman" w:hAnsi="Times New Roman" w:ascii="Times New Roman"/>
        <w:sz w:val="24"/>
        <w:szCs w:val="24"/>
      </w:rPr>
      <w:tab/>
    </w:r>
    <w:r w:rsidRPr="0023377F">
      <w:rPr>
        <w:rFonts w:cs="Times New Roman" w:hAnsi="Times New Roman" w:ascii="Times New Roman"/>
        <w:sz w:val="24"/>
        <w:szCs w:val="24"/>
      </w:rPr>
      <w:tab/>
    </w:r>
    <w:r w:rsidRPr="0023377F">
      <w:rPr>
        <w:rFonts w:cs="Times New Roman" w:hAnsi="Times New Roman" w:ascii="Times New Roman"/>
        <w:sz w:val="24"/>
        <w:szCs w:val="24"/>
      </w:rPr>
      <w:t>Poslovni broj: 4 St-</w:t>
    </w:r>
    <w:r w:rsidR="00A8699B">
      <w:rPr>
        <w:rFonts w:cs="Times New Roman" w:hAnsi="Times New Roman" w:ascii="Times New Roman"/>
        <w:sz w:val="24"/>
        <w:szCs w:val="24"/>
      </w:rPr>
      <w:t>71/13-77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E23974"/>
    <w:multiLevelType w:val="hybridMultilevel"/>
    <w:tmpl w:val="01962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D8E684B"/>
    <w:multiLevelType w:val="hybridMultilevel"/>
    <w:tmpl w:val="58E81D24"/>
    <w:lvl w:tplc="C1A67894" w:ilvl="0">
      <w:numFmt w:val="bullet"/>
      <w:lvlText w:val="-"/>
      <w:lvlJc w:val="left"/>
      <w:pPr>
        <w:ind w:hanging="360" w:left="720"/>
      </w:pPr>
      <w:rPr>
        <w:rFonts w:eastAsiaTheme="minorHAnsi" w:cs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0EB6046"/>
    <w:multiLevelType w:val="hybridMultilevel"/>
    <w:tmpl w:val="F44E0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4C6810"/>
    <w:multiLevelType w:val="hybridMultilevel"/>
    <w:tmpl w:val="D1BA8B8E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2C163DA"/>
    <w:multiLevelType w:val="multilevel"/>
    <w:tmpl w:val="BA1E92E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8177EA"/>
    <w:multiLevelType w:val="hybridMultilevel"/>
    <w:tmpl w:val="161696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F55515"/>
    <w:multiLevelType w:val="hybridMultilevel"/>
    <w:tmpl w:val="805271B8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680"/>
    <w:rsid w:val="00095C8A"/>
    <w:rsid w:val="000B0E43"/>
    <w:rsid w:val="000E70F8"/>
    <w:rsid w:val="00180445"/>
    <w:rsid w:val="001F5FFD"/>
    <w:rsid w:val="0023377F"/>
    <w:rsid w:val="002D55F3"/>
    <w:rsid w:val="00330CCA"/>
    <w:rsid w:val="003B68C4"/>
    <w:rsid w:val="00517098"/>
    <w:rsid w:val="005A4ABD"/>
    <w:rsid w:val="005B01C7"/>
    <w:rsid w:val="005B772B"/>
    <w:rsid w:val="0061555D"/>
    <w:rsid w:val="006B15D4"/>
    <w:rsid w:val="006E5572"/>
    <w:rsid w:val="00746680"/>
    <w:rsid w:val="00766902"/>
    <w:rsid w:val="00825A52"/>
    <w:rsid w:val="009A06EF"/>
    <w:rsid w:val="00A05914"/>
    <w:rsid w:val="00A14C2B"/>
    <w:rsid w:val="00A8699B"/>
    <w:rsid w:val="00AC1196"/>
    <w:rsid w:val="00BA5380"/>
    <w:rsid w:val="00BB4F75"/>
    <w:rsid w:val="00CD6358"/>
    <w:rsid w:val="00E16A1C"/>
    <w:rsid w:val="00EF3709"/>
    <w:rsid w:val="00F1267F"/>
    <w:rsid w:val="00F2721D"/>
    <w:rsid w:val="00F2729C"/>
    <w:rsid w:val="00F93080"/>
    <w:rsid w:val="00FE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rsid w:val="00EF3709"/>
    <w:pPr>
      <w:widowControl w:val="false"/>
      <w:suppressAutoHyphens/>
      <w:autoSpaceDN w:val="false"/>
      <w:ind w:left="72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true" w:styleId="CitatChar" w:type="character">
    <w:name w:val="Citat Char"/>
    <w:basedOn w:val="Zadanifontodlomka"/>
    <w:link w:val="Citat"/>
    <w:uiPriority w:val="29"/>
    <w:rsid w:val="00EF3709"/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rsid w:val="00EF3709"/>
    <w:pPr>
      <w:widowControl w:val="0"/>
      <w:suppressAutoHyphens/>
      <w:autoSpaceDN w:val="0"/>
      <w:ind w:left="72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1" w:styleId="CitatChar" w:type="character">
    <w:name w:val="Citat Char"/>
    <w:basedOn w:val="Zadanifontodlomka"/>
    <w:link w:val="Citat"/>
    <w:uiPriority w:val="29"/>
    <w:rsid w:val="00EF3709"/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91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405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Relationship Id="rId15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CA766B0C-8F9A-4526-AE34-2DFDF46E944F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334</properties:Words>
  <properties:Characters>1909</properties:Characters>
  <properties:Lines>15</properties:Lines>
  <properties:Paragraphs>4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2017-03-27T10:30:00Z</dcterms:created>
  <dc:creator>Tihana Martinez</dc:creator>
  <cp:lastModifiedBy>Tihana Martinez</cp:lastModifiedBy>
  <cp:lastPrinted>2017-03-27T11:57:00Z</cp:lastPrinted>
  <dcterms:modified xmlns:xsi="http://www.w3.org/2001/XMLSchema-instance" xsi:type="dcterms:W3CDTF">2017-03-27T11:57:00Z</dcterms:modified>
  <cp:revision>6</cp:revision>
</cp:coreProperties>
</file>