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87760" w14:paraId="6c87760" w:rsidRDefault="00B05AAC" w:rsidP="00B05AAC" w:rsidR="00B05AAC">
      <w:pPr>
        <w:spacing w:before="50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9256FE">
        <w:rPr>
          <w:b/>
        </w:rPr>
        <w:tab/>
      </w:r>
      <w:r>
        <w:rPr>
          <w:b/>
        </w:rPr>
        <w:t>1.St-249/2013</w:t>
      </w:r>
    </w:p>
    <w:p w:rsidRDefault="00B05AAC" w:rsidP="00B05AAC" w:rsidR="00B05AAC">
      <w:pPr>
        <w:spacing w:before="50"/>
        <w:rPr>
          <w:b/>
        </w:rPr>
      </w:pPr>
    </w:p>
    <w:p w:rsidRDefault="00B05AAC" w:rsidP="00B05AAC" w:rsidR="00B05AAC">
      <w:pPr>
        <w:spacing w:before="50"/>
        <w:rPr>
          <w:b/>
        </w:rPr>
      </w:pPr>
      <w:r>
        <w:rPr>
          <w:b/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05AAC" w:rsidP="00B05AAC" w:rsidR="00B05AAC">
      <w:pPr>
        <w:spacing w:before="50"/>
        <w:rPr>
          <w:b/>
        </w:rPr>
      </w:pPr>
      <w:r>
        <w:rPr>
          <w:b/>
        </w:rPr>
        <w:t>REPUBLIKA HRVATSKA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</w:p>
    <w:p w:rsidRDefault="00B05AAC" w:rsidP="00B05AAC" w:rsidR="00B05AAC">
      <w:pPr>
        <w:rPr>
          <w:b/>
        </w:rPr>
      </w:pPr>
      <w:r>
        <w:rPr>
          <w:b/>
        </w:rPr>
        <w:t>TRGOVAČKI SUD U SPLITU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B05AAC" w:rsidP="00B05AAC" w:rsidR="00B05AAC">
      <w:pPr>
        <w:rPr>
          <w:b/>
        </w:rPr>
      </w:pPr>
      <w:r>
        <w:rPr>
          <w:b/>
        </w:rPr>
        <w:t>Split, Sukoišanska 6</w:t>
      </w:r>
      <w:r>
        <w:rPr>
          <w:b/>
        </w:rPr>
        <w:tab/>
      </w:r>
    </w:p>
    <w:p w:rsidRDefault="00B05AAC" w:rsidP="00B05AAC" w:rsidR="00B05AAC" w:rsidRPr="00B4123B">
      <w:pPr>
        <w:rPr>
          <w:b/>
        </w:rPr>
      </w:pPr>
    </w:p>
    <w:p w:rsidRDefault="00B05AAC" w:rsidP="00B05AAC" w:rsidR="00B05AAC">
      <w:pPr>
        <w:spacing w:after="200" w:before="200"/>
        <w:jc w:val="center"/>
        <w:rPr>
          <w:b/>
          <w:spacing w:val="60"/>
        </w:rPr>
      </w:pPr>
      <w:r>
        <w:rPr>
          <w:b/>
          <w:spacing w:val="60"/>
        </w:rPr>
        <w:t>REPUBLIKA HRVATSKA</w:t>
      </w:r>
    </w:p>
    <w:p w:rsidRDefault="00B05AAC" w:rsidP="00B05AAC" w:rsidR="00B05AAC">
      <w:pPr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R J E Š E N J E</w:t>
      </w:r>
    </w:p>
    <w:p w:rsidRDefault="00B05AAC" w:rsidP="00B05AAC" w:rsidR="00B05AAC">
      <w:pPr>
        <w:jc w:val="center"/>
        <w:rPr>
          <w:rFonts w:eastAsia="Calibri"/>
          <w:b/>
          <w:lang w:eastAsia="en-US"/>
        </w:rPr>
      </w:pPr>
    </w:p>
    <w:p w:rsidRDefault="00B05AAC" w:rsidP="00B05AAC" w:rsidR="00B05AAC"/>
    <w:p w:rsidRDefault="00B05AAC" w:rsidP="00B05AAC" w:rsidR="00B05AAC">
      <w:r>
        <w:tab/>
        <w:t>Trgovački sud u Splitu, po sucu ovog suda Velimiru Vukoviću, kao stečajnom sucu , u stečajnom postupku nad stečajnim dužnikom  ZVONEX d.o.o. u stečaju Split, Sv. Mihovila 48, OIB: 97745178807,  nakon   ispitnog ročišta održanog kod ovog suda dana 18. svibnja 2018. godine,</w:t>
      </w:r>
    </w:p>
    <w:p w:rsidRDefault="00B05AAC" w:rsidP="00B05AAC" w:rsidR="00B05AAC">
      <w:pPr>
        <w:pStyle w:val="Bezproreda"/>
        <w:ind w:firstLine="708" w:left="283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  j e :      </w:t>
      </w:r>
    </w:p>
    <w:p w:rsidRDefault="00B05AAC" w:rsidP="00B05AAC" w:rsidR="00B05AAC">
      <w:pPr>
        <w:pStyle w:val="Odlomakpopisa"/>
        <w:numPr>
          <w:ilvl w:val="0"/>
          <w:numId w:val="1"/>
        </w:numPr>
        <w:tabs>
          <w:tab w:pos="1318" w:val="left"/>
        </w:tabs>
        <w:spacing w:after="160" w:before="200"/>
        <w:jc w:val="both"/>
      </w:pPr>
      <w:r>
        <w:t>Utvrđuju se tražbine vjerovnika I. višeg isplatnog reda:</w:t>
      </w:r>
    </w:p>
    <w:p w:rsidRDefault="00B05AAC" w:rsidP="00B05AAC" w:rsidR="00B05AAC">
      <w:pPr>
        <w:ind w:firstLine="648" w:left="60"/>
        <w:rPr>
          <w:color w:val="000000"/>
        </w:rPr>
      </w:pPr>
      <w:r>
        <w:rPr>
          <w:color w:val="000000"/>
        </w:rPr>
        <w:t xml:space="preserve">-  </w:t>
      </w:r>
      <w:r>
        <w:t xml:space="preserve">REPUBLIKA HRVATSKA, OIB: 18683136487, u iznosu od  </w:t>
      </w:r>
      <w:r>
        <w:rPr>
          <w:color w:val="000000"/>
          <w:lang w:eastAsia="en-US"/>
        </w:rPr>
        <w:t>57.376,17</w:t>
      </w:r>
      <w:r>
        <w:t xml:space="preserve"> kn</w:t>
      </w:r>
    </w:p>
    <w:p w:rsidRDefault="00B05AAC" w:rsidP="00B05AAC" w:rsidR="00B05AAC" w:rsidRPr="003171FC">
      <w:pPr>
        <w:ind w:firstLine="648" w:left="60"/>
        <w:rPr>
          <w:color w:val="000000"/>
        </w:rPr>
      </w:pPr>
      <w:r>
        <w:rPr>
          <w:color w:val="000000"/>
        </w:rPr>
        <w:t xml:space="preserve">-  </w:t>
      </w:r>
      <w:r>
        <w:rPr>
          <w:lang w:eastAsia="en-US"/>
        </w:rPr>
        <w:t xml:space="preserve">NIKŠA NOVAKOVIĆ, OIB: </w:t>
      </w:r>
      <w:r>
        <w:t xml:space="preserve">68021725119, u iznosu od  </w:t>
      </w:r>
      <w:r>
        <w:rPr>
          <w:lang w:eastAsia="en-US"/>
        </w:rPr>
        <w:t xml:space="preserve">55.560,00 </w:t>
      </w:r>
      <w:r>
        <w:t>kn.</w:t>
      </w:r>
    </w:p>
    <w:p w:rsidRDefault="00B05AAC" w:rsidP="00B05AAC" w:rsidR="00B05AAC"/>
    <w:p w:rsidRDefault="00B05AAC" w:rsidP="00B05AAC" w:rsidR="00B05AAC">
      <w:pPr>
        <w:pStyle w:val="Odlomakpopisa"/>
        <w:numPr>
          <w:ilvl w:val="0"/>
          <w:numId w:val="1"/>
        </w:numPr>
      </w:pPr>
      <w:r>
        <w:t xml:space="preserve"> Utvrđuju se tražbine vjerovnika II. višeg isplatnog reda:</w:t>
      </w:r>
    </w:p>
    <w:p w:rsidRDefault="00B05AAC" w:rsidP="00B05AAC" w:rsidR="00B05AAC">
      <w:pPr>
        <w:pStyle w:val="Odlomakpopisa"/>
        <w:ind w:left="780"/>
      </w:pPr>
    </w:p>
    <w:p w:rsidRDefault="00B05AAC" w:rsidP="00B05AAC" w:rsidR="00B05AAC">
      <w:pPr>
        <w:ind w:firstLine="708"/>
      </w:pPr>
      <w:r>
        <w:t xml:space="preserve">-  REPUBLIKA HRVATSKA, OIB: 18683136487, u iznosu od </w:t>
      </w:r>
      <w:r>
        <w:rPr>
          <w:color w:val="000000"/>
          <w:lang w:eastAsia="en-US"/>
        </w:rPr>
        <w:t>10.671,42 k</w:t>
      </w:r>
      <w:r>
        <w:t>n</w:t>
      </w:r>
    </w:p>
    <w:p w:rsidRDefault="00B05AAC" w:rsidP="00B05AAC" w:rsidR="00B05AAC">
      <w:pPr>
        <w:ind w:firstLine="708"/>
      </w:pPr>
      <w:r>
        <w:t xml:space="preserve">-  FINANCIJSKA AGENCIJA, OIB: 85821130368, u iznosu od 4.921,46 </w:t>
      </w:r>
      <w:r>
        <w:rPr>
          <w:color w:val="000000"/>
          <w:lang w:eastAsia="en-US"/>
        </w:rPr>
        <w:t>k</w:t>
      </w:r>
      <w:r>
        <w:t>n</w:t>
      </w:r>
    </w:p>
    <w:p w:rsidRDefault="00B05AAC" w:rsidP="00B05AAC" w:rsidR="00B05AAC">
      <w:pPr>
        <w:ind w:firstLine="708"/>
      </w:pPr>
      <w:r>
        <w:t xml:space="preserve">-  BANKA SPLITSKO DALMATINSKA d.d., OIB: 25351138943, u iznosu od </w:t>
      </w:r>
      <w:r>
        <w:rPr>
          <w:color w:val="000000"/>
          <w:lang w:eastAsia="en-US"/>
        </w:rPr>
        <w:t>301,61k</w:t>
      </w:r>
      <w:r>
        <w:t>n</w:t>
      </w:r>
    </w:p>
    <w:p w:rsidRDefault="00B05AAC" w:rsidP="00B05AAC" w:rsidR="00B05AAC">
      <w:pPr>
        <w:ind w:firstLine="708"/>
      </w:pPr>
      <w:r>
        <w:t xml:space="preserve">- </w:t>
      </w:r>
      <w:r>
        <w:rPr>
          <w:lang w:eastAsia="en-US"/>
        </w:rPr>
        <w:t xml:space="preserve">GRAD SPLIT, OIB: 7875598868, </w:t>
      </w:r>
      <w:r>
        <w:t xml:space="preserve">u iznosu od </w:t>
      </w:r>
      <w:r>
        <w:rPr>
          <w:color w:val="000000"/>
          <w:lang w:eastAsia="en-US"/>
        </w:rPr>
        <w:t>34.718,50 k</w:t>
      </w:r>
      <w:r>
        <w:t>n</w:t>
      </w:r>
    </w:p>
    <w:p w:rsidRDefault="00B05AAC" w:rsidP="00B05AAC" w:rsidR="00B05AAC">
      <w:pPr>
        <w:ind w:firstLine="708"/>
      </w:pPr>
      <w:r>
        <w:t>- CROATIA OSIGURANJE d.d., OIB: 26187994862, u iznosu od 21.480.693,17</w:t>
      </w:r>
      <w:r>
        <w:rPr>
          <w:color w:val="000000"/>
          <w:lang w:eastAsia="en-US"/>
        </w:rPr>
        <w:t xml:space="preserve"> k</w:t>
      </w:r>
      <w:r>
        <w:t>n</w:t>
      </w:r>
    </w:p>
    <w:p w:rsidRDefault="00B05AAC" w:rsidP="00B05AAC" w:rsidR="00B05AAC">
      <w:pPr>
        <w:ind w:firstLine="708"/>
      </w:pPr>
      <w:r>
        <w:t xml:space="preserve">- </w:t>
      </w:r>
      <w:r>
        <w:rPr>
          <w:lang w:eastAsia="en-US"/>
        </w:rPr>
        <w:t xml:space="preserve">CREDO BANKA d.d. u stečaju OIB: 94141384086 , </w:t>
      </w:r>
      <w:r>
        <w:t xml:space="preserve">u iznosu od 6.457.849,48 </w:t>
      </w:r>
      <w:r>
        <w:rPr>
          <w:color w:val="000000"/>
          <w:lang w:eastAsia="en-US"/>
        </w:rPr>
        <w:t>k</w:t>
      </w:r>
      <w:r>
        <w:t>n</w:t>
      </w:r>
    </w:p>
    <w:p w:rsidRDefault="00B05AAC" w:rsidP="00B05AAC" w:rsidR="00B05AAC">
      <w:pPr>
        <w:ind w:firstLine="708"/>
      </w:pPr>
      <w:r>
        <w:t>- ALEN ANIĆ, OIB: 60618754514, u iznosu od 11.375,00</w:t>
      </w:r>
      <w:r>
        <w:rPr>
          <w:color w:val="000000"/>
          <w:lang w:eastAsia="en-US"/>
        </w:rPr>
        <w:t xml:space="preserve"> k</w:t>
      </w:r>
      <w:r>
        <w:t>n</w:t>
      </w:r>
    </w:p>
    <w:p w:rsidRDefault="00B05AAC" w:rsidP="00B05AAC" w:rsidR="00B05AAC">
      <w:pPr>
        <w:ind w:firstLine="708"/>
      </w:pPr>
      <w:r>
        <w:t>- NIKŠA NOVAKOVIĆ, OIB: 68021725119, u iznosu od 30.292,36</w:t>
      </w:r>
      <w:r>
        <w:rPr>
          <w:color w:val="000000"/>
          <w:lang w:eastAsia="en-US"/>
        </w:rPr>
        <w:t xml:space="preserve"> k</w:t>
      </w:r>
      <w:r>
        <w:t>n</w:t>
      </w:r>
    </w:p>
    <w:p w:rsidRDefault="00B05AAC" w:rsidP="00B05AAC" w:rsidR="00B05AAC">
      <w:pPr>
        <w:ind w:firstLine="708"/>
      </w:pPr>
      <w:r>
        <w:t>- LADA NOVAKOVIĆ, OIB: 54156049351, u iznosu od 225.000,00</w:t>
      </w:r>
      <w:r>
        <w:rPr>
          <w:color w:val="000000"/>
          <w:lang w:eastAsia="en-US"/>
        </w:rPr>
        <w:t xml:space="preserve"> k</w:t>
      </w:r>
      <w:r>
        <w:t>n.</w:t>
      </w:r>
    </w:p>
    <w:p w:rsidRDefault="00B05AAC" w:rsidP="00B05AAC" w:rsidR="00B05AAC"/>
    <w:p w:rsidRDefault="00B05AAC" w:rsidP="00B05AAC" w:rsidR="00B05AAC">
      <w:r>
        <w:t>III.</w:t>
      </w:r>
      <w:r>
        <w:tab/>
        <w:t xml:space="preserve">Osporavaju se tražbine vjerovnika II. višeg isplatnog reda: </w:t>
      </w:r>
    </w:p>
    <w:p w:rsidRDefault="00B05AAC" w:rsidP="00B05AAC" w:rsidR="00B05AAC"/>
    <w:p w:rsidRDefault="00B05AAC" w:rsidP="00B05AAC" w:rsidR="00B05AAC">
      <w:pPr>
        <w:ind w:firstLine="708"/>
      </w:pPr>
      <w:r>
        <w:t>- INSTITUT IGH d.d. Zagreb, OIB: 79766124714, u iznosu od 218.573,10</w:t>
      </w:r>
      <w:r>
        <w:rPr>
          <w:color w:val="000000"/>
          <w:lang w:eastAsia="en-US"/>
        </w:rPr>
        <w:t xml:space="preserve"> k</w:t>
      </w:r>
      <w:r>
        <w:t>n.</w:t>
      </w:r>
    </w:p>
    <w:p w:rsidRDefault="00B05AAC" w:rsidP="00B05AAC" w:rsidR="00B05AAC"/>
    <w:p w:rsidRDefault="00B05AAC" w:rsidP="00B05AAC" w:rsidR="00B05AAC">
      <w:r>
        <w:t>IV.</w:t>
      </w:r>
      <w:r>
        <w:tab/>
        <w:t>Vjerovnik INSTITUT IGH d.d. Zagreb, OIB: 79766124714 , upućuju se da u roku od 8 dana od dana od dana kada mu je dostavljena odluka, pokrene parnicu radi utvrđenja osporene tražbine u iznosu od 218.573,10</w:t>
      </w:r>
      <w:r>
        <w:rPr>
          <w:color w:val="000000"/>
          <w:lang w:eastAsia="en-US"/>
        </w:rPr>
        <w:t xml:space="preserve"> k</w:t>
      </w:r>
      <w:r>
        <w:t>n  Ako vjerovnik  koji je upućen na parnicu ne pokrene parnicu smatrat će se da je odustao od prava na vođenje parnice</w:t>
      </w:r>
      <w:r>
        <w:tab/>
      </w:r>
    </w:p>
    <w:p w:rsidRDefault="00B05AAC" w:rsidP="00B05AAC" w:rsidR="00B05AAC"/>
    <w:p w:rsidRDefault="00B05AAC" w:rsidP="00B05AAC" w:rsidR="00B05AAC">
      <w:pPr>
        <w:ind w:firstLine="708"/>
      </w:pPr>
      <w:r>
        <w:lastRenderedPageBreak/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</w:r>
      <w:r w:rsidRPr="00A43124">
        <w:rPr>
          <w:b/>
        </w:rPr>
        <w:t>1.St-249/2013</w:t>
      </w:r>
    </w:p>
    <w:p w:rsidRDefault="00B05AAC" w:rsidP="00B05AAC" w:rsidR="00B05AAC">
      <w:pPr>
        <w:spacing w:after="140" w:before="260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Obrazloženje: </w:t>
      </w:r>
    </w:p>
    <w:p w:rsidRDefault="00B05AAC" w:rsidP="00B05AAC" w:rsidR="00B05AAC">
      <w:pPr>
        <w:spacing w:before="240"/>
        <w:ind w:firstLine="708"/>
        <w:jc w:val="both"/>
      </w:pPr>
      <w:r>
        <w:rPr>
          <w:rFonts w:eastAsia="Calibri"/>
          <w:lang w:eastAsia="en-US"/>
        </w:rPr>
        <w:t xml:space="preserve">Rješenjem ovog suda poslovni broj St-249/2013 od  19. veljače 2018. godine otvoren je stečajni postupak nad dužnikom </w:t>
      </w:r>
      <w:r>
        <w:t>ZVONEX d.o.o. u stečaju Split, Sv. Mihovila 48, OIB: 97745178807</w:t>
      </w:r>
      <w:r>
        <w:rPr>
          <w:bCs/>
        </w:rPr>
        <w:t xml:space="preserve">. </w:t>
      </w:r>
      <w:r>
        <w:rPr>
          <w:rFonts w:eastAsia="Calibri"/>
          <w:lang w:eastAsia="en-US"/>
        </w:rPr>
        <w:t xml:space="preserve"> Navedenim rješenjem za stečajnog upravitelja imenovana je </w:t>
      </w:r>
      <w:r>
        <w:t>Mira Hajdić, Split, Smiljanićeva 2, OIB: 33624188331.</w:t>
      </w:r>
    </w:p>
    <w:p w:rsidRDefault="00B05AAC" w:rsidP="00B05AAC" w:rsidR="00B05AAC" w:rsidRPr="006B0393">
      <w:pPr>
        <w:ind w:firstLine="708"/>
        <w:jc w:val="both"/>
      </w:pPr>
    </w:p>
    <w:p w:rsidRDefault="00B05AAC" w:rsidP="00B05AAC" w:rsidR="00B05AAC" w:rsidRPr="006B0393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6B0393">
        <w:rPr>
          <w:rFonts w:cs="Times New Roman" w:hAnsi="Times New Roman" w:ascii="Times New Roman"/>
          <w:sz w:val="24"/>
          <w:szCs w:val="24"/>
        </w:rPr>
        <w:t>Na  ispitnom ročištu, održanom kod ovog suda dana 18.svibnja 2018. godine, ispitane su tražbine stečajnih vjerovnika  I. i II. višeg isplatnog reda, a koje su prijavljene unutar roka od  20 dana od dana objave oglasa o otvaranju stečajnog postupka na mrežnoj stranici  e-oglasne ploče suda.</w:t>
      </w:r>
    </w:p>
    <w:p w:rsidRDefault="00B05AAC" w:rsidP="00B05AAC" w:rsidR="00B05AAC" w:rsidRPr="006B039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05AAC" w:rsidP="00B05AAC" w:rsidR="00B05AAC">
      <w:pPr>
        <w:ind w:firstLine="708"/>
      </w:pPr>
      <w:r>
        <w:rPr>
          <w:rFonts w:eastAsia="Calibri"/>
          <w:lang w:eastAsia="en-US"/>
        </w:rPr>
        <w:t xml:space="preserve">Stečajni upravitelj se na ispitnom  ročištu izjasnio da </w:t>
      </w:r>
      <w:r>
        <w:t>priznaje odnosno osporava  tražbine vjerovnika I. i II. višeg isplatnog reda kako je to navedeno u tablici prijavljenih i ispitanih tražbina od 10.05. 2018. godine. Dodatno je naveo kako su priznate tražbine vjerovnika I i II višeg isplatnog reda koje se temelje na vjerodostojnoj dokumentaciji priloženoj uz prijavu tražbine te se nalazi u poslovnoj dokumentaciji dužnika, ako te tražbine iz nekih drugih zakonskih razloga ne bi bile sporne za stečajnog upravitelja npr. zastara i slično.</w:t>
      </w:r>
      <w:r>
        <w:tab/>
        <w:t xml:space="preserve">Što se tiče osporavanja tražbina nekih vjerovnicima, dao se pojašnjenje da je Republici Hrvatskoj osporena  tražbina I višeg isplatnog reda u iznosu od 11. 112,00 kn te tražbina II višeg isplatnog reda u iznosu od 4.583,36 kn, iz razloga što su isti iznosi već priznati unutar tražbine radnika a iznos od 2.200,00 kn se odnosi na tražbinu nižeg isplatnog reda. Kod vjerovnika INSTITUT IGH d.d. da se prijava tražbine se u cijelosti osporava u iznosu od 218.573,10 kn jer je potraživanje u zastari. </w:t>
      </w:r>
      <w:r>
        <w:tab/>
        <w:t>Vjerovniku CREDO BANKA d.d. u stečaju da se osporava dio  prijave tražbine u iznosu od 619,55 kn jer da je potraživanje u zastari.</w:t>
      </w:r>
    </w:p>
    <w:p w:rsidRDefault="00B05AAC" w:rsidP="00B05AAC" w:rsidR="00B05AAC">
      <w:pPr>
        <w:ind w:firstLine="708"/>
      </w:pPr>
    </w:p>
    <w:p w:rsidRDefault="00B05AAC" w:rsidP="00B05AAC" w:rsidR="00B05AAC">
      <w:pPr>
        <w:ind w:firstLine="708"/>
      </w:pPr>
      <w:r>
        <w:t xml:space="preserve">Nakon toga, vjerovnici  Republika Hrvatska, Ministarstvo financija, te  CREDO BANKA d.d. u stečaju, povukli su prijave tražbina za iznose koje je osporio stečajni upravitelj, tako da je ostala samo osporena tražbina vjerovnika  INSTITUT IGH d.d. Zagreb u iznosu od 218.573,10 kn.  </w:t>
      </w:r>
    </w:p>
    <w:p w:rsidRDefault="00B05AAC" w:rsidP="00B05AAC" w:rsidR="00B05AA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B05AAC" w:rsidP="00B05AAC" w:rsidR="00B05AA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Prema čl. 177. Stečajnog zakona („Narodne novine“ 44/96, 29/99, 129/00, 123/03, 82/06, 116/10, 25/12, 133/12 i 45/13; dalje SZ) tražbina se smatra utvrđenom ako ju na ispitnom ročištu prizna stečajni upravitelj, a ne ospori koji od stečajnih vjerovnika, odnosno ako izjavljeno osporavanje bude otklonjeno.</w:t>
      </w:r>
    </w:p>
    <w:p w:rsidRDefault="00B05AAC" w:rsidP="00B05AAC" w:rsidR="00B05A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05AAC" w:rsidP="00B05AAC" w:rsidR="00B05AAC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Slijedom navedenog, a na temelju rezultata ispitnog ročišta, prethodno sastavljene posebne tablice ispitanih tražbina te odredbi čl. 71, 177.i 178.  SZ-a, odlučeno je kao u izreci ovog rješenja.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</w:p>
    <w:p w:rsidRDefault="00B05AAC" w:rsidP="00B05AAC" w:rsidR="00B05AAC">
      <w:pPr>
        <w:ind w:firstLine="708" w:left="2124"/>
        <w:rPr>
          <w:rFonts w:eastAsia="Calibri"/>
          <w:lang w:eastAsia="en-US"/>
        </w:rPr>
      </w:pPr>
      <w:r>
        <w:rPr>
          <w:rFonts w:eastAsia="Calibri"/>
          <w:lang w:eastAsia="en-US"/>
        </w:rPr>
        <w:t>U Splitu, 18. svibnja 2018.  godine.</w:t>
      </w:r>
    </w:p>
    <w:p w:rsidRDefault="00B05AAC" w:rsidP="00B05AAC" w:rsidR="00B05AAC">
      <w:pPr>
        <w:jc w:val="center"/>
        <w:rPr>
          <w:rFonts w:eastAsia="Calibri"/>
          <w:sz w:val="16"/>
          <w:szCs w:val="16"/>
          <w:lang w:eastAsia="en-US"/>
        </w:rPr>
      </w:pPr>
    </w:p>
    <w:p w:rsidRDefault="00B05AAC" w:rsidP="00B05AAC" w:rsidR="00B05AAC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 xml:space="preserve">S  U  D  A  C </w:t>
      </w:r>
    </w:p>
    <w:p w:rsidRDefault="00B05AAC" w:rsidP="00B05AAC" w:rsidR="00B05AAC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</w:p>
    <w:p w:rsidRDefault="00B05AAC" w:rsidP="00B05AAC" w:rsidR="00B05AAC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 xml:space="preserve">Velimir Vuković </w:t>
      </w:r>
    </w:p>
    <w:p w:rsidRDefault="00B05AAC" w:rsidP="00B05AAC" w:rsidR="00B05AAC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POUKA O PRAVNOM LIJEKU: </w:t>
      </w:r>
    </w:p>
    <w:p w:rsidRDefault="00B05AAC" w:rsidP="00B05AAC" w:rsidR="00B05AAC">
      <w:pPr>
        <w:jc w:val="both"/>
      </w:pPr>
      <w:r>
        <w:rPr>
          <w:rFonts w:eastAsia="Calibri"/>
          <w:lang w:eastAsia="en-US"/>
        </w:rPr>
        <w:t xml:space="preserve">Protiv ovog rješenja dopuštena je žalba Visokom trgovačkom sudu Republike Hrvatske u Zagrebu. Žalba se podnosi putem ovog suda, pismeno u tri primjerka, u roku od 8 dana, </w:t>
      </w:r>
      <w:r>
        <w:t>a koji rok počinje teći protekom osmog dana od objave ovog rješenja na Mrežnoj stranici e-oglasna ploča sudova.</w:t>
      </w:r>
    </w:p>
    <w:p w:rsidRDefault="00B05AAC" w:rsidP="00B05AAC" w:rsidR="00B05AAC">
      <w:pPr>
        <w:jc w:val="both"/>
        <w:rPr>
          <w:rFonts w:eastAsia="Calibri"/>
          <w:lang w:eastAsia="en-US"/>
        </w:rPr>
      </w:pPr>
    </w:p>
    <w:p w:rsidRDefault="00B05AAC" w:rsidP="00B05AAC" w:rsidR="00B05AAC">
      <w:pPr>
        <w:jc w:val="both"/>
        <w:rPr>
          <w:rFonts w:eastAsia="Calibri"/>
          <w:sz w:val="16"/>
          <w:szCs w:val="16"/>
          <w:u w:val="single"/>
          <w:lang w:eastAsia="en-US"/>
        </w:rPr>
      </w:pPr>
    </w:p>
    <w:p w:rsidRDefault="00B05AAC" w:rsidP="00B05AAC" w:rsidR="00B05AAC">
      <w:pPr>
        <w:jc w:val="both"/>
        <w:rPr>
          <w:rFonts w:eastAsia="Calibri"/>
          <w:lang w:eastAsia="en-US"/>
        </w:rPr>
      </w:pPr>
    </w:p>
    <w:p w:rsidRDefault="00B05AAC" w:rsidP="00B05AAC" w:rsidR="00B05AAC">
      <w:pPr>
        <w:jc w:val="both"/>
        <w:rPr>
          <w:rFonts w:eastAsia="Calibri"/>
          <w:lang w:eastAsia="en-US"/>
        </w:rPr>
      </w:pPr>
    </w:p>
    <w:p w:rsidRDefault="00B05AAC" w:rsidP="00B05AAC" w:rsidR="00B05AAC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DNA:</w:t>
      </w:r>
    </w:p>
    <w:p w:rsidRDefault="00B05AAC" w:rsidP="00B05AAC" w:rsidR="00B05AAC">
      <w:pPr>
        <w:ind w:firstLine="357"/>
        <w:jc w:val="both"/>
      </w:pPr>
      <w:r>
        <w:t>- stečajni upravitelj</w:t>
      </w:r>
    </w:p>
    <w:p w:rsidRDefault="00B05AAC" w:rsidP="00B05AAC" w:rsidR="00B05AAC">
      <w:pPr>
        <w:ind w:firstLine="357"/>
        <w:jc w:val="both"/>
      </w:pPr>
      <w:r>
        <w:t>- vjerovnik INSTITUT IGH d.d. Zagreb,Janka Rakuše 1</w:t>
      </w:r>
    </w:p>
    <w:p w:rsidRDefault="00B05AAC" w:rsidP="00B05AAC" w:rsidR="00B05AAC">
      <w:pPr>
        <w:ind w:firstLine="35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mrežna stranica e-Oglasna ploča sudova</w:t>
      </w:r>
    </w:p>
    <w:p w:rsidRDefault="00B05AAC" w:rsidP="00B05AAC" w:rsidR="00B05AAC">
      <w:pPr>
        <w:ind w:firstLine="357"/>
        <w:jc w:val="both"/>
      </w:pPr>
      <w:r>
        <w:rPr>
          <w:rFonts w:eastAsia="Calibri"/>
          <w:lang w:eastAsia="en-US"/>
        </w:rPr>
        <w:t>-  u spis</w:t>
      </w:r>
    </w:p>
    <w:p w:rsidRDefault="00B05AAC" w:rsidP="00B05AAC" w:rsidR="00B05AAC"/>
    <w:p w:rsidRDefault="00B05AAC" w:rsidP="00B05AAC" w:rsidR="00B05AAC"/>
    <w:p w:rsidRDefault="00B05AAC" w:rsidP="00B05AAC" w:rsidR="00B05AAC"/>
    <w:p w:rsidRDefault="00B05AAC" w:rsidP="00B05AAC" w:rsidR="00B05AAC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B0C24CD"/>
    <w:multiLevelType w:val="hybridMultilevel"/>
    <w:tmpl w:val="81B8E216"/>
    <w:lvl w:tplc="88D01AD4" w:ilvl="0">
      <w:start w:val="1"/>
      <w:numFmt w:val="upperRoman"/>
      <w:lvlText w:val="%1."/>
      <w:lvlJc w:val="left"/>
      <w:pPr>
        <w:ind w:hanging="720" w:left="780"/>
      </w:pPr>
    </w:lvl>
    <w:lvl w:tplc="041A0019" w:ilvl="1">
      <w:start w:val="1"/>
      <w:numFmt w:val="lowerLetter"/>
      <w:lvlText w:val="%2."/>
      <w:lvlJc w:val="left"/>
      <w:pPr>
        <w:ind w:hanging="360" w:left="1140"/>
      </w:pPr>
    </w:lvl>
    <w:lvl w:tplc="041A001B" w:ilvl="2">
      <w:start w:val="1"/>
      <w:numFmt w:val="lowerRoman"/>
      <w:lvlText w:val="%3."/>
      <w:lvlJc w:val="right"/>
      <w:pPr>
        <w:ind w:hanging="180" w:left="1860"/>
      </w:pPr>
    </w:lvl>
    <w:lvl w:tplc="041A000F" w:ilvl="3">
      <w:start w:val="1"/>
      <w:numFmt w:val="decimal"/>
      <w:lvlText w:val="%4."/>
      <w:lvlJc w:val="left"/>
      <w:pPr>
        <w:ind w:hanging="360" w:left="2580"/>
      </w:pPr>
    </w:lvl>
    <w:lvl w:tplc="041A0019" w:ilvl="4">
      <w:start w:val="1"/>
      <w:numFmt w:val="lowerLetter"/>
      <w:lvlText w:val="%5."/>
      <w:lvlJc w:val="left"/>
      <w:pPr>
        <w:ind w:hanging="360" w:left="3300"/>
      </w:pPr>
    </w:lvl>
    <w:lvl w:tplc="041A001B" w:ilvl="5">
      <w:start w:val="1"/>
      <w:numFmt w:val="lowerRoman"/>
      <w:lvlText w:val="%6."/>
      <w:lvlJc w:val="right"/>
      <w:pPr>
        <w:ind w:hanging="180" w:left="4020"/>
      </w:pPr>
    </w:lvl>
    <w:lvl w:tplc="041A000F" w:ilvl="6">
      <w:start w:val="1"/>
      <w:numFmt w:val="decimal"/>
      <w:lvlText w:val="%7."/>
      <w:lvlJc w:val="left"/>
      <w:pPr>
        <w:ind w:hanging="360" w:left="4740"/>
      </w:pPr>
    </w:lvl>
    <w:lvl w:tplc="041A0019" w:ilvl="7">
      <w:start w:val="1"/>
      <w:numFmt w:val="lowerLetter"/>
      <w:lvlText w:val="%8."/>
      <w:lvlJc w:val="left"/>
      <w:pPr>
        <w:ind w:hanging="360" w:left="5460"/>
      </w:pPr>
    </w:lvl>
    <w:lvl w:tplc="041A001B" w:ilvl="8">
      <w:start w:val="1"/>
      <w:numFmt w:val="lowerRoman"/>
      <w:lvlText w:val="%9."/>
      <w:lvlJc w:val="right"/>
      <w:pPr>
        <w:ind w:hanging="180" w:left="6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5AAC"/>
    <w:rsid w:val="009256FE"/>
    <w:rsid w:val="00B05AAC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05AAC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05AAC"/>
    <w:rPr>
      <w:rFonts w:cstheme="minorBidi" w:hAnsiTheme="minorHAnsi" w:asciiTheme="minorHAnsi"/>
      <w:sz w:val="22"/>
      <w:szCs w:val="22"/>
    </w:rPr>
  </w:style>
  <w:style w:styleId="Odlomakpopisa" w:type="paragraph">
    <w:name w:val="List Paragraph"/>
    <w:basedOn w:val="Normal"/>
    <w:uiPriority w:val="34"/>
    <w:qFormat/>
    <w:rsid w:val="00B05AA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05AA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05AAC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56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56F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56F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56F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56F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05AAC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05AAC"/>
    <w:rPr>
      <w:rFonts w:asciiTheme="minorHAnsi" w:cstheme="minorBidi" w:hAnsiTheme="minorHAnsi"/>
      <w:sz w:val="22"/>
      <w:szCs w:val="22"/>
    </w:rPr>
  </w:style>
  <w:style w:styleId="Odlomakpopisa" w:type="paragraph">
    <w:name w:val="List Paragraph"/>
    <w:basedOn w:val="Normal"/>
    <w:uiPriority w:val="34"/>
    <w:qFormat/>
    <w:rsid w:val="00B05AA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05AA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05AA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56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56F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56F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56F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56F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svibnja 2018.</izvorni_sadrzaj>
    <derivirana_varijabla naziv="DomainObject.DatumDonosenjaOdluke_1">21.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</izvorni_sadrzaj>
    <derivirana_varijabla naziv="DomainObject.Predmet.Broj_1">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2013.</izvorni_sadrzaj>
    <derivirana_varijabla naziv="DomainObject.Predmet.DatumOsnivanja_1">12.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St-249/2013</izvorni_sadrzaj>
    <derivirana_varijabla naziv="DomainObject.Predmet.OznakaBroj_1">St-249/2013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ZVONEX, društvo s ograničenom odgovornošću za građevinarstvo u stečaju zastupanog po punomoćniku Zoran Iviš</izvorni_sadrzaj>
    <derivirana_varijabla naziv="DomainObject.Predmet.ProtustrankaFormated_1">  ZVONEX, društvo s ograničenom odgovornošću za građevinarstvo u stečaju zastupanog po punomoćniku Zoran Iviš</derivirana_varijabla>
  </DomainObject.Predmet.ProtustrankaFormated>
  <DomainObject.Predmet.ProtustrankaFormatedOIB>
    <izvorni_sadrzaj>  ZVONEX, društvo s ograničenom odgovornošću za građevinarstvo u stečaju, OIB 97745178807 zastupanog po punomoćniku Zoran Iviš</izvorni_sadrzaj>
    <derivirana_varijabla naziv="DomainObject.Predmet.ProtustrankaFormatedOIB_1">  ZVONEX, društvo s ograničenom odgovornošću za građevinarstvo u stečaju, OIB 97745178807 zastupanog po punomoćniku Zoran Iviš</derivirana_varijabla>
  </DomainObject.Predmet.ProtustrankaFormatedOIB>
  <DomainObject.Predmet.ProtustrankaFormatedWithAdress>
    <izvorni_sadrzaj> ZVONEX, društvo s ograničenom odgovornošću za građevinarstvo u stečaju, Sv. Mihovila 48, 21000 Split zastupanog po punomoćniku Zoran Iviš</izvorni_sadrzaj>
    <derivirana_varijabla naziv="DomainObject.Predmet.ProtustrankaFormatedWithAdress_1"> ZVONEX, društvo s ograničenom odgovornošću za građevinarstvo u stečaju, Sv. Mihovila 48, 21000 Split zastupanog po punomoćniku Zoran Iviš</derivirana_varijabla>
  </DomainObject.Predmet.ProtustrankaFormatedWithAdress>
  <DomainObject.Predmet.ProtustrankaFormatedWithAdressOIB>
    <izvorni_sadrzaj> ZVONEX, društvo s ograničenom odgovornošću za građevinarstvo u stečaju, OIB 97745178807, Sv. Mihovila 48, 21000 Split zastupanog po punomoćniku Zoran Iviš</izvorni_sadrzaj>
    <derivirana_varijabla naziv="DomainObject.Predmet.ProtustrankaFormatedWithAdressOIB_1"> ZVONEX, društvo s ograničenom odgovornošću za građevinarstvo u stečaju, OIB 97745178807, Sv. Mihovila 48, 21000 Split zastupanog po punomoćniku Zoran Iviš</derivirana_varijabla>
  </DomainObject.Predmet.ProtustrankaFormatedWithAdressOIB>
  <DomainObject.Predmet.ProtustrankaWithAdress>
    <izvorni_sadrzaj>ZVONEX, društvo s ograničenom odgovornošću za građevinarstvo u stečaju Sv. Mihovila 48, 21000 Split</izvorni_sadrzaj>
    <derivirana_varijabla naziv="DomainObject.Predmet.ProtustrankaWithAdress_1">ZVONEX, društvo s ograničenom odgovornošću za građevinarstvo u stečaju Sv. Mihovila 48, 21000 Split</derivirana_varijabla>
  </DomainObject.Predmet.ProtustrankaWithAdress>
  <DomainObject.Predmet.ProtustrankaWithAdressOIB>
    <izvorni_sadrzaj>ZVONEX, društvo s ograničenom odgovornošću za građevinarstvo u stečaju, OIB 97745178807, Sv. Mihovila 48, 21000 Split</izvorni_sadrzaj>
    <derivirana_varijabla naziv="DomainObject.Predmet.ProtustrankaWithAdressOIB_1">ZVONEX, društvo s ograničenom odgovornošću za građevinarstvo u stečaju, OIB 97745178807, Sv. Mihovila 48, 21000 Split</derivirana_varijabla>
  </DomainObject.Predmet.ProtustrankaWithAdressOIB>
  <DomainObject.Predmet.ProtustrankaNazivFormated>
    <izvorni_sadrzaj>ZVONEX, društvo s ograničenom odgovornošću za građevinarstvo u stečaju</izvorni_sadrzaj>
    <derivirana_varijabla naziv="DomainObject.Predmet.ProtustrankaNazivFormated_1">ZVONEX, društvo s ograničenom odgovornošću za građevinarstvo u stečaju</derivirana_varijabla>
  </DomainObject.Predmet.ProtustrankaNazivFormated>
  <DomainObject.Predmet.ProtustrankaNazivFormatedOIB>
    <izvorni_sadrzaj>ZVONEX, društvo s ograničenom odgovornošću za građevinarstvo u stečaju, OIB 97745178807</izvorni_sadrzaj>
    <derivirana_varijabla naziv="DomainObject.Predmet.ProtustrankaNazivFormatedOIB_1">ZVONEX, društvo s ograničenom odgovornošću za građevinarstvo u stečaju, OIB 97745178807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Mažuranovićevo šetalište 24 b, 21000 Split</izvorni_sadrzaj>
    <derivirana_varijabla naziv="DomainObject.Predmet.StrankaFormatedWithAdress_1"> FINA Split, Mažuranovićevo šetalište 24 b, 21000 Split</derivirana_varijabla>
  </DomainObject.Predmet.StrankaFormatedWithAdress>
  <DomainObject.Predmet.StrankaFormatedWithAdressOIB>
    <izvorni_sadrzaj> FINA Split, OIB 85821130368, Mažuranovićevo šetalište 24 b, 21000 Split</izvorni_sadrzaj>
    <derivirana_varijabla naziv="DomainObject.Predmet.StrankaFormatedWithAdressOIB_1"> FINA Split, OIB 85821130368, Mažuranovićevo šetalište 24 b, 21000 Split</derivirana_varijabla>
  </DomainObject.Predmet.StrankaFormatedWithAdressOIB>
  <DomainObject.Predmet.StrankaWithAdress>
    <izvorni_sadrzaj>FINA Split Mažuranovićevo šetalište 24 b,21000 Split</izvorni_sadrzaj>
    <derivirana_varijabla naziv="DomainObject.Predmet.StrankaWithAdress_1">FINA Split Mažuranovićevo šetalište 24 b,21000 Split</derivirana_varijabla>
  </DomainObject.Predmet.StrankaWithAdress>
  <DomainObject.Predmet.StrankaWithAdressOIB>
    <izvorni_sadrzaj>FINA Split, OIB 85821130368, Mažuranovićevo šetalište 24 b,21000 Split</izvorni_sadrzaj>
    <derivirana_varijabla naziv="DomainObject.Predmet.StrankaWithAdressOIB_1">FINA Split, OIB 85821130368, Mažuranovićevo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Mažuranovićevo šetalište 24 b, 21000 Split</item>
    </izvorni_sadrzaj>
    <derivirana_varijabla naziv="DomainObject.Predmet.StrankaListFormatedWithAdress_1">
      <item>FINA Split, Mažuranovićevo šetalište 24 b, 21000 Split</item>
    </derivirana_varijabla>
  </DomainObject.Predmet.StrankaListFormatedWithAdress>
  <DomainObject.Predmet.StrankaListFormatedWithAdressOIB>
    <izvorni_sadrzaj>
      <item>FINA Split, OIB 85821130368, Mažuranovićevo šetalište 24 b, 21000 Split</item>
    </izvorni_sadrzaj>
    <derivirana_varijabla naziv="DomainObject.Predmet.StrankaListFormatedWithAdressOIB_1">
      <item>FINA Split, OIB 85821130368, Mažuranovićevo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ZVONEX, društvo s ograničenom odgovornošću za građevinarstvo u stečaju zastupanog po punomoćniku Zoran Iviš</item>
    </izvorni_sadrzaj>
    <derivirana_varijabla naziv="DomainObject.Predmet.ProtuStrankaListFormated_1">
      <item>ZVONEX, društvo s ograničenom odgovornošću za građevinarstvo u stečaju zastupanog po punomoćniku Zoran Iviš</item>
    </derivirana_varijabla>
  </DomainObject.Predmet.ProtuStrankaListFormated>
  <DomainObject.Predmet.ProtuStrankaListFormatedOIB>
    <izvorni_sadrzaj>
      <item>ZVONEX, društvo s ograničenom odgovornošću za građevinarstvo u stečaju, OIB 97745178807 zastupanog po punomoćniku Zoran Iviš</item>
    </izvorni_sadrzaj>
    <derivirana_varijabla naziv="DomainObject.Predmet.ProtuStrankaListFormatedOIB_1">
      <item>ZVONEX, društvo s ograničenom odgovornošću za građevinarstvo u stečaju, OIB 97745178807 zastupanog po punomoćniku Zoran Iviš</item>
    </derivirana_varijabla>
  </DomainObject.Predmet.ProtuStrankaListFormatedOIB>
  <DomainObject.Predmet.ProtuStrankaListFormatedWithAdress>
    <izvorni_sadrzaj>
      <item>ZVONEX, društvo s ograničenom odgovornošću za građevinarstvo u stečaju, Sv. Mihovila 48, 21000 Split zastupanog po punomoćniku Zoran Iviš</item>
    </izvorni_sadrzaj>
    <derivirana_varijabla naziv="DomainObject.Predmet.ProtuStrankaListFormatedWithAdress_1">
      <item>ZVONEX, društvo s ograničenom odgovornošću za građevinarstvo u stečaju, Sv. Mihovila 48, 21000 Split zastupanog po punomoćniku Zoran Iviš</item>
    </derivirana_varijabla>
  </DomainObject.Predmet.ProtuStrankaListFormatedWithAdress>
  <DomainObject.Predmet.ProtuStrankaListFormatedWithAdressOIB>
    <izvorni_sadrzaj>
      <item>ZVONEX, društvo s ograničenom odgovornošću za građevinarstvo u stečaju, OIB 97745178807, Sv. Mihovila 48, 21000 Split zastupanog po punomoćniku Zoran Iviš</item>
    </izvorni_sadrzaj>
    <derivirana_varijabla naziv="DomainObject.Predmet.ProtuStrankaListFormatedWithAdressOIB_1">
      <item>ZVONEX, društvo s ograničenom odgovornošću za građevinarstvo u stečaju, OIB 97745178807, Sv. Mihovila 48, 21000 Split zastupanog po punomoćniku Zoran Iviš</item>
    </derivirana_varijabla>
  </DomainObject.Predmet.ProtuStrankaListFormatedWithAdressOIB>
  <DomainObject.Predmet.ProtuStrankaListNazivFormated>
    <izvorni_sadrzaj>
      <item>ZVONEX, društvo s ograničenom odgovornošću za građevinarstvo u stečaju</item>
    </izvorni_sadrzaj>
    <derivirana_varijabla naziv="DomainObject.Predmet.ProtuStrankaListNazivFormated_1">
      <item>ZVONEX, društvo s ograničenom odgovornošću za građevinarstvo u stečaju</item>
    </derivirana_varijabla>
  </DomainObject.Predmet.ProtuStrankaListNazivFormated>
  <DomainObject.Predmet.ProtuStrankaListNazivFormatedOIB>
    <izvorni_sadrzaj>
      <item>ZVONEX, društvo s ograničenom odgovornošću za građevinarstvo u stečaju, OIB 97745178807</item>
    </izvorni_sadrzaj>
    <derivirana_varijabla naziv="DomainObject.Predmet.ProtuStrankaListNazivFormatedOIB_1">
      <item>ZVONEX, društvo s ograničenom odgovornošću za građevinarstvo u stečaju, OIB 97745178807</item>
    </derivirana_varijabla>
  </DomainObject.Predmet.ProtuStrankaListNazivFormatedOIB>
  <DomainObject.Predmet.OstaliListFormated>
    <izvorni_sadrzaj>
      <item>NIKŠA NOVAKOVIĆ</item>
      <item>Zoran Iviš punomoćnik sudionika u postupku ZVONEX, društvo s ograničenom odgovornošću za građevinarstvo u stečaju</item>
    </izvorni_sadrzaj>
    <derivirana_varijabla naziv="DomainObject.Predmet.OstaliListFormated_1">
      <item>NIKŠA NOVAKOVIĆ</item>
      <item>Zoran Iviš punomoćnik sudionika u postupku ZVONEX, društvo s ograničenom odgovornošću za građevinarstvo u stečaju</item>
    </derivirana_varijabla>
  </DomainObject.Predmet.OstaliListFormated>
  <DomainObject.Predmet.OstaliListFormatedOIB>
    <izvorni_sadrzaj>
      <item>NIKŠA NOVAKOVIĆ, OIB 68021725119</item>
      <item>Zoran Iviš punomoćnik sudionika u postupku ZVONEX, društvo s ograničenom odgovornošću za građevinarstvo u stečaju</item>
    </izvorni_sadrzaj>
    <derivirana_varijabla naziv="DomainObject.Predmet.OstaliListFormatedOIB_1">
      <item>NIKŠA NOVAKOVIĆ, OIB 68021725119</item>
      <item>Zoran Iviš punomoćnik sudionika u postupku ZVONEX, društvo s ograničenom odgovornošću za građevinarstvo u stečaju</item>
    </derivirana_varijabla>
  </DomainObject.Predmet.OstaliListFormatedOIB>
  <DomainObject.Predmet.OstaliListFormatedWithAdress>
    <izvorni_sadrzaj>
      <item>NIKŠA NOVAKOVIĆ, Tršćanska 17, 21000 Split</item>
      <item>Zoran Iviš, Put Supavla 1, 21000 Split punomoćnik sudionika u postupku ZVONEX, društvo s ograničenom odgovornošću za građevinarstvo u stečaju</item>
    </izvorni_sadrzaj>
    <derivirana_varijabla naziv="DomainObject.Predmet.OstaliListFormatedWithAdress_1">
      <item>NIKŠA NOVAKOVIĆ, Tršćanska 17, 21000 Split</item>
      <item>Zoran Iviš, Put Supavla 1, 21000 Split punomoćnik sudionika u postupku ZVONEX, društvo s ograničenom odgovornošću za građevinarstvo u stečaju</item>
    </derivirana_varijabla>
  </DomainObject.Predmet.OstaliListFormatedWithAdress>
  <DomainObject.Predmet.OstaliListFormatedWithAdressOIB>
    <izvorni_sadrzaj>
      <item>NIKŠA NOVAKOVIĆ, OIB 68021725119, Tršćanska 17, 21000 Split</item>
      <item>Zoran Iviš, Put Supavla 1, 21000 Split punomoćnik sudionika u postupku ZVONEX, društvo s ograničenom odgovornošću za građevinarstvo u stečaju</item>
    </izvorni_sadrzaj>
    <derivirana_varijabla naziv="DomainObject.Predmet.OstaliListFormatedWithAdressOIB_1">
      <item>NIKŠA NOVAKOVIĆ, OIB 68021725119, Tršćanska 17, 21000 Split</item>
      <item>Zoran Iviš, Put Supavla 1, 21000 Split punomoćnik sudionika u postupku ZVONEX, društvo s ograničenom odgovornošću za građevinarstvo u stečaju</item>
    </derivirana_varijabla>
  </DomainObject.Predmet.OstaliListFormatedWithAdressOIB>
  <DomainObject.Predmet.OstaliListNazivFormated>
    <izvorni_sadrzaj>
      <item>NIKŠA NOVAKOVIĆ</item>
      <item>Zoran Iviš</item>
    </izvorni_sadrzaj>
    <derivirana_varijabla naziv="DomainObject.Predmet.OstaliListNazivFormated_1">
      <item>NIKŠA NOVAKOVIĆ</item>
      <item>Zoran Iviš</item>
    </derivirana_varijabla>
  </DomainObject.Predmet.OstaliListNazivFormated>
  <DomainObject.Predmet.OstaliListNazivFormatedOIB>
    <izvorni_sadrzaj>
      <item>NIKŠA NOVAKOVIĆ, OIB 68021725119</item>
      <item>Zoran Iviš</item>
    </izvorni_sadrzaj>
    <derivirana_varijabla naziv="DomainObject.Predmet.OstaliListNazivFormatedOIB_1">
      <item>NIKŠA NOVAKOVIĆ, OIB 68021725119</item>
      <item>Zoran Iviš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2018.</izvorni_sadrzaj>
    <derivirana_varijabla naziv="DomainObject.Datum_1">21.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ZVONEX, društvo s ograničenom odgovornošću za građevinarstvo u stečaju</izvorni_sadrzaj>
    <derivirana_varijabla naziv="DomainObject.Predmet.ProtustrankaIDrugi_1">ZVONEX, društvo s ograničenom odgovornošću za građevinarstvo u stečaju</derivirana_varijabla>
  </DomainObject.Predmet.ProtustrankaIDrugi>
  <DomainObject.Predmet.StrankaIDrugiAdressOIB>
    <izvorni_sadrzaj>FINA Split, OIB 85821130368, Mažuranovićevo šetalište 24 b, 21000 Split</izvorni_sadrzaj>
    <derivirana_varijabla naziv="DomainObject.Predmet.StrankaIDrugiAdressOIB_1">FINA Split, OIB 85821130368, Mažuranovićevo šetalište 24 b, 21000 Split</derivirana_varijabla>
  </DomainObject.Predmet.StrankaIDrugiAdressOIB>
  <DomainObject.Predmet.ProtustrankaIDrugiAdressOIB>
    <izvorni_sadrzaj>ZVONEX, društvo s ograničenom odgovornošću za građevinarstvo u stečaju, OIB 97745178807, Sv. Mihovila 48, 21000 Split</izvorni_sadrzaj>
    <derivirana_varijabla naziv="DomainObject.Predmet.ProtustrankaIDrugiAdressOIB_1">ZVONEX, društvo s ograničenom odgovornošću za građevinarstvo u stečaju, OIB 97745178807, Sv. Mihovila 48,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ZVONEX, društvo s ograničenom odgovornošću za građevinarstvo u stečaju</item>
      <item>FINA Split</item>
      <item>NIKŠA NOVAKOVIĆ</item>
      <item>Zoran Iviš</item>
    </izvorni_sadrzaj>
    <derivirana_varijabla naziv="DomainObject.Predmet.SudioniciListNaziv_1">
      <item>ZVONEX, društvo s ograničenom odgovornošću za građevinarstvo u stečaju</item>
      <item>FINA Split</item>
      <item>NIKŠA NOVAKOVIĆ</item>
      <item>Zoran Iviš</item>
    </derivirana_varijabla>
  </DomainObject.Predmet.SudioniciListNaziv>
  <DomainObject.Predmet.SudioniciListAdressOIB>
    <izvorni_sadrzaj>
      <item>ZVONEX, društvo s ograničenom odgovornošću za građevinarstvo u stečaju, OIB 97745178807, Sv. Mihovila 48,21000 Split</item>
      <item>FINA Split, OIB 85821130368, Mažuranovićevo šetalište 24 b,21000 Split</item>
      <item>NIKŠA NOVAKOVIĆ, OIB 68021725119, Tršćanska 17,21000 Split</item>
      <item>Zoran Iviš, Put Supavla 1,21000 Split</item>
    </izvorni_sadrzaj>
    <derivirana_varijabla naziv="DomainObject.Predmet.SudioniciListAdressOIB_1">
      <item>ZVONEX, društvo s ograničenom odgovornošću za građevinarstvo u stečaju, OIB 97745178807, Sv. Mihovila 48,21000 Split</item>
      <item>FINA Split, OIB 85821130368, Mažuranovićevo šetalište 24 b,21000 Split</item>
      <item>NIKŠA NOVAKOVIĆ, OIB 68021725119, Tršćanska 17,21000 Split</item>
      <item>Zoran Iviš, Put Supavla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97745178807</item>
      <item>, OIB 85821130368</item>
      <item>, OIB 68021725119</item>
      <item>, OIB null</item>
    </izvorni_sadrzaj>
    <derivirana_varijabla naziv="DomainObject.Predmet.SudioniciListNazivOIB_1">
      <item>, OIB 97745178807</item>
      <item>, OIB 85821130368</item>
      <item>, OIB 68021725119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760</properties:Words>
  <properties:Characters>4005</properties:Characters>
  <properties:Lines>104</properties:Lines>
  <properties:Paragraphs>42</properties:Paragraphs>
  <properties:TotalTime>0</properties:TotalTime>
  <properties:ScaleCrop>false</properties:ScaleCrop>
  <properties:LinksUpToDate>false</properties:LinksUpToDate>
  <properties:CharactersWithSpaces>4843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2018-05-21T05:53:00Z</dcterms:created>
  <dc:creator>Velimir Vuković</dc:creator>
  <cp:lastModifiedBy>Velimir Vuković</cp:lastModifiedBy>
  <dcterms:modified xmlns:xsi="http://www.w3.org/2001/XMLSchema-instance" xsi:type="dcterms:W3CDTF">2018-05-21T05:54:00Z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(1.st-249-13 utvrđene tražbine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