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e6b7c" w14:paraId="45e6b7c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844F17" w:rsidP="00844F17" w:rsidR="00844F17" w:rsidRPr="005F3621">
      <w:pPr>
        <w:jc w:val="center"/>
        <w:rPr>
          <w:b/>
        </w:rPr>
      </w:pPr>
    </w:p>
    <w:p w:rsidRDefault="00844F17" w:rsidP="00895570" w:rsidR="00895570">
      <w:pPr>
        <w:jc w:val="right"/>
      </w:pPr>
      <w:r w:rsidRPr="005F3621">
        <w:t xml:space="preserve">  </w:t>
      </w:r>
      <w:r w:rsidRPr="005F3621">
        <w:tab/>
      </w:r>
      <w:r w:rsidR="00895570" w:rsidRPr="008A2CA9">
        <w:t>40. St-</w:t>
      </w:r>
      <w:r w:rsidR="00895570">
        <w:t>964/12</w:t>
      </w:r>
    </w:p>
    <w:p w:rsidRDefault="00895570" w:rsidP="00895570" w:rsidR="00895570" w:rsidRPr="0017216B">
      <w:pPr>
        <w:jc w:val="center"/>
      </w:pPr>
      <w:r>
        <w:t xml:space="preserve">R E P U B L I K A  H R V A T S K A </w:t>
      </w:r>
    </w:p>
    <w:p w:rsidRDefault="00895570" w:rsidP="00895570" w:rsidR="00895570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</w:pPr>
      <w:r w:rsidRPr="00217920">
        <w:t>R J E Š E NJ E</w:t>
      </w:r>
    </w:p>
    <w:p w:rsidRDefault="00895570" w:rsidP="00895570" w:rsidR="00895570">
      <w:pPr>
        <w:jc w:val="center"/>
        <w:rPr>
          <w:b/>
        </w:rPr>
      </w:pPr>
    </w:p>
    <w:p w:rsidRDefault="00895570" w:rsidP="00895570" w:rsidR="00895570" w:rsidRPr="00B81792">
      <w:pPr>
        <w:ind w:firstLine="680"/>
        <w:jc w:val="both"/>
      </w:pPr>
      <w:r w:rsidRPr="00B81792">
        <w:t>TRGOVAČKI SUD U ZAGREBU, po sucu toga suda Anti Galiću, kao stečajn</w:t>
      </w:r>
      <w:r w:rsidRPr="006C0D9C">
        <w:t>om sucu u stečajnom postupku nad dužnikom DIZAJN CENTAR AAG  d.o.o. u stečaju, Zagreb, Ilica 15</w:t>
      </w:r>
      <w:r>
        <w:t xml:space="preserve">., </w:t>
      </w:r>
      <w:r w:rsidRPr="006C0D9C">
        <w:t xml:space="preserve"> </w:t>
      </w:r>
      <w:r>
        <w:t>(</w:t>
      </w:r>
      <w:r w:rsidRPr="006C0D9C">
        <w:t xml:space="preserve">OIB 92918202270), </w:t>
      </w:r>
      <w:r>
        <w:t xml:space="preserve"> </w:t>
      </w:r>
      <w:r w:rsidRPr="00B81792">
        <w:t xml:space="preserve">dana </w:t>
      </w:r>
      <w:r w:rsidR="00F72624">
        <w:t>23</w:t>
      </w:r>
      <w:r>
        <w:t>.listopada</w:t>
      </w:r>
      <w:r w:rsidRPr="00B81792">
        <w:t xml:space="preserve"> 201</w:t>
      </w:r>
      <w:r>
        <w:t>8</w:t>
      </w:r>
      <w:r w:rsidRPr="00B81792">
        <w:t>.</w:t>
      </w:r>
    </w:p>
    <w:p w:rsidRDefault="00844F17" w:rsidP="00844F17" w:rsidR="00844F17" w:rsidRPr="005F3621">
      <w:pPr>
        <w:jc w:val="both"/>
        <w:rPr>
          <w:sz w:val="40"/>
          <w:szCs w:val="40"/>
        </w:rPr>
      </w:pPr>
    </w:p>
    <w:p w:rsidRDefault="005866EA" w:rsidP="005866EA" w:rsidR="005866EA" w:rsidRPr="00BF79E0">
      <w:pPr>
        <w:jc w:val="center"/>
        <w:rPr>
          <w:b/>
        </w:rPr>
      </w:pPr>
      <w:r w:rsidRPr="00BF79E0">
        <w:rPr>
          <w:b/>
        </w:rPr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5866EA" w:rsidP="00B50E45" w:rsidR="00B50E45">
      <w:pPr>
        <w:ind w:firstLine="720"/>
        <w:jc w:val="both"/>
      </w:pPr>
      <w:r>
        <w:t xml:space="preserve">Stečajnom upravitelju </w:t>
      </w:r>
      <w:r w:rsidR="00895570">
        <w:t>Rajki</w:t>
      </w:r>
      <w:r w:rsidR="00BF79E0">
        <w:t xml:space="preserve"> J</w:t>
      </w:r>
      <w:r w:rsidR="00895570">
        <w:t xml:space="preserve">agmarević </w:t>
      </w:r>
      <w:r>
        <w:t xml:space="preserve">iz Zagreba, </w:t>
      </w:r>
      <w:r w:rsidR="00895570">
        <w:t>Jurja Dalmatinca 7.</w:t>
      </w:r>
      <w:r>
        <w:t xml:space="preserve">, </w:t>
      </w:r>
      <w:r w:rsidRPr="00ED1A28">
        <w:t>od</w:t>
      </w:r>
      <w:r>
        <w:t xml:space="preserve">ređuje se konačna nagrada za poslove stečajnog upravitelja stečajnog dužnika </w:t>
      </w:r>
      <w:r w:rsidR="00895570" w:rsidRPr="006C0D9C">
        <w:t>DIZAJN CENTAR AAG  d.o.o. u stečaju, Zagreb, Ilica 15</w:t>
      </w:r>
      <w:r w:rsidR="00895570">
        <w:t xml:space="preserve">., </w:t>
      </w:r>
      <w:r w:rsidR="00895570" w:rsidRPr="006C0D9C">
        <w:t xml:space="preserve"> </w:t>
      </w:r>
      <w:r w:rsidR="00895570">
        <w:t>(</w:t>
      </w:r>
      <w:r w:rsidR="00895570" w:rsidRPr="006C0D9C">
        <w:t>OIB 92918202270)</w:t>
      </w:r>
      <w:r>
        <w:t xml:space="preserve"> </w:t>
      </w:r>
      <w:r w:rsidR="00B50E45">
        <w:t xml:space="preserve">u bruto iznosu od </w:t>
      </w:r>
      <w:r w:rsidR="00F85CCF">
        <w:t>547.378,64 kn</w:t>
      </w:r>
    </w:p>
    <w:p w:rsidRDefault="005866EA" w:rsidP="00BF79E0" w:rsidR="005866EA">
      <w:pPr>
        <w:ind w:firstLine="720"/>
        <w:jc w:val="both"/>
      </w:pPr>
      <w:r>
        <w:t xml:space="preserve"> </w:t>
      </w: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>Podneskom od 1</w:t>
      </w:r>
      <w:r w:rsidR="00F85CCF">
        <w:t>2.listopada</w:t>
      </w:r>
      <w:r>
        <w:t xml:space="preserve"> 201</w:t>
      </w:r>
      <w:r w:rsidR="00F85CCF">
        <w:t>8</w:t>
      </w:r>
      <w:r>
        <w:t xml:space="preserve">. stečajni je upravitelj obavijestio stečajnog suca kako je unovčio cjelokupnu imovinu stečajnog dužnika, u ukupnom iznosu od </w:t>
      </w:r>
      <w:r w:rsidR="002A1327">
        <w:t>7.789.644,05 kn</w:t>
      </w:r>
      <w:r>
        <w:t>, te predložio određivanje nagrade.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08"/>
        <w:jc w:val="both"/>
      </w:pPr>
      <w:r>
        <w:t>Prije ostalog valja naglasiti kako je tijekom trajanja ovog stečajnog postupka, a nakon podnošenja prijedloga za otvaranje stečajnog postupka (</w:t>
      </w:r>
      <w:r w:rsidR="0000570A">
        <w:t>7.rujna</w:t>
      </w:r>
      <w:r w:rsidR="007D5746">
        <w:t xml:space="preserve"> 201</w:t>
      </w:r>
      <w:r w:rsidR="0000570A">
        <w:t>2</w:t>
      </w:r>
      <w:r>
        <w:t>.) na snagu stupio Stečajni zakon (N.N. br.71/15</w:t>
      </w:r>
      <w:r w:rsidR="0000570A">
        <w:t xml:space="preserve"> i 104/17 SZ 15</w:t>
      </w:r>
      <w:r>
        <w:t>), te Uredbe o kriterijima i načinu obračuna i plaćanja nagrada stečajnim upraviteljima (N.N. br. 105/15., dalje: Uredba</w:t>
      </w:r>
      <w:r w:rsidR="00324EEB">
        <w:t xml:space="preserve"> 15</w:t>
      </w:r>
      <w:r>
        <w:t>)</w:t>
      </w:r>
    </w:p>
    <w:p w:rsidRDefault="005866EA" w:rsidP="005866EA" w:rsidR="005866EA">
      <w:pPr>
        <w:ind w:firstLine="708"/>
        <w:jc w:val="both"/>
      </w:pPr>
    </w:p>
    <w:p w:rsidRDefault="005866EA" w:rsidP="005866EA" w:rsidR="005866EA">
      <w:pPr>
        <w:ind w:firstLine="708"/>
        <w:jc w:val="both"/>
      </w:pPr>
      <w:r>
        <w:t xml:space="preserve">Prema odredbi članka 441. stavak 1. SZ 15, stečajni postupci pokrenuti do stupanja na snagu SZ 15 dovršiti će se prema odredbama Stečajnog zakona koji je bio na snazi u vrijeme njihova pokretanja. </w:t>
      </w:r>
    </w:p>
    <w:p w:rsidRDefault="005866EA" w:rsidP="005866EA" w:rsidR="005866EA">
      <w:pPr>
        <w:ind w:firstLine="708"/>
        <w:jc w:val="both"/>
      </w:pPr>
      <w:r>
        <w:t xml:space="preserve">Kako je ovaj stečajni postupak pokrenut </w:t>
      </w:r>
      <w:r w:rsidR="0000570A">
        <w:t>7.rujna</w:t>
      </w:r>
      <w:r>
        <w:t xml:space="preserve"> 20</w:t>
      </w:r>
      <w:r w:rsidR="007D5746">
        <w:t>1</w:t>
      </w:r>
      <w:r w:rsidR="0000570A">
        <w:t>2</w:t>
      </w:r>
      <w:r>
        <w:t xml:space="preserve">., tj. prije stupanja na snagu SZ 15 (1.rujna 2015.), to se na njega primjenjuju odredbe </w:t>
      </w:r>
      <w:r w:rsidRPr="008A2CA9">
        <w:t>Stečajnog zakona (NN br. 44/96, 29/99, 129/00, 123/03, 82/06, 116/10</w:t>
      </w:r>
      <w:r>
        <w:t>,</w:t>
      </w:r>
      <w:r w:rsidRPr="008A2CA9">
        <w:t xml:space="preserve"> 25/12</w:t>
      </w:r>
      <w:r>
        <w:t xml:space="preserve"> i 133/12</w:t>
      </w:r>
      <w:r w:rsidRPr="008A2CA9">
        <w:t xml:space="preserve"> dalje: SZ)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Prema odredbi članka 16. stavak 2. Uredbe 15 za rad stečajnom upravitelju koji je obavljen do stupanja na snagu te uredbe (2.listopada 2015.) obračunati će se nagrada po pravilima  Uredbe o kriterijima i načinu obračuna i plaćanja nagrada stečajnim upraviteljima (N.N.br. 183/03., dalje: Uredba 03) pri čemu je sud dužan utvrditi postotak nagrade koja stečajnom upravitelju pripada prema pravilima te uredbe, a prema odredbi stavaka 3. istog članka za poslove obavljene nakon stupanja na snagu Uredbe 15, nagrada će se odrediti po njenim pravilima, vodeći računa o postotku namirenja iz stavka 2. tog članka.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lastRenderedPageBreak/>
        <w:t>Prema članku 29. stavak 1. SZ-a stečajni upravitelj ima pravo na nagradu za svoj rad,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Prema članku 7. Uredbe 15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16 %</w:t>
      </w:r>
    </w:p>
    <w:p w:rsidRDefault="005866EA" w:rsidP="005866EA" w:rsidR="005866EA">
      <w:pPr>
        <w:ind w:firstLine="720"/>
        <w:jc w:val="both"/>
      </w:pPr>
      <w:r>
        <w:t>na razliku    100.000,01             do     300.000,00 kn -    12%</w:t>
      </w:r>
    </w:p>
    <w:p w:rsidRDefault="005866EA" w:rsidP="005866EA" w:rsidR="005866EA">
      <w:pPr>
        <w:ind w:firstLine="720"/>
        <w:jc w:val="both"/>
      </w:pPr>
      <w:r>
        <w:t>na razliku    300.000,01             do     500.000,00 kn -    10%</w:t>
      </w:r>
    </w:p>
    <w:p w:rsidRDefault="005866EA" w:rsidP="005866EA" w:rsidR="005866EA">
      <w:pPr>
        <w:ind w:firstLine="720"/>
        <w:jc w:val="both"/>
      </w:pPr>
      <w:r>
        <w:t>na razliku    500.000,01             do   1.000.000,00 kn -    8%</w:t>
      </w:r>
    </w:p>
    <w:p w:rsidRDefault="005866EA" w:rsidP="005866EA" w:rsidR="005866EA">
      <w:pPr>
        <w:ind w:firstLine="720"/>
        <w:jc w:val="both"/>
      </w:pPr>
      <w:r>
        <w:t>na razliku  1.000.000,01            do    5.000.000,00 kn -    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>na razliku 10.000.000,01           do   12.000.000,00 kn -  5%</w:t>
      </w:r>
    </w:p>
    <w:p w:rsidRDefault="005866EA" w:rsidP="005866EA" w:rsidR="005866EA">
      <w:pPr>
        <w:ind w:firstLine="720"/>
        <w:jc w:val="both"/>
      </w:pPr>
      <w:r>
        <w:t>na razliku iznad 12.000.000,01                               1%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Naprijed navedenom odredbom propisan je sustav postotnih razreda prema ukupnoj vrijednosti unovčene stečajne mase sa regresivnim tendencijama kod većih iznosa, maximaliziran člankom 6. Uredbe 15 (ne više od 630.000,00 kn)</w:t>
      </w:r>
    </w:p>
    <w:p w:rsidRDefault="005866EA" w:rsidP="005866EA" w:rsidR="005866EA">
      <w:pPr>
        <w:ind w:firstLine="720"/>
        <w:jc w:val="both"/>
      </w:pPr>
      <w:r>
        <w:t xml:space="preserve">Pri tome su postotni razredi određeni  riječima  </w:t>
      </w:r>
      <w:r w:rsidRPr="004E0D9B">
        <w:rPr>
          <w:u w:val="single"/>
        </w:rPr>
        <w:t>od</w:t>
      </w:r>
      <w:r>
        <w:t xml:space="preserve">  (iznosa)  </w:t>
      </w:r>
      <w:r w:rsidRPr="004E0D9B">
        <w:rPr>
          <w:u w:val="single"/>
        </w:rPr>
        <w:t>do</w:t>
      </w:r>
      <w:r>
        <w:t xml:space="preserve"> (iznosa), s tim da je prvi postotni razred određen riječju </w:t>
      </w:r>
      <w:r w:rsidRPr="00F5560C">
        <w:rPr>
          <w:u w:val="single"/>
        </w:rPr>
        <w:t>do</w:t>
      </w:r>
      <w:r>
        <w:t xml:space="preserve"> (vrijednosti unovčene stečajne mase), a zadnji postotni razred određen riječju </w:t>
      </w:r>
      <w:r w:rsidRPr="00F5560C">
        <w:rPr>
          <w:u w:val="single"/>
        </w:rPr>
        <w:t>na razliku iznad</w:t>
      </w:r>
      <w:r>
        <w:t xml:space="preserve"> (vrijednosti unovčene stečajne mase).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 w:rsidRPr="00324EEB">
      <w:pPr>
        <w:ind w:firstLine="720"/>
        <w:jc w:val="both"/>
      </w:pPr>
      <w:r>
        <w:t xml:space="preserve"> Kako je dakle stečajni upravitelj za razdoblje važenja Uredbe 15 unovčio stečajnu masu za ukupan iznos </w:t>
      </w:r>
      <w:r w:rsidR="001103DD">
        <w:t>7.</w:t>
      </w:r>
      <w:r w:rsidR="001103DD" w:rsidRPr="00324EEB">
        <w:t>789.644,05 kn</w:t>
      </w:r>
      <w:r w:rsidRPr="00324EEB">
        <w:t>, to mu primjenom članka 7. Uredbe 15 pripada nagrada i to:</w:t>
      </w:r>
    </w:p>
    <w:tbl>
      <w:tblPr>
        <w:tblW w:type="dxa" w:w="7301"/>
        <w:tblLook w:val="04A0" w:noVBand="1" w:noHBand="0" w:lastColumn="0" w:firstColumn="1" w:lastRow="0" w:firstRow="1"/>
      </w:tblPr>
      <w:tblGrid>
        <w:gridCol w:w="2057"/>
        <w:gridCol w:w="2057"/>
        <w:gridCol w:w="1267"/>
        <w:gridCol w:w="1920"/>
      </w:tblGrid>
      <w:tr w:rsidTr="002A1327" w:rsidR="002A1327" w:rsidRPr="00324EEB">
        <w:trPr>
          <w:trHeight w:val="300"/>
        </w:trPr>
        <w:tc>
          <w:tcPr>
            <w:tcW w:type="dxa" w:w="20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A1327" w:rsidR="002A1327" w:rsidRPr="00324EEB">
            <w:pPr>
              <w:rPr>
                <w:color w:val="000000"/>
                <w:sz w:val="22"/>
                <w:szCs w:val="22"/>
              </w:rPr>
            </w:pPr>
            <w:r w:rsidRPr="00324EEB">
              <w:rPr>
                <w:color w:val="000000"/>
                <w:sz w:val="22"/>
                <w:szCs w:val="22"/>
              </w:rPr>
              <w:t>Od</w:t>
            </w:r>
          </w:p>
        </w:tc>
        <w:tc>
          <w:tcPr>
            <w:tcW w:type="dxa" w:w="20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A1327" w:rsidR="002A1327" w:rsidRPr="00324EEB">
            <w:pPr>
              <w:rPr>
                <w:color w:val="000000"/>
                <w:sz w:val="22"/>
                <w:szCs w:val="22"/>
              </w:rPr>
            </w:pPr>
            <w:r w:rsidRPr="00324EEB">
              <w:rPr>
                <w:color w:val="000000"/>
                <w:sz w:val="22"/>
                <w:szCs w:val="22"/>
              </w:rPr>
              <w:t>Do</w:t>
            </w:r>
          </w:p>
        </w:tc>
        <w:tc>
          <w:tcPr>
            <w:tcW w:type="dxa" w:w="12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A1327" w:rsidR="002A1327" w:rsidRPr="00324EEB">
            <w:pPr>
              <w:rPr>
                <w:color w:val="000000"/>
                <w:sz w:val="22"/>
                <w:szCs w:val="22"/>
              </w:rPr>
            </w:pPr>
            <w:r w:rsidRPr="00324EEB">
              <w:rPr>
                <w:color w:val="000000"/>
                <w:sz w:val="22"/>
                <w:szCs w:val="22"/>
              </w:rPr>
              <w:t>% naknade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A1327" w:rsidR="002A1327" w:rsidRPr="00324EEB">
            <w:pPr>
              <w:rPr>
                <w:color w:val="000000"/>
                <w:sz w:val="22"/>
                <w:szCs w:val="22"/>
              </w:rPr>
            </w:pPr>
            <w:r w:rsidRPr="00324EEB">
              <w:rPr>
                <w:color w:val="000000"/>
                <w:sz w:val="22"/>
                <w:szCs w:val="22"/>
              </w:rPr>
              <w:t xml:space="preserve"> Iznos naknade </w:t>
            </w:r>
          </w:p>
        </w:tc>
      </w:tr>
      <w:tr w:rsidTr="002A1327" w:rsidR="002A1327" w:rsidRPr="00324EEB">
        <w:trPr>
          <w:trHeight w:val="300"/>
        </w:trPr>
        <w:tc>
          <w:tcPr>
            <w:tcW w:type="dxa" w:w="20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A1327" w:rsidR="002A1327" w:rsidRPr="00324EEB">
            <w:pPr>
              <w:rPr>
                <w:color w:val="000000"/>
                <w:sz w:val="22"/>
                <w:szCs w:val="22"/>
              </w:rPr>
            </w:pPr>
            <w:r w:rsidRPr="00324EEB">
              <w:rPr>
                <w:color w:val="000000"/>
                <w:sz w:val="22"/>
                <w:szCs w:val="22"/>
              </w:rPr>
              <w:t xml:space="preserve">                              -      </w:t>
            </w:r>
          </w:p>
        </w:tc>
        <w:tc>
          <w:tcPr>
            <w:tcW w:type="dxa" w:w="20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A1327" w:rsidR="002A1327" w:rsidRPr="00324EEB">
            <w:pPr>
              <w:rPr>
                <w:color w:val="000000"/>
                <w:sz w:val="22"/>
                <w:szCs w:val="22"/>
              </w:rPr>
            </w:pPr>
            <w:r w:rsidRPr="00324EEB">
              <w:rPr>
                <w:color w:val="000000"/>
                <w:sz w:val="22"/>
                <w:szCs w:val="22"/>
              </w:rPr>
              <w:t xml:space="preserve">            100.000,00    </w:t>
            </w:r>
          </w:p>
        </w:tc>
        <w:tc>
          <w:tcPr>
            <w:tcW w:type="dxa" w:w="12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A1327" w:rsidR="002A1327" w:rsidRPr="00324EEB">
            <w:pPr>
              <w:jc w:val="right"/>
              <w:rPr>
                <w:color w:val="000000"/>
                <w:sz w:val="22"/>
                <w:szCs w:val="22"/>
              </w:rPr>
            </w:pPr>
            <w:r w:rsidRPr="00324EEB">
              <w:rPr>
                <w:color w:val="000000"/>
                <w:sz w:val="22"/>
                <w:szCs w:val="22"/>
              </w:rPr>
              <w:t>16%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A1327" w:rsidR="002A1327" w:rsidRPr="00324EEB">
            <w:pPr>
              <w:rPr>
                <w:color w:val="000000"/>
                <w:sz w:val="22"/>
                <w:szCs w:val="22"/>
              </w:rPr>
            </w:pPr>
            <w:r w:rsidRPr="00324EEB">
              <w:rPr>
                <w:color w:val="000000"/>
                <w:sz w:val="22"/>
                <w:szCs w:val="22"/>
              </w:rPr>
              <w:t xml:space="preserve">16.000,00    </w:t>
            </w:r>
          </w:p>
        </w:tc>
      </w:tr>
      <w:tr w:rsidTr="002A1327" w:rsidR="002A1327" w:rsidRPr="00324EEB">
        <w:trPr>
          <w:trHeight w:val="300"/>
        </w:trPr>
        <w:tc>
          <w:tcPr>
            <w:tcW w:type="dxa" w:w="20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A1327" w:rsidR="002A1327" w:rsidRPr="00324EEB">
            <w:pPr>
              <w:rPr>
                <w:color w:val="000000"/>
                <w:sz w:val="22"/>
                <w:szCs w:val="22"/>
              </w:rPr>
            </w:pPr>
            <w:r w:rsidRPr="00324EEB">
              <w:rPr>
                <w:color w:val="000000"/>
                <w:sz w:val="22"/>
                <w:szCs w:val="22"/>
              </w:rPr>
              <w:t xml:space="preserve">            100.000,01    </w:t>
            </w:r>
          </w:p>
        </w:tc>
        <w:tc>
          <w:tcPr>
            <w:tcW w:type="dxa" w:w="20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A1327" w:rsidR="002A1327" w:rsidRPr="00324EEB">
            <w:pPr>
              <w:rPr>
                <w:color w:val="000000"/>
                <w:sz w:val="22"/>
                <w:szCs w:val="22"/>
              </w:rPr>
            </w:pPr>
            <w:r w:rsidRPr="00324EEB">
              <w:rPr>
                <w:color w:val="000000"/>
                <w:sz w:val="22"/>
                <w:szCs w:val="22"/>
              </w:rPr>
              <w:t xml:space="preserve">            300.000,00    </w:t>
            </w:r>
          </w:p>
        </w:tc>
        <w:tc>
          <w:tcPr>
            <w:tcW w:type="dxa" w:w="12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A1327" w:rsidR="002A1327" w:rsidRPr="00324EEB">
            <w:pPr>
              <w:jc w:val="right"/>
              <w:rPr>
                <w:color w:val="000000"/>
                <w:sz w:val="22"/>
                <w:szCs w:val="22"/>
              </w:rPr>
            </w:pPr>
            <w:r w:rsidRPr="00324EEB">
              <w:rPr>
                <w:color w:val="000000"/>
                <w:sz w:val="22"/>
                <w:szCs w:val="22"/>
              </w:rPr>
              <w:t>12%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A1327" w:rsidR="002A1327" w:rsidRPr="00324EEB">
            <w:pPr>
              <w:rPr>
                <w:color w:val="000000"/>
                <w:sz w:val="22"/>
                <w:szCs w:val="22"/>
              </w:rPr>
            </w:pPr>
            <w:r w:rsidRPr="00324EEB">
              <w:rPr>
                <w:color w:val="000000"/>
                <w:sz w:val="22"/>
                <w:szCs w:val="22"/>
              </w:rPr>
              <w:t xml:space="preserve">24.000,00    </w:t>
            </w:r>
          </w:p>
        </w:tc>
      </w:tr>
      <w:tr w:rsidTr="002A1327" w:rsidR="002A1327" w:rsidRPr="00324EEB">
        <w:trPr>
          <w:trHeight w:val="300"/>
        </w:trPr>
        <w:tc>
          <w:tcPr>
            <w:tcW w:type="dxa" w:w="20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A1327" w:rsidR="002A1327" w:rsidRPr="00324EEB">
            <w:pPr>
              <w:rPr>
                <w:color w:val="000000"/>
                <w:sz w:val="22"/>
                <w:szCs w:val="22"/>
              </w:rPr>
            </w:pPr>
            <w:r w:rsidRPr="00324EEB">
              <w:rPr>
                <w:color w:val="000000"/>
                <w:sz w:val="22"/>
                <w:szCs w:val="22"/>
              </w:rPr>
              <w:t xml:space="preserve">            300.000,01    </w:t>
            </w:r>
          </w:p>
        </w:tc>
        <w:tc>
          <w:tcPr>
            <w:tcW w:type="dxa" w:w="20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A1327" w:rsidR="002A1327" w:rsidRPr="00324EEB">
            <w:pPr>
              <w:rPr>
                <w:color w:val="000000"/>
                <w:sz w:val="22"/>
                <w:szCs w:val="22"/>
              </w:rPr>
            </w:pPr>
            <w:r w:rsidRPr="00324EEB">
              <w:rPr>
                <w:color w:val="000000"/>
                <w:sz w:val="22"/>
                <w:szCs w:val="22"/>
              </w:rPr>
              <w:t xml:space="preserve">            500.000,00    </w:t>
            </w:r>
          </w:p>
        </w:tc>
        <w:tc>
          <w:tcPr>
            <w:tcW w:type="dxa" w:w="12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A1327" w:rsidR="002A1327" w:rsidRPr="00324EEB">
            <w:pPr>
              <w:jc w:val="right"/>
              <w:rPr>
                <w:color w:val="000000"/>
                <w:sz w:val="22"/>
                <w:szCs w:val="22"/>
              </w:rPr>
            </w:pPr>
            <w:r w:rsidRPr="00324EEB">
              <w:rPr>
                <w:color w:val="000000"/>
                <w:sz w:val="22"/>
                <w:szCs w:val="22"/>
              </w:rPr>
              <w:t>10%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A1327" w:rsidR="002A1327" w:rsidRPr="00324EEB">
            <w:pPr>
              <w:rPr>
                <w:color w:val="000000"/>
                <w:sz w:val="22"/>
                <w:szCs w:val="22"/>
              </w:rPr>
            </w:pPr>
            <w:r w:rsidRPr="00324EEB">
              <w:rPr>
                <w:color w:val="000000"/>
                <w:sz w:val="22"/>
                <w:szCs w:val="22"/>
              </w:rPr>
              <w:t xml:space="preserve">20.000,00    </w:t>
            </w:r>
          </w:p>
        </w:tc>
      </w:tr>
      <w:tr w:rsidTr="002A1327" w:rsidR="002A1327" w:rsidRPr="00324EEB">
        <w:trPr>
          <w:trHeight w:val="300"/>
        </w:trPr>
        <w:tc>
          <w:tcPr>
            <w:tcW w:type="dxa" w:w="20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A1327" w:rsidR="002A1327" w:rsidRPr="00324EEB">
            <w:pPr>
              <w:rPr>
                <w:color w:val="000000"/>
                <w:sz w:val="22"/>
                <w:szCs w:val="22"/>
              </w:rPr>
            </w:pPr>
            <w:r w:rsidRPr="00324EEB">
              <w:rPr>
                <w:color w:val="000000"/>
                <w:sz w:val="22"/>
                <w:szCs w:val="22"/>
              </w:rPr>
              <w:t xml:space="preserve">            500.000,01    </w:t>
            </w:r>
          </w:p>
        </w:tc>
        <w:tc>
          <w:tcPr>
            <w:tcW w:type="dxa" w:w="20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A1327" w:rsidR="002A1327" w:rsidRPr="00324EEB">
            <w:pPr>
              <w:rPr>
                <w:color w:val="000000"/>
                <w:sz w:val="22"/>
                <w:szCs w:val="22"/>
              </w:rPr>
            </w:pPr>
            <w:r w:rsidRPr="00324EEB">
              <w:rPr>
                <w:color w:val="000000"/>
                <w:sz w:val="22"/>
                <w:szCs w:val="22"/>
              </w:rPr>
              <w:t xml:space="preserve">        1.000.000,00    </w:t>
            </w:r>
          </w:p>
        </w:tc>
        <w:tc>
          <w:tcPr>
            <w:tcW w:type="dxa" w:w="12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A1327" w:rsidR="002A1327" w:rsidRPr="00324EEB">
            <w:pPr>
              <w:jc w:val="right"/>
              <w:rPr>
                <w:color w:val="000000"/>
                <w:sz w:val="22"/>
                <w:szCs w:val="22"/>
              </w:rPr>
            </w:pPr>
            <w:r w:rsidRPr="00324EEB">
              <w:rPr>
                <w:color w:val="000000"/>
                <w:sz w:val="22"/>
                <w:szCs w:val="22"/>
              </w:rPr>
              <w:t>8%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A1327" w:rsidR="002A1327" w:rsidRPr="00324EEB">
            <w:pPr>
              <w:rPr>
                <w:color w:val="000000"/>
                <w:sz w:val="22"/>
                <w:szCs w:val="22"/>
              </w:rPr>
            </w:pPr>
            <w:r w:rsidRPr="00324EEB">
              <w:rPr>
                <w:color w:val="000000"/>
                <w:sz w:val="22"/>
                <w:szCs w:val="22"/>
              </w:rPr>
              <w:t xml:space="preserve">40.000,00    </w:t>
            </w:r>
          </w:p>
        </w:tc>
      </w:tr>
      <w:tr w:rsidTr="002A1327" w:rsidR="002A1327" w:rsidRPr="00324EEB">
        <w:trPr>
          <w:trHeight w:val="300"/>
        </w:trPr>
        <w:tc>
          <w:tcPr>
            <w:tcW w:type="dxa" w:w="20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A1327" w:rsidR="002A1327" w:rsidRPr="00324EEB">
            <w:pPr>
              <w:rPr>
                <w:color w:val="000000"/>
                <w:sz w:val="22"/>
                <w:szCs w:val="22"/>
              </w:rPr>
            </w:pPr>
            <w:r w:rsidRPr="00324EEB">
              <w:rPr>
                <w:color w:val="000000"/>
                <w:sz w:val="22"/>
                <w:szCs w:val="22"/>
              </w:rPr>
              <w:t xml:space="preserve">        1.000.000,01    </w:t>
            </w:r>
          </w:p>
        </w:tc>
        <w:tc>
          <w:tcPr>
            <w:tcW w:type="dxa" w:w="20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A1327" w:rsidR="002A1327" w:rsidRPr="00324EEB">
            <w:pPr>
              <w:rPr>
                <w:color w:val="000000"/>
                <w:sz w:val="22"/>
                <w:szCs w:val="22"/>
              </w:rPr>
            </w:pPr>
            <w:r w:rsidRPr="00324EEB">
              <w:rPr>
                <w:color w:val="000000"/>
                <w:sz w:val="22"/>
                <w:szCs w:val="22"/>
              </w:rPr>
              <w:t xml:space="preserve">        5.000.000,00    </w:t>
            </w:r>
          </w:p>
        </w:tc>
        <w:tc>
          <w:tcPr>
            <w:tcW w:type="dxa" w:w="12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A1327" w:rsidR="002A1327" w:rsidRPr="00324EEB">
            <w:pPr>
              <w:jc w:val="right"/>
              <w:rPr>
                <w:color w:val="000000"/>
                <w:sz w:val="22"/>
                <w:szCs w:val="22"/>
              </w:rPr>
            </w:pPr>
            <w:r w:rsidRPr="00324EEB">
              <w:rPr>
                <w:color w:val="000000"/>
                <w:sz w:val="22"/>
                <w:szCs w:val="22"/>
              </w:rPr>
              <w:t>7%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A1327" w:rsidR="002A1327" w:rsidRPr="00324EEB">
            <w:pPr>
              <w:rPr>
                <w:color w:val="000000"/>
                <w:sz w:val="22"/>
                <w:szCs w:val="22"/>
              </w:rPr>
            </w:pPr>
            <w:r w:rsidRPr="00324EEB">
              <w:rPr>
                <w:color w:val="000000"/>
                <w:sz w:val="22"/>
                <w:szCs w:val="22"/>
              </w:rPr>
              <w:t xml:space="preserve">280.000,00    </w:t>
            </w:r>
          </w:p>
        </w:tc>
      </w:tr>
      <w:tr w:rsidTr="002A1327" w:rsidR="002A1327" w:rsidRPr="00324EEB">
        <w:trPr>
          <w:trHeight w:val="300"/>
        </w:trPr>
        <w:tc>
          <w:tcPr>
            <w:tcW w:type="dxa" w:w="20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A1327" w:rsidR="002A1327" w:rsidRPr="00324EEB">
            <w:pPr>
              <w:rPr>
                <w:color w:val="000000"/>
                <w:sz w:val="22"/>
                <w:szCs w:val="22"/>
              </w:rPr>
            </w:pPr>
            <w:r w:rsidRPr="00324EEB">
              <w:rPr>
                <w:color w:val="000000"/>
                <w:sz w:val="22"/>
                <w:szCs w:val="22"/>
              </w:rPr>
              <w:t xml:space="preserve">        5.000.000,01    </w:t>
            </w:r>
          </w:p>
        </w:tc>
        <w:tc>
          <w:tcPr>
            <w:tcW w:type="dxa" w:w="20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A1327" w:rsidR="002A1327" w:rsidRPr="00324EEB">
            <w:pPr>
              <w:rPr>
                <w:color w:val="000000"/>
                <w:sz w:val="22"/>
                <w:szCs w:val="22"/>
              </w:rPr>
            </w:pPr>
            <w:r w:rsidRPr="00324EEB">
              <w:rPr>
                <w:color w:val="000000"/>
                <w:sz w:val="22"/>
                <w:szCs w:val="22"/>
              </w:rPr>
              <w:t xml:space="preserve">      10.000.000,00    </w:t>
            </w:r>
          </w:p>
        </w:tc>
        <w:tc>
          <w:tcPr>
            <w:tcW w:type="dxa" w:w="12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A1327" w:rsidR="002A1327" w:rsidRPr="00324EEB">
            <w:pPr>
              <w:jc w:val="right"/>
              <w:rPr>
                <w:color w:val="000000"/>
                <w:sz w:val="22"/>
                <w:szCs w:val="22"/>
              </w:rPr>
            </w:pPr>
            <w:r w:rsidRPr="00324EEB">
              <w:rPr>
                <w:color w:val="000000"/>
                <w:sz w:val="22"/>
                <w:szCs w:val="22"/>
              </w:rPr>
              <w:t>6%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A1327" w:rsidR="002A1327" w:rsidRPr="00324EEB">
            <w:pPr>
              <w:rPr>
                <w:color w:val="000000"/>
                <w:sz w:val="22"/>
                <w:szCs w:val="22"/>
              </w:rPr>
            </w:pPr>
            <w:r w:rsidRPr="00324EEB">
              <w:rPr>
                <w:color w:val="000000"/>
                <w:sz w:val="22"/>
                <w:szCs w:val="22"/>
              </w:rPr>
              <w:t xml:space="preserve">167.378,64    </w:t>
            </w:r>
          </w:p>
        </w:tc>
      </w:tr>
    </w:tbl>
    <w:p w:rsidRDefault="002A1327" w:rsidP="005866EA" w:rsidR="002A1327" w:rsidRPr="00324EEB">
      <w:pPr>
        <w:ind w:firstLine="720"/>
        <w:jc w:val="both"/>
      </w:pPr>
    </w:p>
    <w:p w:rsidRDefault="00883FF5" w:rsidP="00883FF5" w:rsidR="00883FF5" w:rsidRPr="00324EEB">
      <w:pPr>
        <w:jc w:val="both"/>
      </w:pPr>
      <w:r w:rsidRPr="00324EEB">
        <w:t xml:space="preserve">odnosno sveukupno temeljem članka 7. Uredbe 15 iznos od  </w:t>
      </w:r>
      <w:r w:rsidR="008F4749" w:rsidRPr="00324EEB">
        <w:rPr>
          <w:color w:val="000000"/>
          <w:sz w:val="22"/>
          <w:szCs w:val="22"/>
        </w:rPr>
        <w:t>547.378,64</w:t>
      </w:r>
      <w:r w:rsidRPr="00324EEB">
        <w:t xml:space="preserve"> kn</w:t>
      </w:r>
    </w:p>
    <w:p w:rsidRDefault="005866EA" w:rsidP="005866EA" w:rsidR="005866EA">
      <w:pPr>
        <w:jc w:val="both"/>
      </w:pPr>
      <w:r>
        <w:tab/>
        <w:t>Prema odredbi članka 15. Uredbe 15 svi iznosi koji se primjenjuju Uredbom su bruto iznosi</w:t>
      </w:r>
      <w:r w:rsidR="00BF79E0">
        <w:t>.</w:t>
      </w:r>
    </w:p>
    <w:p w:rsidRDefault="005866EA" w:rsidP="00BF79E0" w:rsidR="00BF79E0" w:rsidRPr="00BF79E0">
      <w:pPr>
        <w:ind w:firstLine="708"/>
        <w:jc w:val="both"/>
      </w:pPr>
      <w:r w:rsidRPr="00BF79E0">
        <w:t xml:space="preserve">Slijedom svega naprijed navedenog za stečajnu masu unovčenu u iznosu </w:t>
      </w:r>
      <w:r w:rsidR="00BF79E0" w:rsidRPr="00BF79E0">
        <w:t>7.789.644,05 kn</w:t>
      </w:r>
      <w:r w:rsidR="00391C76" w:rsidRPr="00BF79E0">
        <w:t xml:space="preserve"> temeljem članka 6., 7. i članka 15. Uredbe </w:t>
      </w:r>
      <w:r w:rsidRPr="00BF79E0">
        <w:t>stečajnom upravitelju pripada nagrada u bruto iznos</w:t>
      </w:r>
      <w:r w:rsidR="00F2727A">
        <w:t>u</w:t>
      </w:r>
      <w:r w:rsidRPr="00BF79E0">
        <w:t xml:space="preserve"> od </w:t>
      </w:r>
      <w:r w:rsidR="00BF79E0" w:rsidRPr="00BF79E0">
        <w:rPr>
          <w:color w:val="000000"/>
        </w:rPr>
        <w:t>547.378,64</w:t>
      </w:r>
      <w:r w:rsidR="00BF79E0" w:rsidRPr="00BF79E0">
        <w:t xml:space="preserve"> kn</w:t>
      </w:r>
    </w:p>
    <w:p w:rsidRDefault="005866EA" w:rsidP="005866EA" w:rsidR="005866EA">
      <w:pPr>
        <w:jc w:val="center"/>
      </w:pPr>
      <w:r>
        <w:t xml:space="preserve">Zagreb, </w:t>
      </w:r>
      <w:r w:rsidR="00167AB2">
        <w:t>23.listopada</w:t>
      </w:r>
      <w:r>
        <w:t xml:space="preserve"> 201</w:t>
      </w:r>
      <w:r w:rsidR="00167AB2">
        <w:t>8</w:t>
      </w:r>
      <w:r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F2727A" w:rsidR="005866EA">
      <w:pPr>
        <w:jc w:val="right"/>
      </w:pPr>
      <w:r>
        <w:t xml:space="preserve">Ante Galić </w:t>
      </w:r>
      <w:r w:rsidR="001F5BB9">
        <w:t>v.r.</w:t>
      </w: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1F5BB9" w:rsidP="001F5BB9" w:rsidR="001F5BB9">
      <w:pPr>
        <w:ind w:firstLine="708" w:left="3540"/>
        <w:jc w:val="both"/>
      </w:pPr>
      <w:r>
        <w:t>Za točnost otpravka, ovlašteni službenik:</w:t>
      </w:r>
    </w:p>
    <w:p w:rsidRDefault="001F5BB9" w:rsidP="00422EE0" w:rsidR="001F5BB9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5866EA" w:rsidP="005866EA" w:rsidR="005866EA"/>
    <w:sectPr w:rsidSect="001D2443" w:rsidR="005866E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5B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79E0" w:rsidP="00BF79E0" w:rsidR="00C2261C">
    <w:pPr>
      <w:pStyle w:val="Zaglavlje"/>
      <w:ind w:left="708"/>
    </w:pPr>
    <w:r>
      <w:tab/>
    </w:r>
    <w:r>
      <w:tab/>
    </w:r>
    <w:r w:rsidR="00C2261C">
      <w:t xml:space="preserve">                                               </w:t>
    </w:r>
    <w:r>
      <w:t>40.</w:t>
    </w:r>
    <w:r w:rsidR="005866EA">
      <w:t>St-</w:t>
    </w:r>
    <w:r>
      <w:t>964</w:t>
    </w:r>
    <w:r w:rsidR="00791B32">
      <w:t>/1</w:t>
    </w:r>
    <w:r>
      <w:t>2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570A"/>
    <w:rsid w:val="000075E1"/>
    <w:rsid w:val="00007717"/>
    <w:rsid w:val="00024785"/>
    <w:rsid w:val="00052561"/>
    <w:rsid w:val="0007620B"/>
    <w:rsid w:val="00086650"/>
    <w:rsid w:val="00087C90"/>
    <w:rsid w:val="00096B4E"/>
    <w:rsid w:val="000A759B"/>
    <w:rsid w:val="000D6E67"/>
    <w:rsid w:val="000E6D9D"/>
    <w:rsid w:val="000F6BA9"/>
    <w:rsid w:val="001010D3"/>
    <w:rsid w:val="001103DD"/>
    <w:rsid w:val="001154E0"/>
    <w:rsid w:val="00121C3F"/>
    <w:rsid w:val="001360D7"/>
    <w:rsid w:val="001459C7"/>
    <w:rsid w:val="001577E4"/>
    <w:rsid w:val="00167AB2"/>
    <w:rsid w:val="0017575A"/>
    <w:rsid w:val="00180A63"/>
    <w:rsid w:val="001A616B"/>
    <w:rsid w:val="001B20B3"/>
    <w:rsid w:val="001B70F1"/>
    <w:rsid w:val="001C3161"/>
    <w:rsid w:val="001D2443"/>
    <w:rsid w:val="001F1881"/>
    <w:rsid w:val="001F5BB9"/>
    <w:rsid w:val="00202649"/>
    <w:rsid w:val="00205368"/>
    <w:rsid w:val="002131BA"/>
    <w:rsid w:val="002251CD"/>
    <w:rsid w:val="0024046F"/>
    <w:rsid w:val="00243B55"/>
    <w:rsid w:val="002452F2"/>
    <w:rsid w:val="00245E5F"/>
    <w:rsid w:val="00253495"/>
    <w:rsid w:val="00264341"/>
    <w:rsid w:val="0027207A"/>
    <w:rsid w:val="00282033"/>
    <w:rsid w:val="00285FE0"/>
    <w:rsid w:val="0029135F"/>
    <w:rsid w:val="002A1327"/>
    <w:rsid w:val="002A271C"/>
    <w:rsid w:val="002C4476"/>
    <w:rsid w:val="002D5187"/>
    <w:rsid w:val="002E0389"/>
    <w:rsid w:val="00300EBC"/>
    <w:rsid w:val="00317F97"/>
    <w:rsid w:val="00324EEB"/>
    <w:rsid w:val="00325C88"/>
    <w:rsid w:val="0034310D"/>
    <w:rsid w:val="003506C9"/>
    <w:rsid w:val="00354188"/>
    <w:rsid w:val="00354F39"/>
    <w:rsid w:val="00391C76"/>
    <w:rsid w:val="003A4A42"/>
    <w:rsid w:val="003B3AE5"/>
    <w:rsid w:val="003B6DD3"/>
    <w:rsid w:val="003D41F5"/>
    <w:rsid w:val="003E0EB9"/>
    <w:rsid w:val="003E2896"/>
    <w:rsid w:val="003E60CD"/>
    <w:rsid w:val="003E7652"/>
    <w:rsid w:val="00410C13"/>
    <w:rsid w:val="00412B30"/>
    <w:rsid w:val="004721ED"/>
    <w:rsid w:val="00491AB1"/>
    <w:rsid w:val="004A0F64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776F8"/>
    <w:rsid w:val="0069472B"/>
    <w:rsid w:val="006C0093"/>
    <w:rsid w:val="006C116B"/>
    <w:rsid w:val="006E2618"/>
    <w:rsid w:val="0070616F"/>
    <w:rsid w:val="0072602F"/>
    <w:rsid w:val="007343D3"/>
    <w:rsid w:val="007374C7"/>
    <w:rsid w:val="00755E35"/>
    <w:rsid w:val="0076394A"/>
    <w:rsid w:val="00787E90"/>
    <w:rsid w:val="00791B32"/>
    <w:rsid w:val="007976A6"/>
    <w:rsid w:val="007C53CD"/>
    <w:rsid w:val="007C6B24"/>
    <w:rsid w:val="007D289E"/>
    <w:rsid w:val="007D5746"/>
    <w:rsid w:val="00801E2E"/>
    <w:rsid w:val="008144A5"/>
    <w:rsid w:val="008146C7"/>
    <w:rsid w:val="008177C6"/>
    <w:rsid w:val="00822617"/>
    <w:rsid w:val="00844F17"/>
    <w:rsid w:val="00880396"/>
    <w:rsid w:val="00881D1D"/>
    <w:rsid w:val="00883FF5"/>
    <w:rsid w:val="008917E8"/>
    <w:rsid w:val="00895570"/>
    <w:rsid w:val="00897B1D"/>
    <w:rsid w:val="008A136C"/>
    <w:rsid w:val="008F05A9"/>
    <w:rsid w:val="008F4749"/>
    <w:rsid w:val="00901B73"/>
    <w:rsid w:val="009222E9"/>
    <w:rsid w:val="0092396E"/>
    <w:rsid w:val="00926B2C"/>
    <w:rsid w:val="00943683"/>
    <w:rsid w:val="009439CA"/>
    <w:rsid w:val="00973D51"/>
    <w:rsid w:val="009C1C3B"/>
    <w:rsid w:val="009C6D30"/>
    <w:rsid w:val="00A21501"/>
    <w:rsid w:val="00A31301"/>
    <w:rsid w:val="00A652A7"/>
    <w:rsid w:val="00A80CCD"/>
    <w:rsid w:val="00A87E4D"/>
    <w:rsid w:val="00A9007C"/>
    <w:rsid w:val="00AA1CFB"/>
    <w:rsid w:val="00AB71DB"/>
    <w:rsid w:val="00AC2EFA"/>
    <w:rsid w:val="00AC320B"/>
    <w:rsid w:val="00AE4D35"/>
    <w:rsid w:val="00AF57F1"/>
    <w:rsid w:val="00B009F8"/>
    <w:rsid w:val="00B00A10"/>
    <w:rsid w:val="00B04FE7"/>
    <w:rsid w:val="00B07A8F"/>
    <w:rsid w:val="00B465E2"/>
    <w:rsid w:val="00B50E45"/>
    <w:rsid w:val="00B5356F"/>
    <w:rsid w:val="00B57FBD"/>
    <w:rsid w:val="00B902ED"/>
    <w:rsid w:val="00BF79E0"/>
    <w:rsid w:val="00C058C9"/>
    <w:rsid w:val="00C12DF9"/>
    <w:rsid w:val="00C22123"/>
    <w:rsid w:val="00C2261C"/>
    <w:rsid w:val="00C35162"/>
    <w:rsid w:val="00C4533D"/>
    <w:rsid w:val="00C50F38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F2698"/>
    <w:rsid w:val="00CF3A7E"/>
    <w:rsid w:val="00D00CB1"/>
    <w:rsid w:val="00D23FD4"/>
    <w:rsid w:val="00D24601"/>
    <w:rsid w:val="00D41DC5"/>
    <w:rsid w:val="00D4326A"/>
    <w:rsid w:val="00D46697"/>
    <w:rsid w:val="00D538FB"/>
    <w:rsid w:val="00D55987"/>
    <w:rsid w:val="00D57AC9"/>
    <w:rsid w:val="00D77EFA"/>
    <w:rsid w:val="00D860E8"/>
    <w:rsid w:val="00DB2501"/>
    <w:rsid w:val="00DB2873"/>
    <w:rsid w:val="00DD5D5D"/>
    <w:rsid w:val="00DD7BB0"/>
    <w:rsid w:val="00E00585"/>
    <w:rsid w:val="00E04F68"/>
    <w:rsid w:val="00E2104F"/>
    <w:rsid w:val="00E25F85"/>
    <w:rsid w:val="00E60F0B"/>
    <w:rsid w:val="00E63731"/>
    <w:rsid w:val="00E71B72"/>
    <w:rsid w:val="00E749A5"/>
    <w:rsid w:val="00E86A79"/>
    <w:rsid w:val="00EA1A2B"/>
    <w:rsid w:val="00EA4DFB"/>
    <w:rsid w:val="00EB0A95"/>
    <w:rsid w:val="00EB7EF3"/>
    <w:rsid w:val="00ED3A5D"/>
    <w:rsid w:val="00ED6B92"/>
    <w:rsid w:val="00EE3BE3"/>
    <w:rsid w:val="00EE5B40"/>
    <w:rsid w:val="00F10C44"/>
    <w:rsid w:val="00F2727A"/>
    <w:rsid w:val="00F340FF"/>
    <w:rsid w:val="00F47207"/>
    <w:rsid w:val="00F53960"/>
    <w:rsid w:val="00F72624"/>
    <w:rsid w:val="00F85CCF"/>
    <w:rsid w:val="00F90024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1F5B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B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5B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5B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5B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1F5B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B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5B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5B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5B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432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2012.</izvorni_sadrzaj>
    <derivirana_varijabla naziv="DomainObject.Predmet.DatumOsnivanja_1">10.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St-964/2012</izvorni_sadrzaj>
    <derivirana_varijabla naziv="DomainObject.Predmet.OznakaBroj_1">St-964/2012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72.ST-596/2013</izvorni_sadrzaj>
    <derivirana_varijabla naziv="DomainObject.Predmet.PrimjedbaSuca_1">veza:
72.ST-596/2013</derivirana_varijabla>
  </DomainObject.Predmet.PrimjedbaSuca>
  <DomainObject.Predmet.ProtustrankaFormated>
    <izvorni_sadrzaj>  DIZAJN CENTAR AAG društvo s ograničenom odgovornošću za dizajn</izvorni_sadrzaj>
    <derivirana_varijabla naziv="DomainObject.Predmet.ProtustrankaFormated_1">  DIZAJN CENTAR AAG društvo s ograničenom odgovornošću za dizajn</derivirana_varijabla>
  </DomainObject.Predmet.ProtustrankaFormated>
  <DomainObject.Predmet.ProtustrankaFormatedOIB>
    <izvorni_sadrzaj>  DIZAJN CENTAR AAG društvo s ograničenom odgovornošću za dizajn, OIB 92918202270</izvorni_sadrzaj>
    <derivirana_varijabla naziv="DomainObject.Predmet.ProtustrankaFormatedOIB_1">  DIZAJN CENTAR AAG društvo s ograničenom odgovornošću za dizajn, OIB 92918202270</derivirana_varijabla>
  </DomainObject.Predmet.ProtustrankaFormatedOIB>
  <DomainObject.Predmet.ProtustrankaFormatedWithAdress>
    <izvorni_sadrzaj> DIZAJN CENTAR AAG društvo s ograničenom odgovornošću za dizajn, Ilica 15, 10000 Zagreb</izvorni_sadrzaj>
    <derivirana_varijabla naziv="DomainObject.Predmet.ProtustrankaFormatedWithAdress_1"> DIZAJN CENTAR AAG društvo s ograničenom odgovornošću za dizajn, Ilica 15, 10000 Zagreb</derivirana_varijabla>
  </DomainObject.Predmet.ProtustrankaFormatedWithAdress>
  <DomainObject.Predmet.ProtustrankaFormatedWithAdressOIB>
    <izvorni_sadrzaj> DIZAJN CENTAR AAG društvo s ograničenom odgovornošću za dizajn, OIB 92918202270, Ilica 15, 10000 Zagreb</izvorni_sadrzaj>
    <derivirana_varijabla naziv="DomainObject.Predmet.ProtustrankaFormatedWithAdressOIB_1"> DIZAJN CENTAR AAG društvo s ograničenom odgovornošću za dizajn, OIB 92918202270, Ilica 15, 10000 Zagreb</derivirana_varijabla>
  </DomainObject.Predmet.ProtustrankaFormatedWithAdressOIB>
  <DomainObject.Predmet.ProtustrankaWithAdress>
    <izvorni_sadrzaj>DIZAJN CENTAR AAG društvo s ograničenom odgovornošću za dizajn Ilica 15, 10000 Zagreb</izvorni_sadrzaj>
    <derivirana_varijabla naziv="DomainObject.Predmet.ProtustrankaWithAdress_1">DIZAJN CENTAR AAG društvo s ograničenom odgovornošću za dizajn Ilica 15, 10000 Zagreb</derivirana_varijabla>
  </DomainObject.Predmet.ProtustrankaWithAdress>
  <DomainObject.Predmet.ProtustrankaWithAdressOIB>
    <izvorni_sadrzaj>DIZAJN CENTAR AAG društvo s ograničenom odgovornošću za dizajn, OIB 92918202270, Ilica 15, 10000 Zagreb</izvorni_sadrzaj>
    <derivirana_varijabla naziv="DomainObject.Predmet.ProtustrankaWithAdressOIB_1">DIZAJN CENTAR AAG društvo s ograničenom odgovornošću za dizajn, OIB 92918202270, Ilica 15, 10000 Zagreb</derivirana_varijabla>
  </DomainObject.Predmet.ProtustrankaWithAdressOIB>
  <DomainObject.Predmet.ProtustrankaNazivFormated>
    <izvorni_sadrzaj>DIZAJN CENTAR AAG društvo s ograničenom odgovornošću za dizajn</izvorni_sadrzaj>
    <derivirana_varijabla naziv="DomainObject.Predmet.ProtustrankaNazivFormated_1">DIZAJN CENTAR AAG društvo s ograničenom odgovornošću za dizajn</derivirana_varijabla>
  </DomainObject.Predmet.ProtustrankaNazivFormated>
  <DomainObject.Predmet.ProtustrankaNazivFormatedOIB>
    <izvorni_sadrzaj>DIZAJN CENTAR AAG društvo s ograničenom odgovornošću za dizajn, OIB 92918202270</izvorni_sadrzaj>
    <derivirana_varijabla naziv="DomainObject.Predmet.ProtustrankaNazivFormatedOIB_1">DIZAJN CENTAR AAG društvo s ograničenom odgovornošću za dizajn, OIB 92918202270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Diana Duganić Bajs; vjerovnici</izvorni_sadrzaj>
    <derivirana_varijabla naziv="DomainObject.Predmet.StrankaFormated_1">  Diana Duganić Bajs; vjerovnici</derivirana_varijabla>
  </DomainObject.Predmet.StrankaFormated>
  <DomainObject.Predmet.StrankaFormatedOIB>
    <izvorni_sadrzaj>  Diana Duganić Bajs, OIB 90824777340; vjerovnici</izvorni_sadrzaj>
    <derivirana_varijabla naziv="DomainObject.Predmet.StrankaFormatedOIB_1">  Diana Duganić Bajs, OIB 90824777340; vjerovnici</derivirana_varijabla>
  </DomainObject.Predmet.StrankaFormatedOIB>
  <DomainObject.Predmet.StrankaFormatedWithAdress>
    <izvorni_sadrzaj> Diana Duganić Bajs, Ivana Meštrovića 2 B, 47000 Karlovac; vjerovnici</izvorni_sadrzaj>
    <derivirana_varijabla naziv="DomainObject.Predmet.StrankaFormatedWithAdress_1"> Diana Duganić Bajs, Ivana Meštrovića 2 B, 47000 Karlovac; vjerovnici</derivirana_varijabla>
  </DomainObject.Predmet.StrankaFormatedWithAdress>
  <DomainObject.Predmet.StrankaFormatedWithAdressOIB>
    <izvorni_sadrzaj> Diana Duganić Bajs, OIB 90824777340, Ivana Meštrovića 2 B, 47000 Karlovac; vjerovnici</izvorni_sadrzaj>
    <derivirana_varijabla naziv="DomainObject.Predmet.StrankaFormatedWithAdressOIB_1"> Diana Duganić Bajs, OIB 90824777340, Ivana Meštrovića 2 B, 47000 Karlovac; vjerovnici</derivirana_varijabla>
  </DomainObject.Predmet.StrankaFormatedWithAdressOIB>
  <DomainObject.Predmet.StrankaWithAdress>
    <izvorni_sadrzaj>Diana Duganić Bajs Ivana Meštrovića 2 B,47000 Karlovac,vjerovnici </izvorni_sadrzaj>
    <derivirana_varijabla naziv="DomainObject.Predmet.StrankaWithAdress_1">Diana Duganić Bajs Ivana Meštrovića 2 B,47000 Karlovac,vjerovnici </derivirana_varijabla>
  </DomainObject.Predmet.StrankaWithAdress>
  <DomainObject.Predmet.StrankaWithAdressOIB>
    <izvorni_sadrzaj>Diana Duganić Bajs, OIB 90824777340, Ivana Meštrovića 2 B,47000 Karlovac,vjerovnici</izvorni_sadrzaj>
    <derivirana_varijabla naziv="DomainObject.Predmet.StrankaWithAdressOIB_1">Diana Duganić Bajs, OIB 90824777340, Ivana Meštrovića 2 B,47000 Karlovac,vjerovnici</derivirana_varijabla>
  </DomainObject.Predmet.StrankaWithAdressOIB>
  <DomainObject.Predmet.StrankaNazivFormated>
    <izvorni_sadrzaj>Diana Duganić Bajs,vjerovnici</izvorni_sadrzaj>
    <derivirana_varijabla naziv="DomainObject.Predmet.StrankaNazivFormated_1">Diana Duganić Bajs,vjerovnici</derivirana_varijabla>
  </DomainObject.Predmet.StrankaNazivFormated>
  <DomainObject.Predmet.StrankaNazivFormatedOIB>
    <izvorni_sadrzaj>Diana Duganić Bajs, OIB 90824777340,vjerovnici</izvorni_sadrzaj>
    <derivirana_varijabla naziv="DomainObject.Predmet.StrankaNazivFormatedOIB_1">Diana Duganić Bajs, OIB 90824777340,vjerovnici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Diana Duganić Bajs</item>
      <item>vjerovnici</item>
    </izvorni_sadrzaj>
    <derivirana_varijabla naziv="DomainObject.Predmet.StrankaListFormated_1">
      <item>Diana Duganić Bajs</item>
      <item>vjerovnici</item>
    </derivirana_varijabla>
  </DomainObject.Predmet.StrankaListFormated>
  <DomainObject.Predmet.StrankaListFormatedOIB>
    <izvorni_sadrzaj>
      <item>Diana Duganić Bajs, OIB 90824777340</item>
      <item>vjerovnici</item>
    </izvorni_sadrzaj>
    <derivirana_varijabla naziv="DomainObject.Predmet.StrankaListFormatedOIB_1">
      <item>Diana Duganić Bajs, OIB 90824777340</item>
      <item>vjerovnici</item>
    </derivirana_varijabla>
  </DomainObject.Predmet.StrankaListFormatedOIB>
  <DomainObject.Predmet.StrankaListFormatedWithAdress>
    <izvorni_sadrzaj>
      <item>Diana Duganić Bajs, Ivana Meštrovića 2 B, 47000 Karlovac</item>
      <item>vjerovnici</item>
    </izvorni_sadrzaj>
    <derivirana_varijabla naziv="DomainObject.Predmet.StrankaListFormatedWithAdress_1">
      <item>Diana Duganić Bajs, Ivana Meštrovića 2 B, 47000 Karlovac</item>
      <item>vjerovnici</item>
    </derivirana_varijabla>
  </DomainObject.Predmet.StrankaListFormatedWithAdress>
  <DomainObject.Predmet.StrankaListFormatedWithAdressOIB>
    <izvorni_sadrzaj>
      <item>Diana Duganić Bajs, OIB 90824777340, Ivana Meštrovića 2 B, 47000 Karlovac</item>
      <item>vjerovnici</item>
    </izvorni_sadrzaj>
    <derivirana_varijabla naziv="DomainObject.Predmet.StrankaListFormatedWithAdressOIB_1">
      <item>Diana Duganić Bajs, OIB 90824777340, Ivana Meštrovića 2 B, 47000 Karlovac</item>
      <item>vjerovnici</item>
    </derivirana_varijabla>
  </DomainObject.Predmet.StrankaListFormatedWithAdressOIB>
  <DomainObject.Predmet.StrankaListNazivFormated>
    <izvorni_sadrzaj>
      <item>Diana Duganić Bajs</item>
      <item>vjerovnici</item>
    </izvorni_sadrzaj>
    <derivirana_varijabla naziv="DomainObject.Predmet.StrankaListNazivFormated_1">
      <item>Diana Duganić Bajs</item>
      <item>vjerovnici</item>
    </derivirana_varijabla>
  </DomainObject.Predmet.StrankaListNazivFormated>
  <DomainObject.Predmet.StrankaListNazivFormatedOIB>
    <izvorni_sadrzaj>
      <item>Diana Duganić Bajs, OIB 90824777340</item>
      <item>vjerovnici</item>
    </izvorni_sadrzaj>
    <derivirana_varijabla naziv="DomainObject.Predmet.StrankaListNazivFormatedOIB_1">
      <item>Diana Duganić Bajs, OIB 90824777340</item>
      <item>vjerovnici</item>
    </derivirana_varijabla>
  </DomainObject.Predmet.StrankaListNazivFormatedOIB>
  <DomainObject.Predmet.ProtuStrankaListFormated>
    <izvorni_sadrzaj>
      <item>DIZAJN CENTAR AAG društvo s ograničenom odgovornošću za dizajn</item>
    </izvorni_sadrzaj>
    <derivirana_varijabla naziv="DomainObject.Predmet.ProtuStrankaListFormated_1">
      <item>DIZAJN CENTAR AAG društvo s ograničenom odgovornošću za dizajn</item>
    </derivirana_varijabla>
  </DomainObject.Predmet.ProtuStrankaListFormated>
  <DomainObject.Predmet.ProtuStrankaListFormatedOIB>
    <izvorni_sadrzaj>
      <item>DIZAJN CENTAR AAG društvo s ograničenom odgovornošću za dizajn, OIB 92918202270</item>
    </izvorni_sadrzaj>
    <derivirana_varijabla naziv="DomainObject.Predmet.ProtuStrankaListFormatedOIB_1">
      <item>DIZAJN CENTAR AAG društvo s ograničenom odgovornošću za dizajn, OIB 92918202270</item>
    </derivirana_varijabla>
  </DomainObject.Predmet.ProtuStrankaListFormatedOIB>
  <DomainObject.Predmet.ProtuStrankaListFormatedWithAdress>
    <izvorni_sadrzaj>
      <item>DIZAJN CENTAR AAG društvo s ograničenom odgovornošću za dizajn, Ilica 15, 10000 Zagreb</item>
    </izvorni_sadrzaj>
    <derivirana_varijabla naziv="DomainObject.Predmet.ProtuStrankaListFormatedWithAdress_1">
      <item>DIZAJN CENTAR AAG društvo s ograničenom odgovornošću za dizajn, Ilica 15, 10000 Zagreb</item>
    </derivirana_varijabla>
  </DomainObject.Predmet.ProtuStrankaListFormatedWithAdress>
  <DomainObject.Predmet.ProtuStrankaListFormatedWithAdressOIB>
    <izvorni_sadrzaj>
      <item>DIZAJN CENTAR AAG društvo s ograničenom odgovornošću za dizajn, OIB 92918202270, Ilica 15, 10000 Zagreb</item>
    </izvorni_sadrzaj>
    <derivirana_varijabla naziv="DomainObject.Predmet.ProtuStrankaListFormatedWithAdressOIB_1">
      <item>DIZAJN CENTAR AAG društvo s ograničenom odgovornošću za dizajn, OIB 92918202270, Ilica 15, 10000 Zagreb</item>
    </derivirana_varijabla>
  </DomainObject.Predmet.ProtuStrankaListFormatedWithAdressOIB>
  <DomainObject.Predmet.ProtuStrankaListNazivFormated>
    <izvorni_sadrzaj>
      <item>DIZAJN CENTAR AAG društvo s ograničenom odgovornošću za dizajn</item>
    </izvorni_sadrzaj>
    <derivirana_varijabla naziv="DomainObject.Predmet.ProtuStrankaListNazivFormated_1">
      <item>DIZAJN CENTAR AAG društvo s ograničenom odgovornošću za dizajn</item>
    </derivirana_varijabla>
  </DomainObject.Predmet.ProtuStrankaListNazivFormated>
  <DomainObject.Predmet.ProtuStrankaListNazivFormatedOIB>
    <izvorni_sadrzaj>
      <item>DIZAJN CENTAR AAG društvo s ograničenom odgovornošću za dizajn, OIB 92918202270</item>
    </izvorni_sadrzaj>
    <derivirana_varijabla naziv="DomainObject.Predmet.ProtuStrankaListNazivFormatedOIB_1">
      <item>DIZAJN CENTAR AAG društvo s ograničenom odgovornošću za dizajn, OIB 92918202270</item>
    </derivirana_varijabla>
  </DomainObject.Predmet.ProtuStrankaListNazivFormatedOIB>
  <DomainObject.Predmet.OstaliListFormated>
    <izvorni_sadrzaj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TOMISLAV BARIŠIĆ</item>
      <item>Krešimir Loboja</item>
    </izvorni_sadrzaj>
    <derivirana_varijabla naziv="DomainObject.Predmet.OstaliListFormated_1"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TOMISLAV BARIŠIĆ</item>
      <item>Krešimir Loboja</item>
    </derivirana_varijabla>
  </DomainObject.Predmet.OstaliListFormated>
  <DomainObject.Predmet.OstaliListFormatedOIB>
    <izvorni_sadrzaj>
      <item>odvj. DRAŠKO ŠOĆ</item>
      <item>Rajka Jagmarević, OIB 54873974132</item>
      <item>ODVJ. BERISLAV BALENOVIĆ</item>
      <item>VB LEASING d.o.o. za leasing, OIB 55525619967</item>
      <item>IVICA ČUTUK</item>
      <item>MANIFEST d.o.o. za dizajn i usluge, OIB 85744512908</item>
      <item>CROATIA osiguranje d.d., OIB 26187994862</item>
      <item>FINA</item>
      <item>ODVJ. MIŠE SEBASTIJAN</item>
      <item>Mladen Kranjec vl. obrta "PROIZVODNJA VIJAKA KRANJEC", OIB 59294924118</item>
      <item>DEA-D, društvo s ograničenom odgovornošću za trgovinu i usluge, OIB 87947430283</item>
      <item>OD  Bardek, LIsac, Mušec, Skoko, Šarolić d.o.o.</item>
      <item>HEP- OPERATOR DISTRIBUCIJSKOG SUSTAVA d.o.o.</item>
      <item>odvj. RADOVAN DOŽUDIĆ</item>
      <item>TESLA ŠTEDNA BANKA dioničko društvo, OIB 82901735413</item>
      <item>TOMISLAV BARIŠIĆ</item>
      <item>Krešimir Loboja</item>
    </izvorni_sadrzaj>
    <derivirana_varijabla naziv="DomainObject.Predmet.OstaliListFormatedOIB_1">
      <item>odvj. DRAŠKO ŠOĆ</item>
      <item>Rajka Jagmarević, OIB 54873974132</item>
      <item>ODVJ. BERISLAV BALENOVIĆ</item>
      <item>VB LEASING d.o.o. za leasing, OIB 55525619967</item>
      <item>IVICA ČUTUK</item>
      <item>MANIFEST d.o.o. za dizajn i usluge, OIB 85744512908</item>
      <item>CROATIA osiguranje d.d., OIB 26187994862</item>
      <item>FINA</item>
      <item>ODVJ. MIŠE SEBASTIJAN</item>
      <item>Mladen Kranjec vl. obrta "PROIZVODNJA VIJAKA KRANJEC", OIB 59294924118</item>
      <item>DEA-D, društvo s ograničenom odgovornošću za trgovinu i usluge, OIB 87947430283</item>
      <item>OD  Bardek, LIsac, Mušec, Skoko, Šarolić d.o.o.</item>
      <item>HEP- OPERATOR DISTRIBUCIJSKOG SUSTAVA d.o.o.</item>
      <item>odvj. RADOVAN DOŽUDIĆ</item>
      <item>TESLA ŠTEDNA BANKA dioničko društvo, OIB 82901735413</item>
      <item>TOMISLAV BARIŠIĆ</item>
      <item>Krešimir Loboja</item>
    </derivirana_varijabla>
  </DomainObject.Predmet.OstaliListFormatedOIB>
  <DomainObject.Predmet.OstaliListFormatedWithAdress>
    <izvorni_sadrzaj>
      <item>odvj. DRAŠKO ŠOĆ, CRVENOG KRIŽA 31, 10 000 Zagreb</item>
      <item>Rajka Jagmarević, Brešćenskoga 12, 10000 Zagreb</item>
      <item>ODVJ. BERISLAV BALENOVIĆ, S. I A. RADIĆA 8A, 44000 Sisak</item>
      <item>VB LEASING d.o.o. za leasing, Horvatova 82, 10000 Zagreb</item>
      <item>IVICA ČUTUK, PETRINJSKA 59, 10 000 Zagreb</item>
      <item>MANIFEST d.o.o. za dizajn i usluge, Basaričekova 3, 10000 Zagreb</item>
      <item>CROATIA osiguranje d.d., Miramarska 22, 10 000 Zagreb</item>
      <item>FINA, VRTNI PUT 3, 10 000 Zagreb</item>
      <item>ODVJ. MIŠE SEBASTIJAN, PETRINJSKA 48, 10000 Zagreb</item>
      <item>Mladen Kranjec vl. obrta "PROIZVODNJA VIJAKA KRANJEC", Ulica grada Vukovara 3, 10 000 Zagreb</item>
      <item>DEA-D, društvo s ograničenom odgovornošću za trgovinu i usluge, Odakova 7, 10000 Zagreb</item>
      <item>OD  Bardek, LIsac, Mušec, Skoko, Šarolić d.o.o., Ilica 1, 10 000 Zagreb</item>
      <item>HEP- OPERATOR DISTRIBUCIJSKOG SUSTAVA d.o.o., GUNDULIĆEVA 32, 10 000 Zagreb</item>
      <item>odvj. RADOVAN DOŽUDIĆ, MILANA NOVAČIĆA 11/A, 43240 Čazma</item>
      <item>TESLA ŠTEDNA BANKA dioničko društvo, Trg J.F. Kennedya 6 B, 10 000 Zagreb</item>
      <item>TOMISLAV BARIŠIĆ, Šoštarićeva 8, 10000 Zagreb</item>
      <item>Krešimir Loboja, Ignjata Đorđića 14, 10000 Zagreb</item>
    </izvorni_sadrzaj>
    <derivirana_varijabla naziv="DomainObject.Predmet.OstaliListFormatedWithAdress_1">
      <item>odvj. DRAŠKO ŠOĆ, CRVENOG KRIŽA 31, 10 000 Zagreb</item>
      <item>Rajka Jagmarević, Brešćenskoga 12, 10000 Zagreb</item>
      <item>ODVJ. BERISLAV BALENOVIĆ, S. I A. RADIĆA 8A, 44000 Sisak</item>
      <item>VB LEASING d.o.o. za leasing, Horvatova 82, 10000 Zagreb</item>
      <item>IVICA ČUTUK, PETRINJSKA 59, 10 000 Zagreb</item>
      <item>MANIFEST d.o.o. za dizajn i usluge, Basaričekova 3, 10000 Zagreb</item>
      <item>CROATIA osiguranje d.d., Miramarska 22, 10 000 Zagreb</item>
      <item>FINA, VRTNI PUT 3, 10 000 Zagreb</item>
      <item>ODVJ. MIŠE SEBASTIJAN, PETRINJSKA 48, 10000 Zagreb</item>
      <item>Mladen Kranjec vl. obrta "PROIZVODNJA VIJAKA KRANJEC", Ulica grada Vukovara 3, 10 000 Zagreb</item>
      <item>DEA-D, društvo s ograničenom odgovornošću za trgovinu i usluge, Odakova 7, 10000 Zagreb</item>
      <item>OD  Bardek, LIsac, Mušec, Skoko, Šarolić d.o.o., Ilica 1, 10 000 Zagreb</item>
      <item>HEP- OPERATOR DISTRIBUCIJSKOG SUSTAVA d.o.o., GUNDULIĆEVA 32, 10 000 Zagreb</item>
      <item>odvj. RADOVAN DOŽUDIĆ, MILANA NOVAČIĆA 11/A, 43240 Čazma</item>
      <item>TESLA ŠTEDNA BANKA dioničko društvo, Trg J.F. Kennedya 6 B, 10 000 Zagreb</item>
      <item>TOMISLAV BARIŠIĆ, Šoštarićeva 8, 10000 Zagreb</item>
      <item>Krešimir Loboja, Ignjata Đorđića 14, 10000 Zagreb</item>
    </derivirana_varijabla>
  </DomainObject.Predmet.OstaliListFormatedWithAdress>
  <DomainObject.Predmet.OstaliListFormatedWithAdressOIB>
    <izvorni_sadrzaj>
      <item>odvj. DRAŠKO ŠOĆ, CRVENOG KRIŽA 31, 10 000 Zagreb</item>
      <item>Rajka Jagmarević, OIB 54873974132, Brešćenskoga 12, 10000 Zagreb</item>
      <item>ODVJ. BERISLAV BALENOVIĆ, S. I A. RADIĆA 8A, 44000 Sisak</item>
      <item>VB LEASING d.o.o. za leasing, OIB 55525619967, Horvatova 82, 10000 Zagreb</item>
      <item>IVICA ČUTUK, PETRINJSKA 59, 10 000 Zagreb</item>
      <item>MANIFEST d.o.o. za dizajn i usluge, OIB 85744512908, Basaričekova 3, 10000 Zagreb</item>
      <item>CROATIA osiguranje d.d., OIB 26187994862, Miramarska 22, 10 000 Zagreb</item>
      <item>FINA, VRTNI PUT 3, 10 000 Zagreb</item>
      <item>ODVJ. MIŠE SEBASTIJAN, PETRINJSKA 48, 10000 Zagreb</item>
      <item>Mladen Kranjec vl. obrta "PROIZVODNJA VIJAKA KRANJEC", OIB 59294924118, Ulica grada Vukovara 3, 10 000 Zagreb</item>
      <item>DEA-D, društvo s ograničenom odgovornošću za trgovinu i usluge, OIB 87947430283, Odakova 7, 10000 Zagreb</item>
      <item>OD  Bardek, LIsac, Mušec, Skoko, Šarolić d.o.o., Ilica 1, 10 000 Zagreb</item>
      <item>HEP- OPERATOR DISTRIBUCIJSKOG SUSTAVA d.o.o., GUNDULIĆEVA 32, 10 000 Zagreb</item>
      <item>odvj. RADOVAN DOŽUDIĆ, MILANA NOVAČIĆA 11/A, 43240 Čazma</item>
      <item>TESLA ŠTEDNA BANKA dioničko društvo, OIB 82901735413, Trg J.F. Kennedya 6 B, 10 000 Zagreb</item>
      <item>TOMISLAV BARIŠIĆ, Šoštarićeva 8, 10000 Zagreb</item>
      <item>Krešimir Loboja, Ignjata Đorđića 14, 10000 Zagreb</item>
    </izvorni_sadrzaj>
    <derivirana_varijabla naziv="DomainObject.Predmet.OstaliListFormatedWithAdressOIB_1">
      <item>odvj. DRAŠKO ŠOĆ, CRVENOG KRIŽA 31, 10 000 Zagreb</item>
      <item>Rajka Jagmarević, OIB 54873974132, Brešćenskoga 12, 10000 Zagreb</item>
      <item>ODVJ. BERISLAV BALENOVIĆ, S. I A. RADIĆA 8A, 44000 Sisak</item>
      <item>VB LEASING d.o.o. za leasing, OIB 55525619967, Horvatova 82, 10000 Zagreb</item>
      <item>IVICA ČUTUK, PETRINJSKA 59, 10 000 Zagreb</item>
      <item>MANIFEST d.o.o. za dizajn i usluge, OIB 85744512908, Basaričekova 3, 10000 Zagreb</item>
      <item>CROATIA osiguranje d.d., OIB 26187994862, Miramarska 22, 10 000 Zagreb</item>
      <item>FINA, VRTNI PUT 3, 10 000 Zagreb</item>
      <item>ODVJ. MIŠE SEBASTIJAN, PETRINJSKA 48, 10000 Zagreb</item>
      <item>Mladen Kranjec vl. obrta "PROIZVODNJA VIJAKA KRANJEC", OIB 59294924118, Ulica grada Vukovara 3, 10 000 Zagreb</item>
      <item>DEA-D, društvo s ograničenom odgovornošću za trgovinu i usluge, OIB 87947430283, Odakova 7, 10000 Zagreb</item>
      <item>OD  Bardek, LIsac, Mušec, Skoko, Šarolić d.o.o., Ilica 1, 10 000 Zagreb</item>
      <item>HEP- OPERATOR DISTRIBUCIJSKOG SUSTAVA d.o.o., GUNDULIĆEVA 32, 10 000 Zagreb</item>
      <item>odvj. RADOVAN DOŽUDIĆ, MILANA NOVAČIĆA 11/A, 43240 Čazma</item>
      <item>TESLA ŠTEDNA BANKA dioničko društvo, OIB 82901735413, Trg J.F. Kennedya 6 B, 10 000 Zagreb</item>
      <item>TOMISLAV BARIŠIĆ, Šoštarićeva 8, 10000 Zagreb</item>
      <item>Krešimir Loboja, Ignjata Đorđića 14, 10000 Zagreb</item>
    </derivirana_varijabla>
  </DomainObject.Predmet.OstaliListFormatedWithAdressOIB>
  <DomainObject.Predmet.OstaliListNazivFormated>
    <izvorni_sadrzaj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TOMISLAV BARIŠIĆ</item>
      <item>Krešimir Loboja</item>
    </izvorni_sadrzaj>
    <derivirana_varijabla naziv="DomainObject.Predmet.OstaliListNazivFormated_1"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TOMISLAV BARIŠIĆ</item>
      <item>Krešimir Loboja</item>
    </derivirana_varijabla>
  </DomainObject.Predmet.OstaliListNazivFormated>
  <DomainObject.Predmet.OstaliListNazivFormatedOIB>
    <izvorni_sadrzaj>
      <item>odvj. DRAŠKO ŠOĆ</item>
      <item>Rajka Jagmarević, OIB 54873974132</item>
      <item>ODVJ. BERISLAV BALENOVIĆ</item>
      <item>VB LEASING d.o.o. za leasing, OIB 55525619967</item>
      <item>IVICA ČUTUK</item>
      <item>MANIFEST d.o.o. za dizajn i usluge, OIB 85744512908</item>
      <item>CROATIA osiguranje d.d., OIB 26187994862</item>
      <item>FINA</item>
      <item>ODVJ. MIŠE SEBASTIJAN</item>
      <item>Mladen Kranjec vl. obrta "PROIZVODNJA VIJAKA KRANJEC", OIB 59294924118</item>
      <item>DEA-D, društvo s ograničenom odgovornošću za trgovinu i usluge, OIB 87947430283</item>
      <item>OD  Bardek, LIsac, Mušec, Skoko, Šarolić d.o.o.</item>
      <item>HEP- OPERATOR DISTRIBUCIJSKOG SUSTAVA d.o.o.</item>
      <item>odvj. RADOVAN DOŽUDIĆ</item>
      <item>TESLA ŠTEDNA BANKA dioničko društvo, OIB 82901735413</item>
      <item>TOMISLAV BARIŠIĆ</item>
      <item>Krešimir Loboja</item>
    </izvorni_sadrzaj>
    <derivirana_varijabla naziv="DomainObject.Predmet.OstaliListNazivFormatedOIB_1">
      <item>odvj. DRAŠKO ŠOĆ</item>
      <item>Rajka Jagmarević, OIB 54873974132</item>
      <item>ODVJ. BERISLAV BALENOVIĆ</item>
      <item>VB LEASING d.o.o. za leasing, OIB 55525619967</item>
      <item>IVICA ČUTUK</item>
      <item>MANIFEST d.o.o. za dizajn i usluge, OIB 85744512908</item>
      <item>CROATIA osiguranje d.d., OIB 26187994862</item>
      <item>FINA</item>
      <item>ODVJ. MIŠE SEBASTIJAN</item>
      <item>Mladen Kranjec vl. obrta "PROIZVODNJA VIJAKA KRANJEC", OIB 59294924118</item>
      <item>DEA-D, društvo s ograničenom odgovornošću za trgovinu i usluge, OIB 87947430283</item>
      <item>OD  Bardek, LIsac, Mušec, Skoko, Šarolić d.o.o.</item>
      <item>HEP- OPERATOR DISTRIBUCIJSKOG SUSTAVA d.o.o.</item>
      <item>odvj. RADOVAN DOŽUDIĆ</item>
      <item>TESLA ŠTEDNA BANKA dioničko društvo, OIB 82901735413</item>
      <item>TOMISLAV BARIŠIĆ</item>
      <item>Krešimir Loboja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Diana Duganić Bajs i dr.</izvorni_sadrzaj>
    <derivirana_varijabla naziv="DomainObject.Predmet.StrankaIDrugi_1">Diana Duganić Bajs i dr.</derivirana_varijabla>
  </DomainObject.Predmet.StrankaIDrugi>
  <DomainObject.Predmet.ProtustrankaIDrugi>
    <izvorni_sadrzaj>DIZAJN CENTAR AAG društvo s ograničenom odgovornošću za dizajn</izvorni_sadrzaj>
    <derivirana_varijabla naziv="DomainObject.Predmet.ProtustrankaIDrugi_1">DIZAJN CENTAR AAG društvo s ograničenom odgovornošću za dizajn</derivirana_varijabla>
  </DomainObject.Predmet.ProtustrankaIDrugi>
  <DomainObject.Predmet.StrankaIDrugiAdressOIB>
    <izvorni_sadrzaj>Diana Duganić Bajs, OIB 90824777340, Ivana Meštrovića 2 B, 47000 Karlovac i dr.</izvorni_sadrzaj>
    <derivirana_varijabla naziv="DomainObject.Predmet.StrankaIDrugiAdressOIB_1">Diana Duganić Bajs, OIB 90824777340, Ivana Meštrovića 2 B, 47000 Karlovac i dr.</derivirana_varijabla>
  </DomainObject.Predmet.StrankaIDrugiAdressOIB>
  <DomainObject.Predmet.ProtustrankaIDrugiAdressOIB>
    <izvorni_sadrzaj>DIZAJN CENTAR AAG društvo s ograničenom odgovornošću za dizajn, OIB 92918202270, Ilica 15, 10000 Zagreb</izvorni_sadrzaj>
    <derivirana_varijabla naziv="DomainObject.Predmet.ProtustrankaIDrugiAdressOIB_1">DIZAJN CENTAR AAG društvo s ograničenom odgovornošću za dizajn, OIB 92918202270, Ilica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DIZAJN CENTAR AAG društvo s ograničenom odgovornošću za dizajn</item>
      <item>Diana Duganić Bajs</item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vjerovnici</item>
      <item>TOMISLAV BARIŠIĆ</item>
      <item>Krešimir Loboja</item>
    </izvorni_sadrzaj>
    <derivirana_varijabla naziv="DomainObject.Predmet.SudioniciListNaziv_1">
      <item>DIZAJN CENTAR AAG društvo s ograničenom odgovornošću za dizajn</item>
      <item>Diana Duganić Bajs</item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vjerovnici</item>
      <item>TOMISLAV BARIŠIĆ</item>
      <item>Krešimir Loboja</item>
    </derivirana_varijabla>
  </DomainObject.Predmet.SudioniciListNaziv>
  <DomainObject.Predmet.SudioniciListAdressOIB>
    <izvorni_sadrzaj>
      <item>DIZAJN CENTAR AAG društvo s ograničenom odgovornošću za dizajn, OIB 92918202270, Ilica 15,10000 Zagreb</item>
      <item>Diana Duganić Bajs, OIB 90824777340, Ivana Meštrovića 2 B,47000 Karlovac</item>
      <item>odvj. DRAŠKO ŠOĆ, CRVENOG KRIŽA 31,10 000 Zagreb</item>
      <item>Rajka Jagmarević, OIB 54873974132, Brešćenskoga 12,10000 Zagreb</item>
      <item>ODVJ. BERISLAV BALENOVIĆ, S. I A. RADIĆA 8A,44000 Sisak</item>
      <item>VB LEASING d.o.o. za leasing, OIB 55525619967, Horvatova 82,10000 Zagreb</item>
      <item>IVICA ČUTUK, PETRINJSKA 59,10 000 Zagreb</item>
      <item>MANIFEST d.o.o. za dizajn i usluge, OIB 85744512908, Basaričekova 3,10000 Zagreb</item>
      <item>CROATIA osiguranje d.d., OIB 26187994862, Miramarska 22,10 000 Zagreb</item>
      <item>FINA, VRTNI PUT 3,10 000 Zagreb</item>
      <item>ODVJ. MIŠE SEBASTIJAN, PETRINJSKA 48,10000 Zagreb</item>
      <item>Mladen Kranjec vl. obrta "PROIZVODNJA VIJAKA KRANJEC", OIB 59294924118, Ulica grada Vukovara 3,10 000 Zagreb</item>
      <item>DEA-D, društvo s ograničenom odgovornošću za trgovinu i usluge, OIB 87947430283, Odakova 7,10000 Zagreb</item>
      <item>OD  Bardek, LIsac, Mušec, Skoko, Šarolić d.o.o., Ilica 1,10 000 Zagreb</item>
      <item>HEP- OPERATOR DISTRIBUCIJSKOG SUSTAVA d.o.o., GUNDULIĆEVA 32,10 000 Zagreb</item>
      <item>odvj. RADOVAN DOŽUDIĆ, MILANA NOVAČIĆA 11/A,43240 Čazma</item>
      <item>TESLA ŠTEDNA BANKA dioničko društvo, OIB 82901735413, Trg J.F. Kennedya 6 B,10 000 Zagreb</item>
      <item>vjerovnici</item>
      <item>TOMISLAV BARIŠIĆ, Šoštarićeva 8,10000 Zagreb</item>
      <item>Krešimir Loboja, Ignjata Đorđića 14,10000 Zagreb</item>
    </izvorni_sadrzaj>
    <derivirana_varijabla naziv="DomainObject.Predmet.SudioniciListAdressOIB_1">
      <item>DIZAJN CENTAR AAG društvo s ograničenom odgovornošću za dizajn, OIB 92918202270, Ilica 15,10000 Zagreb</item>
      <item>Diana Duganić Bajs, OIB 90824777340, Ivana Meštrovića 2 B,47000 Karlovac</item>
      <item>odvj. DRAŠKO ŠOĆ, CRVENOG KRIŽA 31,10 000 Zagreb</item>
      <item>Rajka Jagmarević, OIB 54873974132, Brešćenskoga 12,10000 Zagreb</item>
      <item>ODVJ. BERISLAV BALENOVIĆ, S. I A. RADIĆA 8A,44000 Sisak</item>
      <item>VB LEASING d.o.o. za leasing, OIB 55525619967, Horvatova 82,10000 Zagreb</item>
      <item>IVICA ČUTUK, PETRINJSKA 59,10 000 Zagreb</item>
      <item>MANIFEST d.o.o. za dizajn i usluge, OIB 85744512908, Basaričekova 3,10000 Zagreb</item>
      <item>CROATIA osiguranje d.d., OIB 26187994862, Miramarska 22,10 000 Zagreb</item>
      <item>FINA, VRTNI PUT 3,10 000 Zagreb</item>
      <item>ODVJ. MIŠE SEBASTIJAN, PETRINJSKA 48,10000 Zagreb</item>
      <item>Mladen Kranjec vl. obrta "PROIZVODNJA VIJAKA KRANJEC", OIB 59294924118, Ulica grada Vukovara 3,10 000 Zagreb</item>
      <item>DEA-D, društvo s ograničenom odgovornošću za trgovinu i usluge, OIB 87947430283, Odakova 7,10000 Zagreb</item>
      <item>OD  Bardek, LIsac, Mušec, Skoko, Šarolić d.o.o., Ilica 1,10 000 Zagreb</item>
      <item>HEP- OPERATOR DISTRIBUCIJSKOG SUSTAVA d.o.o., GUNDULIĆEVA 32,10 000 Zagreb</item>
      <item>odvj. RADOVAN DOŽUDIĆ, MILANA NOVAČIĆA 11/A,43240 Čazma</item>
      <item>TESLA ŠTEDNA BANKA dioničko društvo, OIB 82901735413, Trg J.F. Kennedya 6 B,10 000 Zagreb</item>
      <item>vjerovnici</item>
      <item>TOMISLAV BARIŠIĆ, Šoštarićeva 8,10000 Zagreb</item>
      <item>Krešimir Loboja, Ignjata Đorđića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92918202270</item>
      <item>, OIB 90824777340</item>
      <item>, OIB null</item>
      <item>, OIB 54873974132</item>
      <item>, OIB null</item>
      <item>, OIB 55525619967</item>
      <item>, OIB null</item>
      <item>, OIB 85744512908</item>
      <item>, OIB 26187994862</item>
      <item>, OIB null</item>
      <item>, OIB null</item>
      <item>, OIB 59294924118</item>
      <item>, OIB 87947430283</item>
      <item>, OIB null</item>
      <item>, OIB null</item>
      <item>, OIB null</item>
      <item>, OIB 82901735413</item>
      <item>, OIB null</item>
      <item>, OIB null</item>
      <item>, OIB null</item>
    </izvorni_sadrzaj>
    <derivirana_varijabla naziv="DomainObject.Predmet.SudioniciListNazivOIB_1">
      <item>, OIB 92918202270</item>
      <item>, OIB 90824777340</item>
      <item>, OIB null</item>
      <item>, OIB 54873974132</item>
      <item>, OIB null</item>
      <item>, OIB 55525619967</item>
      <item>, OIB null</item>
      <item>, OIB 85744512908</item>
      <item>, OIB 26187994862</item>
      <item>, OIB null</item>
      <item>, OIB null</item>
      <item>, OIB 59294924118</item>
      <item>, OIB 87947430283</item>
      <item>, OIB null</item>
      <item>, OIB null</item>
      <item>, OIB null</item>
      <item>, OIB 82901735413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kolovoza 2016.</izvorni_sadrzaj>
    <derivirana_varijabla naziv="DomainObject.Predmet.DatumZadnjeOdrzaneSudskeRadnje_1">25. kolovoza 2016.</derivirana_varijabla>
  </DomainObject.Predmet.DatumZadnjeOdrzaneSudskeRadnje>
  <DomainObject.PredzadnjaOdlukaIzPredmeta.DatumDonosenjaOdluke>
    <izvorni_sadrzaj>9. studenog 2017.</izvorni_sadrzaj>
    <derivirana_varijabla naziv="DomainObject.PredzadnjaOdlukaIzPredmeta.DatumDonosenjaOdluke_1">9. studenog 2017.</derivirana_varijabla>
  </DomainObject.PredzadnjaOdlukaIzPredmeta.DatumDonosenjaOdluke>
  <DomainObject.PredzadnjaOdlukaIzPredmeta.Oznaka>
    <izvorni_sadrzaj>St-964/2012-243</izvorni_sadrzaj>
    <derivirana_varijabla naziv="DomainObject.PredzadnjaOdlukaIzPredmeta.Oznaka_1">St-964/2012-243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718</properties:Words>
  <properties:Characters>3908</properties:Characters>
  <properties:Lines>116</properties:Lines>
  <properties:Paragraphs>66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2018-10-23T10:39:00Z</dcterms:created>
  <dc:creator>Korisnik</dc:creator>
  <cp:lastModifiedBy>Valentina Delač</cp:lastModifiedBy>
  <cp:lastPrinted>2018-10-23T10:40:00Z</cp:lastPrinted>
  <dcterms:modified xmlns:xsi="http://www.w3.org/2001/XMLSchema-instance" xsi:type="dcterms:W3CDTF">2018-10-23T10:40:00Z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(AAg dizajn Rj nagrada st upravitelju jedna uredba 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