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7ddf" w14:paraId="4c47ddf" w:rsidRDefault="005E76CC" w:rsidP="005E76CC" w:rsidR="005E76CC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76CC" w:rsidP="005E76CC" w:rsidR="005E76CC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E76CC" w:rsidP="005E76CC" w:rsidR="005E76CC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E76CC" w:rsidP="005E76CC" w:rsidR="005E76CC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5E76CC" w:rsidP="005E76CC" w:rsidR="005E76CC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5E76CC" w:rsidP="005E76CC" w:rsidR="005E76CC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5E76CC" w:rsidP="005E76CC" w:rsidR="005E76CC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5E76CC" w:rsidP="005E76CC" w:rsidR="005E76CC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04-06-15-18</w:t>
      </w:r>
      <w:r w:rsidR="005D2A8D">
        <w:rPr>
          <w:rFonts w:cs="Times New Roman" w:eastAsia="Times New Roman"/>
          <w:szCs w:val="24"/>
        </w:rPr>
        <w:t>863 od 28</w:t>
      </w:r>
      <w:r w:rsidRPr="005E76CC">
        <w:rPr>
          <w:rFonts w:cs="Times New Roman" w:eastAsia="Times New Roman"/>
          <w:szCs w:val="24"/>
        </w:rPr>
        <w:t>. prosinca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CENTURIO NEKRETNINE d. o. o. Poreč, Vukovarska 19, OIB </w:t>
      </w:r>
      <w:r w:rsidR="005D2A8D">
        <w:rPr>
          <w:rFonts w:cs="Times New Roman" w:eastAsia="Calibri"/>
          <w:lang w:eastAsia="en-US"/>
        </w:rPr>
        <w:t xml:space="preserve">95536932298, MBS 130019487, </w:t>
      </w:r>
      <w:r w:rsidRPr="005E76CC">
        <w:rPr>
          <w:rFonts w:cs="Times New Roman" w:eastAsia="Calibri"/>
          <w:lang w:eastAsia="en-US"/>
        </w:rPr>
        <w:t>15. siječnja 2016.</w:t>
      </w:r>
    </w:p>
    <w:p w:rsidRDefault="005E76CC" w:rsidP="005E76CC" w:rsidR="005E76CC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5E76CC" w:rsidP="005E76CC" w:rsidR="005E76CC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5E76CC" w:rsidP="005E76CC" w:rsidR="005E76CC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 w:rsidR="005D2A8D">
        <w:rPr>
          <w:rFonts w:cs="Times New Roman" w:eastAsia="Calibri"/>
          <w:lang w:eastAsia="en-US"/>
        </w:rPr>
        <w:t>CENTURIO NEKRETNINE d. o. o. Poreč, Vukovarska 19, OIB 95536932298, MBS 130019487.</w:t>
      </w:r>
    </w:p>
    <w:p w:rsidRDefault="005E76CC" w:rsidP="005E76CC" w:rsidR="005E76CC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5E76CC" w:rsidP="005E76CC" w:rsidR="005E76CC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5E76CC" w:rsidP="005E76CC" w:rsidR="005E76CC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E76CC" w:rsidP="005E76CC" w:rsidR="005E76CC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 w:rsidR="005D2A8D">
        <w:rPr>
          <w:rFonts w:cs="Times New Roman" w:eastAsia="Calibri"/>
          <w:lang w:eastAsia="en-US"/>
        </w:rPr>
        <w:t>CENTURIO NEKRETNINE d. o. o. Poreč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 w:rsidR="005D2A8D">
        <w:rPr>
          <w:rFonts w:cs="Times New Roman" w:eastAsia="Times New Roman"/>
          <w:szCs w:val="24"/>
        </w:rPr>
        <w:t>652</w:t>
      </w:r>
      <w:r w:rsidRPr="005E76CC">
        <w:rPr>
          <w:rFonts w:cs="Times New Roman" w:eastAsia="Times New Roman"/>
          <w:szCs w:val="24"/>
        </w:rPr>
        <w:t xml:space="preserve"> dana u ukupnom iznosu </w:t>
      </w:r>
      <w:r w:rsidR="005D2A8D">
        <w:rPr>
          <w:rFonts w:cs="Times New Roman" w:eastAsia="Times New Roman"/>
          <w:szCs w:val="24"/>
        </w:rPr>
        <w:t>8.840,45</w:t>
      </w:r>
      <w:r w:rsidRPr="005E76CC">
        <w:rPr>
          <w:rFonts w:cs="Times New Roman" w:eastAsia="Times New Roman"/>
          <w:szCs w:val="24"/>
        </w:rPr>
        <w:t xml:space="preserve"> kuna.</w:t>
      </w:r>
    </w:p>
    <w:p w:rsidRDefault="005E76CC" w:rsidP="005E76CC" w:rsidR="005E76CC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5E76CC" w:rsidP="005E76CC" w:rsidR="005E76CC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Tt-15/687</w:t>
      </w:r>
      <w:r w:rsidR="005D2A8D">
        <w:rPr>
          <w:rFonts w:cs="Times New Roman" w:eastAsia="Calibri"/>
          <w:lang w:eastAsia="en-US"/>
        </w:rPr>
        <w:t>6</w:t>
      </w:r>
      <w:r w:rsidRPr="005E76CC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5E76CC" w:rsidP="005E76CC" w:rsidR="005E76CC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5E76CC" w:rsidP="005E76CC" w:rsidR="005E76CC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5E76CC" w:rsidP="005E76CC" w:rsidR="005E76CC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Pazinu 15. siječnja 2016.</w:t>
      </w:r>
    </w:p>
    <w:p w:rsidRDefault="005E76CC" w:rsidP="005E76CC" w:rsidR="005E76CC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5E76CC" w:rsidP="005E76CC" w:rsidR="005E76CC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 w:rsidR="00611304">
        <w:rPr>
          <w:rFonts w:cs="Times New Roman" w:eastAsia="Times New Roman"/>
          <w:szCs w:val="24"/>
        </w:rPr>
        <w:t>, v. r.</w:t>
      </w:r>
    </w:p>
    <w:p w:rsidRDefault="005E76CC" w:rsidP="005E76CC" w:rsidR="005E76CC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5E76CC" w:rsidP="005E76CC" w:rsidR="005E76CC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5E76CC" w:rsidP="005E76CC" w:rsidR="005E76CC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5E76CC" w:rsidP="005E76CC" w:rsidR="005E76CC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5E76CC" w:rsidP="005E76CC" w:rsidR="005E76CC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5E76CC" w:rsidP="005E76CC" w:rsidR="005E76CC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- e-Oglasna ploča sudova.</w:t>
      </w:r>
    </w:p>
    <w:p w:rsidRDefault="005E76CC" w:rsidP="005E76CC" w:rsidR="005E76CC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tabs>
          <w:tab w:pos="4438" w:val="left"/>
        </w:tabs>
        <w:rPr>
          <w:rFonts w:cs="Times New Roman" w:eastAsia="Times New Roman"/>
        </w:rPr>
      </w:pPr>
    </w:p>
    <w:p w:rsidRDefault="005E76CC" w:rsidP="005E76CC" w:rsidR="005E76CC" w:rsidRPr="005E76CC">
      <w:pPr>
        <w:rPr>
          <w:rFonts w:cs="Times New Roman" w:eastAsia="Times New Roman"/>
        </w:rPr>
      </w:pPr>
    </w:p>
    <w:p w:rsidRDefault="001D4C98" w:rsidR="00BB10E7"/>
    <w:p w:rsidRDefault="00611304" w:rsidR="00611304"/>
    <w:sectPr w:rsidSect="005E76CC" w:rsidR="0061130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6AE" w:rsidP="005E76CC" w:rsidR="005D46AE">
      <w:r>
        <w:separator/>
      </w:r>
    </w:p>
  </w:endnote>
  <w:endnote w:id="0" w:type="continuationSeparator">
    <w:p w:rsidRDefault="005D46AE" w:rsidP="005E76CC" w:rsidR="005D4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6AE" w:rsidP="005E76CC" w:rsidR="005D46AE">
      <w:r>
        <w:separator/>
      </w:r>
    </w:p>
  </w:footnote>
  <w:footnote w:id="0" w:type="continuationSeparator">
    <w:p w:rsidRDefault="005D46AE" w:rsidP="005E76CC" w:rsidR="005D46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6CC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D4C98">
          <w:rPr>
            <w:noProof/>
          </w:rPr>
          <w:t>2</w:t>
        </w:r>
        <w:r>
          <w:fldChar w:fldCharType="end"/>
        </w:r>
      </w:sdtContent>
    </w:sdt>
    <w:r>
      <w:tab/>
      <w:t>11 St-1325/2015-3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6CC" w:rsidP="005E76CC" w:rsidR="005E76CC">
    <w:pPr>
      <w:pStyle w:val="Zaglavlje"/>
      <w:jc w:val="right"/>
    </w:pPr>
    <w:r>
      <w:t>11 St-1325/2015-3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ED8"/>
    <w:rsid w:val="00001112"/>
    <w:rsid w:val="000065A0"/>
    <w:rsid w:val="00014669"/>
    <w:rsid w:val="00020CD8"/>
    <w:rsid w:val="00024E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D4C98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5D2A8D"/>
    <w:rsid w:val="005D46AE"/>
    <w:rsid w:val="005E76CC"/>
    <w:rsid w:val="00602EA9"/>
    <w:rsid w:val="00603CEF"/>
    <w:rsid w:val="00611304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55635"/>
    <w:rsid w:val="00B64967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76C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E76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76CC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E76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76CC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76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76C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C9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D4C9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D4C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D4C9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76C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E76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76CC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E76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76CC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76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76C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4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C9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D4C9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D4C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D4C9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6366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1325</izvorni_sadrzaj>
    <derivirana_varijabla naziv="DomainObject.Predmet.Broj_1">1325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St-1325/2015</izvorni_sadrzaj>
    <derivirana_varijabla naziv="DomainObject.Predmet.OznakaBroj_1">St-1325/2015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CENTURIO NEKRETNINE d.o.o. POREČ</izvorni_sadrzaj>
    <derivirana_varijabla naziv="DomainObject.Predmet.ProtustrankaFormated_1">  CENTURIO NEKRETNINE d.o.o. POREČ</derivirana_varijabla>
  </DomainObject.Predmet.ProtustrankaFormated>
  <DomainObject.Predmet.ProtustrankaFormatedOIB>
    <izvorni_sadrzaj>  CENTURIO NEKRETNINE d.o.o. POREČ, OIB 95536932298</izvorni_sadrzaj>
    <derivirana_varijabla naziv="DomainObject.Predmet.ProtustrankaFormatedOIB_1">  CENTURIO NEKRETNINE d.o.o. POREČ, OIB 95536932298</derivirana_varijabla>
  </DomainObject.Predmet.ProtustrankaFormatedOIB>
  <DomainObject.Predmet.ProtustrankaFormatedWithAdress>
    <izvorni_sadrzaj> CENTURIO NEKRETNINE d.o.o. POREČ, Vukovarska 19, 52440 Poreč</izvorni_sadrzaj>
    <derivirana_varijabla naziv="DomainObject.Predmet.ProtustrankaFormatedWithAdress_1"> CENTURIO NEKRETNINE d.o.o. POREČ, Vukovarska 19, 52440 Poreč</derivirana_varijabla>
  </DomainObject.Predmet.ProtustrankaFormatedWithAdress>
  <DomainObject.Predmet.ProtustrankaFormatedWithAdressOIB>
    <izvorni_sadrzaj> CENTURIO NEKRETNINE d.o.o. POREČ, OIB 95536932298, Vukovarska 19, 52440 Poreč</izvorni_sadrzaj>
    <derivirana_varijabla naziv="DomainObject.Predmet.ProtustrankaFormatedWithAdressOIB_1"> CENTURIO NEKRETNINE d.o.o. POREČ, OIB 95536932298, Vukovarska 19, 52440 Poreč</derivirana_varijabla>
  </DomainObject.Predmet.ProtustrankaFormatedWithAdressOIB>
  <DomainObject.Predmet.ProtustrankaWithAdress>
    <izvorni_sadrzaj>CENTURIO NEKRETNINE d.o.o. POREČ Vukovarska 19, 52440 Poreč</izvorni_sadrzaj>
    <derivirana_varijabla naziv="DomainObject.Predmet.ProtustrankaWithAdress_1">CENTURIO NEKRETNINE d.o.o. POREČ Vukovarska 19, 52440 Poreč</derivirana_varijabla>
  </DomainObject.Predmet.ProtustrankaWithAdress>
  <DomainObject.Predmet.ProtustrankaWithAdressOIB>
    <izvorni_sadrzaj>CENTURIO NEKRETNINE d.o.o. POREČ, OIB 95536932298, Vukovarska 19, 52440 Poreč</izvorni_sadrzaj>
    <derivirana_varijabla naziv="DomainObject.Predmet.ProtustrankaWithAdressOIB_1">CENTURIO NEKRETNINE d.o.o. POREČ, OIB 95536932298, Vukovarska 19, 52440 Poreč</derivirana_varijabla>
  </DomainObject.Predmet.ProtustrankaWithAdressOIB>
  <DomainObject.Predmet.ProtustrankaNazivFormated>
    <izvorni_sadrzaj>CENTURIO NEKRETNINE d.o.o. POREČ</izvorni_sadrzaj>
    <derivirana_varijabla naziv="DomainObject.Predmet.ProtustrankaNazivFormated_1">CENTURIO NEKRETNINE d.o.o. POREČ</derivirana_varijabla>
  </DomainObject.Predmet.ProtustrankaNazivFormated>
  <DomainObject.Predmet.ProtustrankaNazivFormatedOIB>
    <izvorni_sadrzaj>CENTURIO NEKRETNINE d.o.o. POREČ, OIB 95536932298</izvorni_sadrzaj>
    <derivirana_varijabla naziv="DomainObject.Predmet.ProtustrankaNazivFormatedOIB_1">CENTURIO NEKRETNINE d.o.o. POREČ, OIB 95536932298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8840.45</izvorni_sadrzaj>
    <derivirana_varijabla naziv="DomainObject.Predmet.TrenutnaVrijednost_1">8840.45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CENTURIO NEKRETNINE d.o.o. POREČ</item>
    </izvorni_sadrzaj>
    <derivirana_varijabla naziv="DomainObject.Predmet.ProtuStrankaListFormated_1">
      <item>CENTURIO NEKRETNINE d.o.o. POREČ</item>
    </derivirana_varijabla>
  </DomainObject.Predmet.ProtuStrankaListFormated>
  <DomainObject.Predmet.ProtuStrankaListFormatedOIB>
    <izvorni_sadrzaj>
      <item>CENTURIO NEKRETNINE d.o.o. POREČ, OIB 95536932298</item>
    </izvorni_sadrzaj>
    <derivirana_varijabla naziv="DomainObject.Predmet.ProtuStrankaListFormatedOIB_1">
      <item>CENTURIO NEKRETNINE d.o.o. POREČ, OIB 95536932298</item>
    </derivirana_varijabla>
  </DomainObject.Predmet.ProtuStrankaListFormatedOIB>
  <DomainObject.Predmet.ProtuStrankaListFormatedWithAdress>
    <izvorni_sadrzaj>
      <item>CENTURIO NEKRETNINE d.o.o. POREČ, Vukovarska 19, 52440 Poreč</item>
    </izvorni_sadrzaj>
    <derivirana_varijabla naziv="DomainObject.Predmet.ProtuStrankaListFormatedWithAdress_1">
      <item>CENTURIO NEKRETNINE d.o.o. POREČ, Vukovarska 19, 52440 Poreč</item>
    </derivirana_varijabla>
  </DomainObject.Predmet.ProtuStrankaListFormatedWithAdress>
  <DomainObject.Predmet.ProtuStrankaListFormatedWithAdressOIB>
    <izvorni_sadrzaj>
      <item>CENTURIO NEKRETNINE d.o.o. POREČ, OIB 95536932298, Vukovarska 19, 52440 Poreč</item>
    </izvorni_sadrzaj>
    <derivirana_varijabla naziv="DomainObject.Predmet.ProtuStrankaListFormatedWithAdressOIB_1">
      <item>CENTURIO NEKRETNINE d.o.o. POREČ, OIB 95536932298, Vukovarska 19, 52440 Poreč</item>
    </derivirana_varijabla>
  </DomainObject.Predmet.ProtuStrankaListFormatedWithAdressOIB>
  <DomainObject.Predmet.ProtuStrankaListNazivFormated>
    <izvorni_sadrzaj>
      <item>CENTURIO NEKRETNINE d.o.o. POREČ</item>
    </izvorni_sadrzaj>
    <derivirana_varijabla naziv="DomainObject.Predmet.ProtuStrankaListNazivFormated_1">
      <item>CENTURIO NEKRETNINE d.o.o. POREČ</item>
    </derivirana_varijabla>
  </DomainObject.Predmet.ProtuStrankaListNazivFormated>
  <DomainObject.Predmet.ProtuStrankaListNazivFormatedOIB>
    <izvorni_sadrzaj>
      <item>CENTURIO NEKRETNINE d.o.o. POREČ, OIB 95536932298</item>
    </izvorni_sadrzaj>
    <derivirana_varijabla naziv="DomainObject.Predmet.ProtuStrankaListNazivFormatedOIB_1">
      <item>CENTURIO NEKRETNINE d.o.o. POREČ, OIB 95536932298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CENTURIO NEKRETNINE d.o.o. POREČ</izvorni_sadrzaj>
    <derivirana_varijabla naziv="DomainObject.Predmet.ProtustrankaIDrugi_1">CENTURIO NEKRETNINE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CENTURIO NEKRETNINE d.o.o. POREČ, OIB 95536932298, Vukovarska 19, 52440 Poreč</izvorni_sadrzaj>
    <derivirana_varijabla naziv="DomainObject.Predmet.ProtustrankaIDrugiAdressOIB_1">CENTURIO NEKRETNINE d.o.o. POREČ, OIB 95536932298,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CENTURIO NEKRETNINE d.o.o. POREČ</item>
    </izvorni_sadrzaj>
    <derivirana_varijabla naziv="DomainObject.Predmet.SudioniciListNaziv_1">
      <item>FINANCIJSKA AGENCIJA, RC RIJEKA, PODRUŽNICA PULA, PULA</item>
      <item>CENTURIO NEKRETNINE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CENTURIO NEKRETNINE d.o.o. POREČ, OIB 95536932298, Vukovarska 19,52440 Poreč</item>
    </izvorni_sadrzaj>
    <derivirana_varijabla naziv="DomainObject.Predmet.SudioniciListAdressOIB_1">
      <item>FINANCIJSKA AGENCIJA, RC RIJEKA, PODRUŽNICA PULA, PULA, OIB 85821130368, Ulica grada Vukovara 70,10000 Zagreb</item>
      <item>CENTURIO NEKRETNINE d.o.o. POREČ, OIB 95536932298,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95536932298</item>
    </izvorni_sadrzaj>
    <derivirana_varijabla naziv="DomainObject.Predmet.SudioniciListNazivOIB_1">
      <item>, OIB 85821130368</item>
      <item>, OIB 95536932298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413</properties:Words>
  <properties:Characters>2219</properties:Characters>
  <properties:Lines>96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2016-01-15T12:16:00Z</dcterms:created>
  <dc:creator>Mihaela Kaligari</dc:creator>
  <dc:description/>
  <cp:keywords/>
  <cp:lastModifiedBy>Sanja Prodan</cp:lastModifiedBy>
  <cp:lastPrinted>2016-01-15T12:26:00Z</cp:lastPrinted>
  <dcterms:modified xmlns:xsi="http://www.w3.org/2001/XMLSchema-instance" xsi:type="dcterms:W3CDTF">2016-01-18T07:52:00Z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