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f7a7" w14:paraId="abbf7a7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574A92"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 w:rsidRPr="005829BB">
      <w:pPr>
        <w:jc w:val="both"/>
      </w:pPr>
      <w:r w:rsidRPr="005829BB">
        <w:tab/>
      </w:r>
      <w:r w:rsidR="00F64019" w:rsidRPr="00F64019">
        <w:t xml:space="preserve">Trgovački sud u Pazinu, po stečajnom sucu Ivanu Dujiću, u stečajnom postupku nad dužnikom </w:t>
      </w:r>
      <w:r w:rsidR="00163AAB" w:rsidRPr="00163AAB">
        <w:t>GEOKOP TRADE d.o.o. u stečaju Svetvinčenat, Stancija Grgur 29 A, OIB: 02165060202</w:t>
      </w:r>
      <w:r w:rsidR="009427A6" w:rsidRPr="005829BB">
        <w:t>,</w:t>
      </w:r>
      <w:r w:rsidRPr="005829BB">
        <w:t xml:space="preserve"> temeljem čl. 103. Stečajnog zakona (Narodne novine br. 71/2015), </w:t>
      </w:r>
      <w:r w:rsidR="003E5488">
        <w:t>22</w:t>
      </w:r>
      <w:r w:rsidR="005F652C" w:rsidRPr="005829BB">
        <w:t xml:space="preserve">. </w:t>
      </w:r>
      <w:r w:rsidR="003E5488">
        <w:t xml:space="preserve">rujna </w:t>
      </w:r>
      <w:r w:rsidR="00ED3BEC" w:rsidRPr="005829BB">
        <w:t>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>Saziva se skupština vjerovnika dužnik</w:t>
      </w:r>
      <w:r w:rsidR="00163AAB">
        <w:t xml:space="preserve">a </w:t>
      </w:r>
      <w:r w:rsidR="00163AAB" w:rsidRPr="00163AAB">
        <w:t>GEOKOP TRADE d.o.o. u stečaju Svetvinčenat, Stancija Grgur 29 A, OIB: 02165060202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3E5488" w:rsidP="005829BB" w:rsidR="005829BB" w:rsidRPr="00163AAB">
      <w:pPr>
        <w:jc w:val="center"/>
      </w:pPr>
      <w:r>
        <w:t>16</w:t>
      </w:r>
      <w:r w:rsidR="005829BB" w:rsidRPr="00163AAB">
        <w:t xml:space="preserve">. </w:t>
      </w:r>
      <w:r>
        <w:t xml:space="preserve">listopada </w:t>
      </w:r>
      <w:r w:rsidR="005829BB" w:rsidRPr="00163AAB">
        <w:t>2017. u 1</w:t>
      </w:r>
      <w:r w:rsidR="00BF27B9">
        <w:t>2:0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63AAB" w:rsidP="00BF27B9" w:rsidR="00BF27B9">
      <w:pPr>
        <w:pStyle w:val="Odlomakpopisa"/>
        <w:numPr>
          <w:ilvl w:val="0"/>
          <w:numId w:val="3"/>
        </w:numPr>
        <w:jc w:val="both"/>
      </w:pPr>
      <w:r>
        <w:t>Donošenje odluke o načinu i uvjetima unovčenja imovine stečajnog dužnika.</w:t>
      </w:r>
    </w:p>
    <w:p w:rsidRDefault="00BF27B9" w:rsidP="00BF27B9" w:rsidR="00905C83" w:rsidRPr="005829BB">
      <w:pPr>
        <w:pStyle w:val="Odlomakpopisa"/>
        <w:numPr>
          <w:ilvl w:val="0"/>
          <w:numId w:val="3"/>
        </w:numPr>
        <w:jc w:val="both"/>
      </w:pPr>
      <w:r>
        <w:t>Razno.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3E5488">
        <w:t>22</w:t>
      </w:r>
      <w:r w:rsidRPr="005829BB">
        <w:t xml:space="preserve">. </w:t>
      </w:r>
      <w:r w:rsidR="003E5488">
        <w:t xml:space="preserve">rujna </w:t>
      </w:r>
      <w:r w:rsidRPr="005829BB">
        <w:t>201</w:t>
      </w:r>
      <w:r w:rsidR="00A32C26" w:rsidRPr="005829BB">
        <w:t>7</w:t>
      </w:r>
      <w:r w:rsidRPr="005829BB">
        <w:t>.</w:t>
      </w:r>
    </w:p>
    <w:p w:rsidRDefault="00574A92" w:rsidP="00905C83" w:rsidR="00574A92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C96FB5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/>
    <w:p w:rsidRDefault="00BF27B9" w:rsidP="00905C83" w:rsidR="00BF27B9"/>
    <w:p w:rsidRDefault="00BF27B9" w:rsidP="00905C83" w:rsidR="00BF27B9"/>
    <w:p w:rsidRDefault="00BF27B9" w:rsidP="00905C83" w:rsidR="00BF27B9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e-oglasna ploča suda – osam dana (čl. 12. Stečajnog zakona)</w:t>
      </w:r>
    </w:p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61A" w:rsidP="008C04AA" w:rsidR="002D761A">
      <w:r>
        <w:separator/>
      </w:r>
    </w:p>
  </w:endnote>
  <w:endnote w:id="0" w:type="continuationSeparator">
    <w:p w:rsidRDefault="002D761A" w:rsidP="008C04AA" w:rsidR="002D7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61A" w:rsidP="008C04AA" w:rsidR="002D761A">
      <w:r>
        <w:separator/>
      </w:r>
    </w:p>
  </w:footnote>
  <w:footnote w:id="0" w:type="continuationSeparator">
    <w:p w:rsidRDefault="002D761A" w:rsidP="008C04AA" w:rsidR="002D7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6FB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9F0583">
      <w:t>429</w:t>
    </w:r>
    <w:r w:rsidR="008D67D3" w:rsidRPr="008D67D3">
      <w:t>/1</w:t>
    </w:r>
    <w:r w:rsidR="00ED3BEC">
      <w:t>6</w:t>
    </w:r>
    <w:r w:rsidR="005F652C">
      <w:t>-</w:t>
    </w:r>
    <w:r w:rsidR="003E5488"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DC21AD"/>
    <w:multiLevelType w:val="hybridMultilevel"/>
    <w:tmpl w:val="814A8974"/>
    <w:lvl w:tplc="2576ADA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D1C44"/>
    <w:rsid w:val="000D7CB0"/>
    <w:rsid w:val="000F7B18"/>
    <w:rsid w:val="0010138C"/>
    <w:rsid w:val="00105129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D761A"/>
    <w:rsid w:val="002E0070"/>
    <w:rsid w:val="0030157B"/>
    <w:rsid w:val="00321E37"/>
    <w:rsid w:val="00326C83"/>
    <w:rsid w:val="0035048B"/>
    <w:rsid w:val="00395BF4"/>
    <w:rsid w:val="003A214E"/>
    <w:rsid w:val="003B4DA8"/>
    <w:rsid w:val="003D0645"/>
    <w:rsid w:val="003E37BF"/>
    <w:rsid w:val="003E5488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74A92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9F71A8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A73AE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BE637F"/>
    <w:rsid w:val="00BF27B9"/>
    <w:rsid w:val="00C140F4"/>
    <w:rsid w:val="00C320EA"/>
    <w:rsid w:val="00C37863"/>
    <w:rsid w:val="00C764D7"/>
    <w:rsid w:val="00C95E59"/>
    <w:rsid w:val="00C96FB5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35979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F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F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F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F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F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F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F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Formated_1">
      <item>VUKIĆ, JELUŠIĆ, ŠULINA, STANKOVIĆ, JURCAN &amp; JABUKA odvjetničko društvo s ograničenom odgovornošću</item>
      <item>MON PERIN d.o.o. BALE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  <item>MON PERIN d.o.o. BALE, Trg La Musa 2, 52211 Bale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  <item>MON PERIN d.o.o. BALE, Trg La Musa 2, 52211 Bale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  <item>MON PERIN d.o.o. BALE, OIB 06374155285, Trg La Musa 2, 52211 Bale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  <item>MON PERIN d.o.o. BALE, OIB 06374155285, Trg La Musa 2, 52211 Bale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NazivFormated_1">
      <item>VUKIĆ, JELUŠIĆ, ŠULINA, STANKOVIĆ, JURCAN &amp; JABUKA odvjetničko društvo s ograničenom odgovornošću</item>
      <item>MON PERIN d.o.o. BALE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Naziv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izvorni_sadrzaj>
    <derivirana_varijabla naziv="DomainObject.Predmet.SudioniciListNaziv_1"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  <item>, OIB 01394705384</item>
      <item>, OIB 06374155285</item>
    </izvorni_sadrzaj>
    <derivirana_varijabla naziv="DomainObject.Predmet.SudioniciListNazivOIB_1">
      <item>, OIB 85821130368</item>
      <item>, OIB 02165060202</item>
      <item>, OIB 01394705384</item>
      <item>, OIB 06374155285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741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2017-09-22T11:01:00Z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2017-09-22T11:24:00Z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