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e165" w14:paraId="780e165" w:rsidRDefault="00C6726E" w:rsidP="00C6726E" w:rsidR="00C6726E" w:rsidRPr="00C6726E">
      <w:pPr>
        <w:jc w:val="both"/>
        <w15:collapsed w:val="false"/>
        <w:rPr>
          <w:rFonts w:eastAsiaTheme="minorHAnsi" w:hAnsi="Times New Roman" w:ascii="Times New Roman"/>
          <w:b w:val="false"/>
          <w:szCs w:val="22"/>
          <w:lang w:val="hr-HR"/>
        </w:rPr>
      </w:pPr>
      <w:bookmarkStart w:name="_GoBack" w:id="0"/>
      <w:bookmarkEnd w:id="0"/>
      <w:r w:rsidRPr="00C6726E">
        <w:rPr>
          <w:rFonts w:eastAsiaTheme="minorHAnsi" w:hAnsi="Times New Roman" w:ascii="Times New Roman"/>
          <w:b w:val="false"/>
          <w:szCs w:val="22"/>
          <w:lang w:val="hr-HR"/>
        </w:rPr>
        <w:t xml:space="preserve">                 </w:t>
      </w:r>
      <w:r w:rsidRPr="00C6726E">
        <w:rPr>
          <w:rFonts w:eastAsiaTheme="minorHAnsi" w:hAnsi="Times New Roman" w:ascii="Times New Roman"/>
          <w:b w:val="false"/>
          <w:noProof/>
          <w:szCs w:val="22"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726E" w:rsidP="00C6726E" w:rsidR="00C6726E" w:rsidRPr="00C6726E">
      <w:pPr>
        <w:jc w:val="both"/>
        <w:rPr>
          <w:rFonts w:eastAsiaTheme="minorHAnsi" w:hAnsi="Times New Roman" w:ascii="Times New Roman"/>
          <w:b w:val="false"/>
          <w:szCs w:val="22"/>
          <w:lang w:val="hr-HR"/>
        </w:rPr>
      </w:pPr>
      <w:r w:rsidRPr="00C6726E">
        <w:rPr>
          <w:rFonts w:eastAsia="MS Mincho" w:hAnsi="Times New Roman" w:ascii="Times New Roman"/>
          <w:b w:val="false"/>
          <w:lang w:val="hr-HR"/>
        </w:rPr>
        <w:t xml:space="preserve">   REPUBLIKA HRVATSKA</w:t>
      </w:r>
    </w:p>
    <w:p w:rsidRDefault="00C6726E" w:rsidP="00C6726E" w:rsidR="00C6726E" w:rsidRPr="00C6726E">
      <w:pPr>
        <w:jc w:val="both"/>
        <w:rPr>
          <w:rFonts w:eastAsiaTheme="minorHAnsi" w:hAnsi="Times New Roman" w:ascii="Times New Roman"/>
          <w:b w:val="false"/>
          <w:szCs w:val="22"/>
          <w:lang w:val="hr-HR"/>
        </w:rPr>
      </w:pPr>
      <w:r w:rsidRPr="00C6726E">
        <w:rPr>
          <w:rFonts w:eastAsia="MS Mincho" w:hAnsi="Times New Roman" w:ascii="Times New Roman"/>
          <w:b w:val="false"/>
          <w:lang w:val="hr-HR"/>
        </w:rPr>
        <w:t>TRGOVAČKI SUD U RIJECI</w:t>
      </w:r>
    </w:p>
    <w:p w:rsidRDefault="00C6726E" w:rsidP="00C6726E" w:rsidR="00C6726E" w:rsidRPr="00C6726E">
      <w:pPr>
        <w:jc w:val="both"/>
        <w:rPr>
          <w:rFonts w:eastAsia="MS Mincho" w:hAnsi="Times New Roman" w:ascii="Times New Roman"/>
          <w:b w:val="false"/>
          <w:lang w:val="hr-HR"/>
        </w:rPr>
      </w:pPr>
      <w:r w:rsidRPr="00C6726E">
        <w:rPr>
          <w:rFonts w:eastAsia="MS Mincho" w:hAnsi="Times New Roman" w:ascii="Times New Roman"/>
          <w:b w:val="false"/>
          <w:lang w:val="hr-HR"/>
        </w:rPr>
        <w:t xml:space="preserve"> 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C0591F">
        <w:rPr>
          <w:rFonts w:hAnsi="Times New Roman" w:ascii="Times New Roman"/>
          <w:b w:val="false"/>
          <w:lang w:val="hr-HR"/>
        </w:rPr>
        <w:t>MAGROS komercijalni konzalting d. o. o. u stečaju Opatija (Grad Opatija), Ulica Vladimira Nazora 3, OIB: 33296756165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FA539C" w:rsidR="00FA539C">
      <w:pPr>
        <w:jc w:val="both"/>
        <w:rPr>
          <w:rFonts w:hAnsi="Times New Roman" w:ascii="Times New Roman"/>
          <w:b w:val="false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FA539C">
        <w:rPr>
          <w:rFonts w:hAnsi="Times New Roman" w:ascii="Times New Roman"/>
          <w:b w:val="false"/>
        </w:rPr>
        <w:t>Općinskog suda u Rijeci, zemljišno-knjižni odjel Rijeka:</w:t>
      </w:r>
    </w:p>
    <w:p w:rsidRDefault="00FA539C" w:rsidP="00FA539C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iznosi  </w:t>
      </w:r>
      <w:r>
        <w:rPr>
          <w:rFonts w:hAnsi="Times New Roman" w:ascii="Times New Roman"/>
          <w:b w:val="false"/>
        </w:rPr>
        <w:t>5.181.561,00</w:t>
      </w:r>
      <w:r w:rsidR="000D63B0" w:rsidRPr="00BD7F35">
        <w:rPr>
          <w:rFonts w:hAnsi="Times New Roman" w:ascii="Times New Roman"/>
          <w:b w:val="false"/>
        </w:rPr>
        <w:t xml:space="preserve"> kn</w:t>
      </w:r>
      <w:r w:rsidR="00B310F2"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FA539C" w:rsidR="00FA539C" w:rsidRPr="00FA539C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FA539C" w:rsidRPr="00FA539C">
        <w:rPr>
          <w:rFonts w:hAnsi="Times New Roman" w:ascii="Times New Roman"/>
          <w:b w:val="false"/>
          <w:lang w:val="hr-HR"/>
        </w:rPr>
        <w:t>Općinskog suda u Rijeci, zemljišno-knjižni odjel Rijeka:</w:t>
      </w:r>
    </w:p>
    <w:p w:rsidRDefault="00FA539C" w:rsidP="00FA539C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539C">
        <w:rPr>
          <w:rFonts w:hAnsi="Times New Roman" w:ascii="Times New Roman"/>
          <w:b w:val="false"/>
          <w:lang w:val="hr-HR"/>
        </w:rPr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</w:t>
      </w:r>
      <w:r w:rsidR="00B310F2"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FA539C">
        <w:rPr>
          <w:rFonts w:hAnsi="Times New Roman" w:ascii="Times New Roman"/>
          <w:b w:val="false"/>
        </w:rPr>
        <w:t>5.181.561,00</w:t>
      </w:r>
      <w:r w:rsidR="00453F86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FA539C">
        <w:rPr>
          <w:rFonts w:hAnsi="Times New Roman" w:ascii="Times New Roman"/>
          <w:b w:val="false"/>
        </w:rPr>
        <w:t>3.886.170,75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FA539C">
        <w:rPr>
          <w:rFonts w:hAnsi="Times New Roman" w:ascii="Times New Roman"/>
          <w:b w:val="false"/>
          <w:lang w:val="hr-HR"/>
        </w:rPr>
        <w:t>2.590.780,50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FA539C">
        <w:rPr>
          <w:rFonts w:hAnsi="Times New Roman" w:ascii="Times New Roman"/>
          <w:b w:val="false"/>
        </w:rPr>
        <w:t>1.295.390,25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je </w:t>
      </w:r>
      <w:r w:rsidR="003B0C5F">
        <w:rPr>
          <w:rFonts w:hAnsi="Times New Roman" w:ascii="Times New Roman"/>
          <w:b w:val="false"/>
          <w:lang w:val="hr-HR"/>
        </w:rPr>
        <w:t>u zakupu s otkaznim rokom 30 dana od pravomoćnosti rješenja o dosudi nekretnine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1E0597" w:rsidP="00FA539C" w:rsidR="00FA539C" w:rsidRPr="00FA539C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FA539C" w:rsidRPr="00FA539C">
        <w:rPr>
          <w:rFonts w:hAnsi="Times New Roman" w:ascii="Times New Roman"/>
          <w:b w:val="false"/>
          <w:lang w:val="hr-HR"/>
        </w:rPr>
        <w:t>Općinskog suda u Rijeci, zemljišno-knjižni odjel Rijeka:</w:t>
      </w:r>
    </w:p>
    <w:p w:rsidRDefault="00FA539C" w:rsidP="00FA539C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539C">
        <w:rPr>
          <w:rFonts w:hAnsi="Times New Roman" w:ascii="Times New Roman"/>
          <w:b w:val="false"/>
          <w:lang w:val="hr-HR"/>
        </w:rPr>
        <w:t>1. k.č. br. 1522/I, u naravi skladište, površine 1 jutro 430 čhv,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</w:t>
      </w:r>
      <w:r w:rsidR="000D190E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</w:t>
      </w:r>
      <w:r w:rsidR="001E0597"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FA539C" w:rsidP="00FA539C" w:rsidR="00FA539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>
        <w:rPr>
          <w:rFonts w:hAnsi="Times New Roman" w:ascii="Times New Roman"/>
          <w:b w:val="false"/>
          <w:color w:val="000000"/>
          <w:lang w:val="hr-HR"/>
        </w:rPr>
        <w:t>na temelju Općeg Sporazuma o osiguranju stjecanjem založnog prava i neposrednom provođenju prisline ovrhe od 10. studenog 2010. solem. pod posl.br. OV-7864/10 uknjiženo je pravo zaloga na nekretninama Magrosa d.o.o. upisanim u A za iznos glavnice od 700.000,00 EUR uvećano za kamate, nakande i troškove sukladno Sporazumu za korist:</w:t>
      </w:r>
      <w:r>
        <w:rPr>
          <w:rFonts w:hAnsi="Times New Roman" w:ascii="Times New Roman"/>
          <w:b w:val="false"/>
          <w:lang w:val="hr-HR"/>
        </w:rPr>
        <w:t xml:space="preserve">, za korist: </w:t>
      </w:r>
      <w:r>
        <w:rPr>
          <w:rFonts w:hAnsi="Times New Roman" w:ascii="Times New Roman"/>
          <w:b w:val="false"/>
          <w:bCs/>
          <w:color w:val="000000"/>
          <w:lang w:val="hr-HR"/>
        </w:rPr>
        <w:t>PRIVREDNA BANKA ZAGREB - DIONIČKO DRUŠTVO, OIB: 02535697732, ZAGREB, RAČKOGA 6</w:t>
      </w:r>
      <w:r>
        <w:rPr>
          <w:rFonts w:hAnsi="Times New Roman" w:ascii="Times New Roman"/>
          <w:b w:val="false"/>
          <w:lang w:val="hr-HR"/>
        </w:rPr>
        <w:t>,</w:t>
      </w:r>
    </w:p>
    <w:p w:rsidRDefault="00FA539C" w:rsidP="00FA539C" w:rsidR="00FA539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>
        <w:rPr>
          <w:rFonts w:hAnsi="Times New Roman" w:ascii="Times New Roman"/>
          <w:b w:val="false"/>
          <w:color w:val="000000"/>
          <w:lang w:val="hr-HR"/>
        </w:rPr>
        <w:t>na temelju okvirnog sporazuma o založnopravnom osiguranju novčane tražbine solemniziranog pod brojem OV-3034/2012 od 24. svibnja 2012.g., uknjiženo je pravo zaloga na nekretninama upisanim u A, u ukupnom iznosu do 8.215.000,00 HRK, što na dan zaključenja ovog sporazuma predstavlja protuvrijednost iznosa od 1.086.806,25 EUR po srednjem tečaju HNB uz ugovorenu valutnu klauzulu na iznos u valuti EUR u slučaju pada tečaja kune u odnosu na EUR s obračunom po srednjem tečaju za EUR po tečajnoj listi Hrvatske narodne banke, uvećano za ugovorne kamate koje mogu biti promjenjive, te troškove provizija i drugih sporednih potraživanja, koja imaju/mogu imati faktoring poslovi, mjenice, ugovori o preuzimanju ispunjenja, pristupanja dugu i/ili drugi pravni poslovi, čiji će/su uvjeti biti/bili utvrđeni posebnim ugovorima koji će/su biti ugovoreni do 31. prosinca 2017.g., za korist:</w:t>
      </w:r>
      <w:r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bCs/>
          <w:color w:val="000000"/>
          <w:lang w:val="hr-HR"/>
        </w:rPr>
        <w:t>PRVI FAKTOR D.O.O., OIB: 63278028623, ZAGREB, HEKTOROVIĆEVA 2</w:t>
      </w:r>
      <w:r>
        <w:rPr>
          <w:rFonts w:hAnsi="Times New Roman" w:ascii="Times New Roman"/>
          <w:b w:val="false"/>
          <w:lang w:val="hr-HR"/>
        </w:rPr>
        <w:t>;</w:t>
      </w:r>
    </w:p>
    <w:p w:rsidRDefault="003B0C5F" w:rsidP="00FA539C" w:rsidR="003B0C5F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pred Trgovačkim sudom u Rijeci vodi se parnica pod posl. br. P-516/2016, tužitelja AMEC Rijekatekstil d.o.o., tuženika MAGROS d.o.o. u stečaju i dr., a radi usklađenja stvarnog stanja prava vlasništva na idealnom dijelu suvlasničkog dijela ove nekretnine sa stanjem upisanim u zemljišnim knjigama;  </w:t>
      </w:r>
    </w:p>
    <w:p w:rsidRDefault="003B0C5F" w:rsidP="00FA539C" w:rsidR="003B0C5F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</w:p>
    <w:p w:rsidRDefault="003B0C5F" w:rsidP="00FA539C" w:rsidR="003B0C5F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FA539C">
        <w:rPr>
          <w:rFonts w:hAnsi="Times New Roman" w:ascii="Times New Roman"/>
          <w:b w:val="false"/>
        </w:rPr>
        <w:t>518.156,10</w:t>
      </w:r>
      <w:r w:rsidR="00674056" w:rsidRPr="00BD7F35">
        <w:rPr>
          <w:rFonts w:hAnsi="Times New Roman" w:ascii="Times New Roman"/>
          <w:b w:val="false"/>
        </w:rPr>
        <w:t xml:space="preserve"> </w:t>
      </w:r>
      <w:r w:rsidR="00BD7F35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 w:rsidR="00FA539C">
        <w:rPr>
          <w:rFonts w:hAnsi="Times New Roman" w:ascii="Times New Roman"/>
          <w:b w:val="false"/>
          <w:lang w:val="hr-HR"/>
        </w:rPr>
        <w:t>0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porez na promet nekretnina u skladu sa zakonom</w:t>
      </w:r>
      <w:r w:rsidR="00FA539C">
        <w:rPr>
          <w:rFonts w:hAnsi="Times New Roman" w:ascii="Times New Roman"/>
          <w:b w:val="false"/>
          <w:lang w:val="hr-HR"/>
        </w:rPr>
        <w:t xml:space="preserve"> uz eventualno korištenje prijenosa porezne obveze kod obveznika PDV-a</w:t>
      </w:r>
      <w:r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BD7F35" w:rsidRPr="00BD7F35">
        <w:rPr>
          <w:rFonts w:hAnsi="Times New Roman" w:ascii="Times New Roman"/>
          <w:b w:val="false"/>
        </w:rPr>
        <w:t>Zdravkom Ružićem, Čavle, Vrh Čavje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razlučnom vjerovniku:</w:t>
      </w:r>
    </w:p>
    <w:p w:rsidRDefault="00FA539C" w:rsidP="00B310F2" w:rsidR="00FA539C" w:rsidRPr="00FA539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  <w:lang w:val="hr-HR"/>
        </w:rPr>
        <w:t>PRIVREDNA BANKA ZAGREB - DIONIČKO DRUŠTVO, OIB: 02535697732, ZAGREB, RAČKOGA 6</w:t>
      </w:r>
    </w:p>
    <w:p w:rsidRDefault="00FA539C" w:rsidP="00B310F2" w:rsidR="00FA539C" w:rsidRPr="00FA539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  <w:lang w:val="hr-HR"/>
        </w:rPr>
        <w:t>PRVI FAKTOR D.O.O., OIB: 63278028623, ZAGREB, HEKTOROVIĆEVA 2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FINA RIJEKA uz zahtjev za prodaju nekretnine u stečajnom postupku i zk.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>, kao i otpravak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837" w:rsidP="00B310F2" w:rsidR="009A4837">
      <w:r>
        <w:separator/>
      </w:r>
    </w:p>
  </w:endnote>
  <w:endnote w:id="0" w:type="continuationSeparator">
    <w:p w:rsidRDefault="009A4837" w:rsidP="00B310F2" w:rsidR="009A4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7B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7B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607B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837" w:rsidP="00B310F2" w:rsidR="009A4837">
      <w:r>
        <w:separator/>
      </w:r>
    </w:p>
  </w:footnote>
  <w:footnote w:id="0" w:type="continuationSeparator">
    <w:p w:rsidRDefault="009A4837" w:rsidP="00B310F2" w:rsidR="009A4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C0591F">
      <w:rPr>
        <w:rFonts w:hAnsi="Times New Roman" w:ascii="Times New Roman"/>
        <w:b w:val="false"/>
      </w:rPr>
      <w:t>186/2016</w:t>
    </w:r>
    <w:r w:rsidR="00B310F2">
      <w:rPr>
        <w:rFonts w:hAnsi="Times New Roman" w:ascii="Times New Roman"/>
        <w:b w:val="false"/>
      </w:rPr>
      <w:t>-</w:t>
    </w:r>
    <w:r w:rsidR="003B0C5F">
      <w:rPr>
        <w:rFonts w:hAnsi="Times New Roman" w:ascii="Times New Roman"/>
        <w:b w:val="false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190E"/>
    <w:rsid w:val="000D63B0"/>
    <w:rsid w:val="000F4F8D"/>
    <w:rsid w:val="00141F9B"/>
    <w:rsid w:val="001E0597"/>
    <w:rsid w:val="00201DA8"/>
    <w:rsid w:val="002162F6"/>
    <w:rsid w:val="00267BBB"/>
    <w:rsid w:val="002E10D8"/>
    <w:rsid w:val="002E5307"/>
    <w:rsid w:val="002F4C8B"/>
    <w:rsid w:val="00352788"/>
    <w:rsid w:val="003541B1"/>
    <w:rsid w:val="003B0C5F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74056"/>
    <w:rsid w:val="0075533D"/>
    <w:rsid w:val="0076139A"/>
    <w:rsid w:val="00785D9B"/>
    <w:rsid w:val="007B6D04"/>
    <w:rsid w:val="00836506"/>
    <w:rsid w:val="00875006"/>
    <w:rsid w:val="008B59B7"/>
    <w:rsid w:val="008D32DA"/>
    <w:rsid w:val="008D3E5A"/>
    <w:rsid w:val="00942A0F"/>
    <w:rsid w:val="009705F5"/>
    <w:rsid w:val="009A4837"/>
    <w:rsid w:val="009D336F"/>
    <w:rsid w:val="009D7EE3"/>
    <w:rsid w:val="00A46E8A"/>
    <w:rsid w:val="00AA43BC"/>
    <w:rsid w:val="00AF0A5D"/>
    <w:rsid w:val="00B310F2"/>
    <w:rsid w:val="00B465F0"/>
    <w:rsid w:val="00B92C46"/>
    <w:rsid w:val="00B93FF3"/>
    <w:rsid w:val="00BA3EB5"/>
    <w:rsid w:val="00BD7F35"/>
    <w:rsid w:val="00C0591F"/>
    <w:rsid w:val="00C17835"/>
    <w:rsid w:val="00C45A83"/>
    <w:rsid w:val="00C6726E"/>
    <w:rsid w:val="00CB1864"/>
    <w:rsid w:val="00D67E91"/>
    <w:rsid w:val="00DA4AC8"/>
    <w:rsid w:val="00DC0EA3"/>
    <w:rsid w:val="00E518D1"/>
    <w:rsid w:val="00E607BF"/>
    <w:rsid w:val="00ED0D53"/>
    <w:rsid w:val="00FA539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0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7BF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7BF"/>
    <w:rPr>
      <w:rFonts w:eastAsiaTheme="minorHAnsi" w:hAnsi="Times New Roman" w:ascii="Times New Roman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7BF"/>
    <w:rPr>
      <w:rFonts w:eastAsiaTheme="minorHAnsi"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7BF"/>
    <w:rPr>
      <w:rFonts w:eastAsiaTheme="minorHAnsi"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0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7BF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7BF"/>
    <w:rPr>
      <w:rFonts w:ascii="Times New Roman" w:eastAsiaTheme="minorHAnsi" w:hAnsi="Times New Roman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7BF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7BF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St-186/2016-71</izvorni_sadrzaj>
    <derivirana_varijabla naziv="DomainObject.Oznaka_1">St-186/2016-71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St-186/2016-71</izvorni_sadrzaj>
    <derivirana_varijabla naziv="DomainObject.PoslovniBrojDokumenta_1">St-186/2016-71</derivirana_varijabla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1130</properties:Words>
  <properties:Characters>6214</properties:Characters>
  <properties:Lines>160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2017-03-14T13:00:00Z</dcterms:created>
  <dc:creator>Vera Jelenović</dc:creator>
  <cp:lastModifiedBy>Nika Ostojić</cp:lastModifiedBy>
  <cp:lastPrinted>2017-03-14T12:57:00Z</cp:lastPrinted>
  <dcterms:modified xmlns:xsi="http://www.w3.org/2001/XMLSchema-instance" xsi:type="dcterms:W3CDTF">2017-03-14T13:13:00Z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St-186/2016-71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