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0728" w14:paraId="4d60728" w:rsidRDefault="001F7840" w:rsidP="001F7840" w:rsidR="001F784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F7840" w:rsidP="001F7840" w:rsidR="001F7840">
      <w:pPr>
        <w:spacing w:after="0"/>
        <w:jc w:val="both"/>
      </w:pPr>
      <w:r>
        <w:t xml:space="preserve">       REPUBLIKA HRVATSKA</w:t>
      </w:r>
    </w:p>
    <w:p w:rsidRDefault="001F7840" w:rsidP="001F7840" w:rsidR="001F784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F7840" w:rsidP="001F7840" w:rsidR="001F784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F7840" w:rsidP="001F7840" w:rsidR="001F7840">
      <w:pPr>
        <w:spacing w:after="0"/>
        <w:rPr>
          <w:bCs/>
        </w:rPr>
      </w:pPr>
    </w:p>
    <w:p w:rsidRDefault="001F7840" w:rsidP="001F7840" w:rsidR="001F7840">
      <w:pPr>
        <w:spacing w:after="0"/>
        <w:jc w:val="right"/>
      </w:pPr>
      <w:r>
        <w:t>Poslovni broj: 3 St-452/16-16</w:t>
      </w:r>
    </w:p>
    <w:p w:rsidRDefault="001F7840" w:rsidP="001F7840" w:rsidR="001F7840">
      <w:pPr>
        <w:spacing w:after="0"/>
      </w:pPr>
    </w:p>
    <w:p w:rsidRDefault="001F7840" w:rsidP="001F7840" w:rsidR="001F7840">
      <w:pPr>
        <w:spacing w:after="0"/>
      </w:pPr>
    </w:p>
    <w:p w:rsidRDefault="001F7840" w:rsidP="001F7840" w:rsidR="001F7840">
      <w:pPr>
        <w:spacing w:after="0"/>
      </w:pPr>
    </w:p>
    <w:p w:rsidRDefault="001F7840" w:rsidP="001F7840" w:rsidR="001F7840">
      <w:pPr>
        <w:spacing w:after="0"/>
        <w:jc w:val="center"/>
      </w:pPr>
      <w:r>
        <w:t>R E P U B L I K A   H R V A T S K A</w:t>
      </w:r>
    </w:p>
    <w:p w:rsidRDefault="001F7840" w:rsidP="001F7840" w:rsidR="001F7840">
      <w:pPr>
        <w:spacing w:after="0"/>
      </w:pPr>
    </w:p>
    <w:p w:rsidRDefault="001F7840" w:rsidP="001F7840" w:rsidR="001F7840">
      <w:pPr>
        <w:spacing w:after="0"/>
        <w:jc w:val="center"/>
      </w:pPr>
      <w:r>
        <w:t>R J E Š E N J E</w:t>
      </w: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both"/>
      </w:pPr>
      <w:r>
        <w:tab/>
        <w:t>TRGOVAČKI SUD U VARAŽDINU, po sucu toga suda Jasni Lekić, kao stečajnom sucu, u stečajnom postupku nad stečajnim dužnikom KLM HORVAT d.o.o. u stečaju Goričan, Školska 102, MBS: 070037864, OIB: 12796096560, dana 18. siječnja 2017. godine,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center"/>
      </w:pPr>
      <w:r>
        <w:t>r i j e š i o   j e</w:t>
      </w: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both"/>
      </w:pPr>
      <w:r>
        <w:tab/>
        <w:t xml:space="preserve">I/ Određuje se prodaja nekretnina stečajnog dužnika u stečajnom postupku i to: 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1F7840" w:rsidP="001F7840" w:rsidR="001F7840">
      <w:pPr>
        <w:numPr>
          <w:ilvl w:val="0"/>
          <w:numId w:val="47"/>
        </w:numPr>
        <w:spacing w:after="0"/>
        <w:jc w:val="both"/>
      </w:pPr>
      <w:r>
        <w:t>čkbr. 7/1/2 stambeno-poslovni objekt, dvorište, površine 264 čhv, 7. Suvlasnički dio: 55/948 etažno vlasništvo (E-7) i to poslovni prostor br. 3A u prizemlju ukupne površine 37,09 m2, upisan u zk.ul. 7734 k.o. Goričan</w:t>
      </w:r>
    </w:p>
    <w:p w:rsidRDefault="001F7840" w:rsidP="001F7840" w:rsidR="001F7840">
      <w:pPr>
        <w:spacing w:after="0"/>
        <w:ind w:left="720"/>
        <w:jc w:val="both"/>
      </w:pPr>
    </w:p>
    <w:p w:rsidRDefault="001F7840" w:rsidP="001F7840" w:rsidR="001F7840">
      <w:pPr>
        <w:spacing w:after="0"/>
        <w:ind w:firstLine="708"/>
        <w:jc w:val="both"/>
      </w:pPr>
      <w:r>
        <w:t>Na navedenim nekretninama razlučni vjerovnici su Međimurska banka d.d. (pravni slijednik Privredna banka Zagreb d.d.), RH Ministarstvo financija i  Franjo Patafta iz Strahoninca.</w:t>
      </w:r>
    </w:p>
    <w:p w:rsidRDefault="001F7840" w:rsidP="001F7840" w:rsidR="001F7840">
      <w:pPr>
        <w:spacing w:after="0"/>
        <w:ind w:firstLine="708"/>
        <w:jc w:val="both"/>
      </w:pPr>
    </w:p>
    <w:p w:rsidRDefault="001F7840" w:rsidP="001F7840" w:rsidR="001F7840">
      <w:pPr>
        <w:spacing w:after="0"/>
        <w:ind w:firstLine="708"/>
        <w:jc w:val="both"/>
      </w:pPr>
      <w:r>
        <w:t>Prema procjeni stalnog sudskog vještaka za graditeljstvo i procjenitelju za nekretnine tvrtki Horvat-gradnja d.o.o. Nedelišće, procijenjena vrijednost nekretnine pod točkom I/a) iznosi 2.487.023,66 kn, te pod točkom I/b) iznosi 164.884,12 kn.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  <w:r>
        <w:tab/>
        <w:t>II/ Nalaže se Općinskom sudu u Čakovcu, zemljišnoknjižnom odjelu Prelog, da sukladno članku 247. st. 2. Stečajnog zakona (N.N. 71/15, dalje skraćeno: SZ-a)  u zemljišnoj knjizi upiše zabilježbu ovog rješenja o prodaji nekretnina u stečajnom postupku, na nekretninama pod točkom I/ a) i I/b) izreke ovog rješenja.</w:t>
      </w:r>
    </w:p>
    <w:p w:rsidRDefault="001F7840" w:rsidP="001F7840" w:rsidR="001F7840">
      <w:pPr>
        <w:spacing w:after="0"/>
        <w:jc w:val="both"/>
      </w:pPr>
      <w:r>
        <w:t xml:space="preserve"> </w:t>
      </w:r>
    </w:p>
    <w:p w:rsidRDefault="001F7840" w:rsidP="001F7840" w:rsidR="001F7840">
      <w:pPr>
        <w:spacing w:after="0"/>
        <w:ind w:firstLine="708"/>
        <w:jc w:val="both"/>
      </w:pPr>
      <w:r>
        <w:t>III/ Stečajni sudac će sa posebnim zaključkom o prodaji utvrditi vrijednost nekretnina, način prodaje i uvjete prodaje, sukladno članku 247. st. 3. SZ-a.</w:t>
      </w:r>
    </w:p>
    <w:p w:rsidRDefault="001F7840" w:rsidP="001F7840" w:rsidR="001F7840">
      <w:pPr>
        <w:spacing w:after="0"/>
        <w:jc w:val="center"/>
      </w:pPr>
      <w:r>
        <w:lastRenderedPageBreak/>
        <w:t>Obrazloženje</w:t>
      </w: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  <w:jc w:val="both"/>
      </w:pPr>
      <w:r>
        <w:tab/>
        <w:t xml:space="preserve">Skupština vjerovnika u stečajnom postupku nad stečajnim dužnikom KLM HORVAT d.o.o. u stečaju Goričan, je donijela odluku da se odmah pristupi prodaji nekretnina stečajnog dužnika u stečajnom postupku.  </w:t>
      </w:r>
    </w:p>
    <w:p w:rsidRDefault="001F7840" w:rsidP="001F7840" w:rsidR="001F7840">
      <w:pPr>
        <w:spacing w:after="0"/>
        <w:jc w:val="both"/>
      </w:pPr>
      <w:r>
        <w:tab/>
        <w:t xml:space="preserve">Obzirom da se radi o nekretninama s razlučnim pravom, sud je donio ovo rješenje o prodaji nekretnina u stečajnom postupku te naložio upis zabilježbe rješenja o prodaji nekretnina u zemljišnim knjigama, sukladno članku 247. stavak 2. u svezi s člankom 441. stavak 2. SZ-a. 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center"/>
      </w:pPr>
      <w:r>
        <w:t>U Varaždinu, 18. siječnja 2017. godine</w:t>
      </w:r>
    </w:p>
    <w:p w:rsidRDefault="001F7840" w:rsidP="001F7840" w:rsidR="001F7840">
      <w:pPr>
        <w:spacing w:after="0"/>
        <w:jc w:val="center"/>
      </w:pPr>
    </w:p>
    <w:p w:rsidRDefault="001F7840" w:rsidP="001F7840" w:rsidR="001F7840">
      <w:pPr>
        <w:spacing w:after="0"/>
      </w:pPr>
    </w:p>
    <w:p w:rsidRDefault="001F7840" w:rsidP="001F7840" w:rsidR="001F7840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Stečajni sudac:</w:t>
      </w:r>
    </w:p>
    <w:p w:rsidRDefault="001F7840" w:rsidP="001F7840" w:rsidR="001F7840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1F7840" w:rsidP="001F7840" w:rsidR="001F7840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Jasna Lekić</w:t>
      </w:r>
    </w:p>
    <w:p w:rsidRDefault="001F7840" w:rsidP="001F7840" w:rsidR="001F7840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1F7840" w:rsidP="001F7840" w:rsidR="001F7840">
      <w:pPr>
        <w:pStyle w:val="Tijeloteksta"/>
        <w:tabs>
          <w:tab w:pos="1260" w:val="left"/>
        </w:tabs>
        <w:spacing w:after="0"/>
        <w:ind w:left="720"/>
      </w:pPr>
    </w:p>
    <w:p w:rsidRDefault="001F7840" w:rsidP="001F7840" w:rsidR="001F78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F7840" w:rsidP="001F7840" w:rsidR="001F7840">
      <w:pPr>
        <w:spacing w:after="0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  <w:r>
        <w:t>POUKA O PRAVNOM LIJEKU: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</w:p>
    <w:p w:rsidRDefault="001F7840" w:rsidP="001F7840" w:rsidR="001F7840">
      <w:pPr>
        <w:spacing w:after="0"/>
        <w:jc w:val="both"/>
      </w:pPr>
      <w:r>
        <w:t>DNA: 1. Stečajna upraviteljica Jelena Stankus-Tkalec, odvjetnica iz Varaždina,</w:t>
      </w:r>
    </w:p>
    <w:p w:rsidRDefault="001F7840" w:rsidP="001F7840" w:rsidR="001F7840">
      <w:pPr>
        <w:spacing w:after="0"/>
        <w:jc w:val="both"/>
      </w:pPr>
      <w:r>
        <w:t xml:space="preserve">               Trakošćanska 9A</w:t>
      </w:r>
    </w:p>
    <w:p w:rsidRDefault="001F7840" w:rsidP="001F7840" w:rsidR="001F7840">
      <w:pPr>
        <w:spacing w:after="0"/>
        <w:jc w:val="both"/>
      </w:pPr>
      <w:r>
        <w:t xml:space="preserve">           2. ŽDO Varaždin, građansko-upravni odjel</w:t>
      </w:r>
    </w:p>
    <w:p w:rsidRDefault="001F7840" w:rsidP="001F7840" w:rsidR="001F7840">
      <w:pPr>
        <w:spacing w:after="0"/>
        <w:jc w:val="both"/>
      </w:pPr>
      <w:r>
        <w:t xml:space="preserve">           3. Privredna banka Zagreb d.d., po pun. OD Suić &amp; Škunca d.o.o. Zagreb, </w:t>
      </w:r>
    </w:p>
    <w:p w:rsidRDefault="001F7840" w:rsidP="001F7840" w:rsidR="001F7840">
      <w:pPr>
        <w:spacing w:after="0"/>
        <w:jc w:val="both"/>
      </w:pPr>
      <w:r>
        <w:t xml:space="preserve">               Domagojeva 14</w:t>
      </w:r>
    </w:p>
    <w:p w:rsidRDefault="001F7840" w:rsidP="001F7840" w:rsidR="001F7840">
      <w:pPr>
        <w:spacing w:after="0"/>
        <w:jc w:val="both"/>
      </w:pPr>
      <w:r>
        <w:t xml:space="preserve">           4. Franjo Patafta iz Strahoninca, Poljska 6, Čakovec</w:t>
      </w:r>
    </w:p>
    <w:p w:rsidRDefault="001F7840" w:rsidP="001F7840" w:rsidR="001F7840">
      <w:pPr>
        <w:spacing w:after="0"/>
        <w:jc w:val="both"/>
      </w:pPr>
      <w:r>
        <w:t xml:space="preserve">           5. Općinski sud u Čakovcu, zemljišnoknjižni odjel Prelog, Glavna 31, 40323 Prelog,                     </w:t>
      </w:r>
    </w:p>
    <w:p w:rsidRDefault="001F7840" w:rsidP="001F7840" w:rsidR="001F7840">
      <w:pPr>
        <w:spacing w:after="0"/>
        <w:jc w:val="both"/>
      </w:pPr>
      <w:r>
        <w:t xml:space="preserve">               nakon pravomoćnosti</w:t>
      </w:r>
    </w:p>
    <w:p w:rsidRDefault="001F7840" w:rsidP="001F7840" w:rsidR="001F7840">
      <w:pPr>
        <w:spacing w:after="0"/>
        <w:jc w:val="both"/>
      </w:pPr>
      <w:r>
        <w:t xml:space="preserve">           6. e-Oglasna ploča ovoga suda </w:t>
      </w:r>
    </w:p>
    <w:p w:rsidRDefault="00AE649C" w:rsidP="001F7840" w:rsidR="00AE649C" w:rsidRPr="00B76F3C">
      <w:pPr>
        <w:pStyle w:val="Naslov3"/>
        <w:spacing w:after="0"/>
      </w:pPr>
    </w:p>
    <w:p w:rsidRDefault="00937FF9" w:rsidP="001F78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1F7840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6F" w:rsidP="00537B78" w:rsidR="00E2216F">
      <w:r>
        <w:separator/>
      </w:r>
    </w:p>
  </w:endnote>
  <w:endnote w:id="0" w:type="continuationSeparator">
    <w:p w:rsidRDefault="00E2216F" w:rsidP="00537B78" w:rsidR="00E2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6F" w:rsidP="00537B78" w:rsidR="00E2216F">
      <w:r>
        <w:separator/>
      </w:r>
    </w:p>
  </w:footnote>
  <w:footnote w:id="0" w:type="continuationSeparator">
    <w:p w:rsidRDefault="00E2216F" w:rsidP="00537B78" w:rsidR="00E22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840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16F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E2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1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St-452/2016-16</izvorni_sadrzaj>
    <derivirana_varijabla naziv="DomainObject.Oznaka_1">St-452/2016-16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Goričan</izvorni_sadrzaj>
    <derivirana_varijabla naziv="DomainObject.Predmet.ProtustrankaFormatedWithAdress_1"> KLM Horvat društvo s ograničenom odgovornošću za trgovinu, ugostiteljstvo, turizam i uslužne djelatnosti, Školska 102,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Goričan</izvorni_sadrzaj>
    <derivirana_varijabla naziv="DomainObject.Predmet.ProtustrankaFormatedWithAdressOIB_1"> KLM Horvat društvo s ograničenom odgovornošću za trgovinu, ugostiteljstvo, turizam i uslužne djelatnosti, OIB 12796096560, Školska 102,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Goričan</izvorni_sadrzaj>
    <derivirana_varijabla naziv="DomainObject.Predmet.ProtustrankaWithAdress_1">KLM Horvat društvo s ograničenom odgovornošću za trgovinu, ugostiteljstvo, turizam i uslužne djelatnosti Školska 102,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Goričan</izvorni_sadrzaj>
    <derivirana_varijabla naziv="DomainObject.Predmet.ProtustrankaWithAdressOIB_1">KLM Horvat društvo s ograničenom odgovornošću za trgovinu, ugostiteljstvo, turizam i uslužne djelatnosti, OIB 12796096560, Školska 102,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Goričan</item>
    </izvorni_sadrzaj>
    <derivirana_varijabla naziv="DomainObject.Predmet.ProtuStrankaListFormatedWithAdress_1">
      <item>KLM Horvat društvo s ograničenom odgovornošću za trgovinu, ugostiteljstvo, turizam i uslužne djelatnosti, Školska 102,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St-452/2016-16</izvorni_sadrzaj>
    <derivirana_varijabla naziv="DomainObject.PoslovniBrojDokumenta_1">St-452/2016-16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Goričan</izvorni_sadrzaj>
    <derivirana_varijabla naziv="DomainObject.Predmet.ProtustrankaIDrugiAdressOIB_1">KLM Horvat društvo s ograničenom odgovornošću za trgovinu, ugostiteljstvo, turizam i uslužne djelatnosti, OIB 12796096560, Školska 102,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F4B4B-82EC-462B-B465-56B3F73D9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2445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2017-01-18T14:24:00Z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St-452/2016-16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