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5e0b" w14:paraId="0b15e0b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DB52CF">
        <w:rPr>
          <w:sz w:val="24"/>
          <w:szCs w:val="24"/>
        </w:rPr>
        <w:t>497</w:t>
      </w:r>
      <w:r w:rsidR="00CA07F4">
        <w:rPr>
          <w:sz w:val="24"/>
          <w:szCs w:val="24"/>
        </w:rPr>
        <w:t>/1</w:t>
      </w:r>
      <w:r w:rsidR="00DB52CF">
        <w:rPr>
          <w:sz w:val="24"/>
          <w:szCs w:val="24"/>
        </w:rPr>
        <w:t>9</w:t>
      </w:r>
      <w:r w:rsidR="008C2BBD" w:rsidRPr="00F354C1">
        <w:rPr>
          <w:sz w:val="24"/>
          <w:szCs w:val="24"/>
        </w:rPr>
        <w:t>-</w:t>
      </w:r>
      <w:r w:rsidR="00DB52CF">
        <w:rPr>
          <w:sz w:val="24"/>
          <w:szCs w:val="24"/>
        </w:rPr>
        <w:t>20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3072D" w:rsidR="008A7C5A" w:rsidRPr="00DB52CF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8A7C5A" w:rsidRPr="00A3072D">
        <w:rPr>
          <w:sz w:val="24"/>
          <w:szCs w:val="24"/>
        </w:rPr>
        <w:t>Trgovački sud u Zagrebu</w:t>
      </w:r>
      <w:r w:rsidR="00950152" w:rsidRPr="00A3072D">
        <w:rPr>
          <w:sz w:val="24"/>
          <w:szCs w:val="24"/>
        </w:rPr>
        <w:t>,</w:t>
      </w:r>
      <w:r w:rsidR="008A7C5A" w:rsidRPr="00A3072D">
        <w:rPr>
          <w:sz w:val="24"/>
          <w:szCs w:val="24"/>
        </w:rPr>
        <w:t xml:space="preserve"> po</w:t>
      </w:r>
      <w:r w:rsidR="00010A00" w:rsidRPr="00A3072D">
        <w:rPr>
          <w:sz w:val="24"/>
          <w:szCs w:val="24"/>
        </w:rPr>
        <w:t xml:space="preserve"> sucu </w:t>
      </w:r>
      <w:r w:rsidR="00EC5789" w:rsidRPr="00A3072D">
        <w:rPr>
          <w:sz w:val="24"/>
          <w:szCs w:val="24"/>
        </w:rPr>
        <w:t>Nikolini Dorić Hadžisejdić</w:t>
      </w:r>
      <w:r w:rsidR="00010A00" w:rsidRPr="00A3072D">
        <w:rPr>
          <w:sz w:val="24"/>
          <w:szCs w:val="24"/>
        </w:rPr>
        <w:t>,</w:t>
      </w:r>
      <w:r w:rsidR="001A4FAE" w:rsidRPr="00A3072D">
        <w:rPr>
          <w:sz w:val="24"/>
          <w:szCs w:val="24"/>
        </w:rPr>
        <w:t xml:space="preserve"> u stečajnom</w:t>
      </w:r>
      <w:r w:rsidR="00DA622A" w:rsidRPr="00A3072D">
        <w:rPr>
          <w:sz w:val="24"/>
          <w:szCs w:val="24"/>
        </w:rPr>
        <w:t xml:space="preserve"> postupku </w:t>
      </w:r>
      <w:r w:rsidR="008A7C5A" w:rsidRPr="00A3072D">
        <w:rPr>
          <w:sz w:val="24"/>
          <w:szCs w:val="24"/>
        </w:rPr>
        <w:t xml:space="preserve">nad </w:t>
      </w:r>
      <w:r w:rsidR="008A7C5A" w:rsidRPr="00DB52CF">
        <w:rPr>
          <w:sz w:val="24"/>
          <w:szCs w:val="24"/>
        </w:rPr>
        <w:t>dužnikom</w:t>
      </w:r>
      <w:r w:rsidR="00517F61" w:rsidRPr="00DB52CF">
        <w:rPr>
          <w:sz w:val="24"/>
          <w:szCs w:val="24"/>
        </w:rPr>
        <w:t xml:space="preserve"> </w:t>
      </w:r>
      <w:r w:rsidR="00DB52CF" w:rsidRPr="00DB52CF">
        <w:rPr>
          <w:sz w:val="24"/>
          <w:szCs w:val="24"/>
        </w:rPr>
        <w:t xml:space="preserve">Stečajna masa iza </w:t>
      </w:r>
      <w:r w:rsidR="00DB52CF" w:rsidRPr="00DB52CF">
        <w:rPr>
          <w:sz w:val="24"/>
          <w:szCs w:val="24"/>
          <w:lang w:val="pt-BR"/>
        </w:rPr>
        <w:t xml:space="preserve">HUĐIN j.d.o.o., u stečaju, Zagreb, Ignjata Đorđića 6, </w:t>
      </w:r>
      <w:r w:rsidR="00DB52CF" w:rsidRPr="00DB52CF">
        <w:rPr>
          <w:sz w:val="24"/>
          <w:szCs w:val="24"/>
        </w:rPr>
        <w:t xml:space="preserve"> OIB 88576693329</w:t>
      </w:r>
      <w:r w:rsidR="00DA622A" w:rsidRPr="00DB52CF">
        <w:rPr>
          <w:sz w:val="24"/>
          <w:szCs w:val="24"/>
        </w:rPr>
        <w:t xml:space="preserve">, nakon </w:t>
      </w:r>
      <w:r w:rsidR="009A0D04" w:rsidRPr="00DB52CF">
        <w:rPr>
          <w:sz w:val="24"/>
          <w:szCs w:val="24"/>
        </w:rPr>
        <w:t xml:space="preserve">održanog </w:t>
      </w:r>
      <w:r w:rsidR="00DA622A" w:rsidRPr="00DB52CF">
        <w:rPr>
          <w:sz w:val="24"/>
          <w:szCs w:val="24"/>
        </w:rPr>
        <w:t>općeg</w:t>
      </w:r>
      <w:r w:rsidR="009A0D04" w:rsidRPr="00DB52CF">
        <w:rPr>
          <w:sz w:val="24"/>
          <w:szCs w:val="24"/>
        </w:rPr>
        <w:t xml:space="preserve"> ispitnog ročišta</w:t>
      </w:r>
      <w:r w:rsidR="00B635E7" w:rsidRPr="00DB52CF">
        <w:rPr>
          <w:sz w:val="24"/>
          <w:szCs w:val="24"/>
        </w:rPr>
        <w:t xml:space="preserve">, </w:t>
      </w:r>
      <w:r w:rsidR="00DB52CF">
        <w:rPr>
          <w:sz w:val="24"/>
          <w:szCs w:val="24"/>
        </w:rPr>
        <w:t>4</w:t>
      </w:r>
      <w:r w:rsidR="00EC5789" w:rsidRPr="00DB52CF">
        <w:rPr>
          <w:sz w:val="24"/>
          <w:szCs w:val="24"/>
        </w:rPr>
        <w:t xml:space="preserve">. </w:t>
      </w:r>
      <w:r w:rsidR="00DB52CF">
        <w:rPr>
          <w:sz w:val="24"/>
          <w:szCs w:val="24"/>
        </w:rPr>
        <w:t>travnja</w:t>
      </w:r>
      <w:r w:rsidR="000D5C36" w:rsidRPr="00DB52CF">
        <w:rPr>
          <w:sz w:val="24"/>
          <w:szCs w:val="24"/>
        </w:rPr>
        <w:t xml:space="preserve"> 201</w:t>
      </w:r>
      <w:r w:rsidR="00DB52CF">
        <w:rPr>
          <w:sz w:val="24"/>
          <w:szCs w:val="24"/>
        </w:rPr>
        <w:t>9</w:t>
      </w:r>
      <w:r w:rsidR="009A0D04" w:rsidRPr="00DB52CF">
        <w:rPr>
          <w:sz w:val="24"/>
          <w:szCs w:val="24"/>
        </w:rPr>
        <w:t>.,</w:t>
      </w:r>
    </w:p>
    <w:p w:rsidRDefault="008A7C5A" w:rsidP="008A7C5A" w:rsidR="008A7C5A" w:rsidRPr="00DB52CF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DB52CF" w:rsidP="00DB52CF" w:rsidR="00DB52CF" w:rsidRPr="000974E7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 w:rsidRPr="000974E7">
        <w:rPr>
          <w:rFonts w:hAnsi="Times New Roman" w:ascii="Times New Roman"/>
          <w:sz w:val="24"/>
          <w:szCs w:val="24"/>
        </w:rPr>
        <w:t>Hrvatski zavod za zapošljavanje, Zagreb, Radnička cesta 1, OIB: 91547293790, u iznosu od 29.255,46 kn</w:t>
      </w:r>
      <w:r>
        <w:rPr>
          <w:rFonts w:hAnsi="Times New Roman" w:ascii="Times New Roman"/>
          <w:sz w:val="24"/>
          <w:szCs w:val="24"/>
        </w:rPr>
        <w:t>.</w:t>
      </w:r>
    </w:p>
    <w:p w:rsidRDefault="00DB52CF" w:rsidP="00DB52CF" w:rsidR="00A3072D" w:rsidRPr="009302B4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 w:rsidRPr="000974E7">
        <w:rPr>
          <w:rFonts w:hAnsi="Times New Roman" w:ascii="Times New Roman"/>
          <w:sz w:val="24"/>
          <w:szCs w:val="24"/>
        </w:rPr>
        <w:t>Republika Hrvatska,Ministarstvo financija,Porezna uprava,Područni ured Zagreb, Zagreb, Avenija Dubrovnik 32, OIB: 18683136487, u iznosu od 28.603,17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DB52CF" w:rsidP="00DB52CF" w:rsidR="00DB52CF" w:rsidRPr="000974E7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0974E7">
        <w:rPr>
          <w:rFonts w:hAnsi="Times New Roman" w:ascii="Times New Roman"/>
          <w:sz w:val="24"/>
          <w:szCs w:val="24"/>
        </w:rPr>
        <w:t>HEP ELEKTRA d.o.o., Zagreb, Ulica grada Vukovara 37, OIB: 43965974818, u iznosu od 456,88 kn.</w:t>
      </w:r>
    </w:p>
    <w:p w:rsidRDefault="00DB52CF" w:rsidP="00DB52CF" w:rsidR="00DB52CF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0974E7">
        <w:rPr>
          <w:rFonts w:hAnsi="Times New Roman" w:ascii="Times New Roman"/>
          <w:sz w:val="24"/>
          <w:szCs w:val="24"/>
        </w:rPr>
        <w:t>AGRAM BANKA d.d., Zagreb, Ulica grada Vukovara 74, OIB: 70663193635, u iznosu od 119.556,80 kn.</w:t>
      </w:r>
    </w:p>
    <w:p w:rsidRDefault="00DB52CF" w:rsidP="00DB52CF" w:rsidR="00EC5789" w:rsidRPr="00DB52CF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</w:rPr>
      </w:pPr>
      <w:r w:rsidRPr="00DB52CF">
        <w:rPr>
          <w:rFonts w:hAnsi="Times New Roman" w:ascii="Times New Roman"/>
          <w:sz w:val="24"/>
          <w:szCs w:val="24"/>
        </w:rPr>
        <w:t>FINA, Zagreb, Ulica grada Vukovara 70, OIB: 85821130368, u iznosu od 674,84 kn.</w:t>
      </w:r>
      <w:r w:rsidR="0007685D" w:rsidRPr="00DB52CF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DB52CF">
        <w:rPr>
          <w:sz w:val="24"/>
          <w:szCs w:val="24"/>
        </w:rPr>
        <w:t>4</w:t>
      </w:r>
      <w:r w:rsidR="00EC5789" w:rsidRPr="00F354C1">
        <w:rPr>
          <w:sz w:val="24"/>
          <w:szCs w:val="24"/>
        </w:rPr>
        <w:t xml:space="preserve">. </w:t>
      </w:r>
      <w:r w:rsidR="00DB52CF">
        <w:rPr>
          <w:sz w:val="24"/>
          <w:szCs w:val="24"/>
        </w:rPr>
        <w:t>travnja</w:t>
      </w:r>
      <w:r w:rsidR="00A00916" w:rsidRPr="00F354C1">
        <w:rPr>
          <w:sz w:val="24"/>
          <w:szCs w:val="24"/>
        </w:rPr>
        <w:t xml:space="preserve"> 201</w:t>
      </w:r>
      <w:r w:rsidR="00DB52CF">
        <w:rPr>
          <w:sz w:val="24"/>
          <w:szCs w:val="24"/>
        </w:rPr>
        <w:t>9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</w:t>
      </w:r>
      <w:r w:rsidR="003B5DAB">
        <w:rPr>
          <w:sz w:val="24"/>
          <w:szCs w:val="24"/>
        </w:rPr>
        <w:t>na („Narodne novine“ broj 71/15 i 104/17</w:t>
      </w:r>
      <w:r w:rsidRPr="00F354C1">
        <w:rPr>
          <w:sz w:val="24"/>
          <w:szCs w:val="24"/>
        </w:rPr>
        <w:t xml:space="preserve">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DB52CF">
        <w:rPr>
          <w:sz w:val="24"/>
          <w:szCs w:val="24"/>
        </w:rPr>
        <w:t>4</w:t>
      </w:r>
      <w:r w:rsidR="00EC5789" w:rsidRPr="00F354C1">
        <w:rPr>
          <w:sz w:val="24"/>
          <w:szCs w:val="24"/>
        </w:rPr>
        <w:t xml:space="preserve">. </w:t>
      </w:r>
      <w:r w:rsidR="00DB52CF">
        <w:rPr>
          <w:sz w:val="24"/>
          <w:szCs w:val="24"/>
        </w:rPr>
        <w:t>travnja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DB52CF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BA1057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BA1057" w:rsidP="007B64C7" w:rsidR="00BA1057" w:rsidRPr="00BA1057">
      <w:pPr>
        <w:ind w:firstLine="708" w:left="3540"/>
        <w:jc w:val="right"/>
        <w:rPr>
          <w:sz w:val="24"/>
          <w:szCs w:val="24"/>
        </w:rPr>
      </w:pPr>
      <w:r w:rsidRPr="00BA1057">
        <w:rPr>
          <w:sz w:val="24"/>
          <w:szCs w:val="24"/>
        </w:rPr>
        <w:t>Za točnost otpravka-ovlašteni službenik:</w:t>
      </w:r>
    </w:p>
    <w:p w:rsidRDefault="00BA1057" w:rsidP="007B64C7" w:rsidR="00BA1057" w:rsidRPr="00BA1057">
      <w:pPr>
        <w:ind w:firstLine="708" w:left="3540"/>
        <w:jc w:val="right"/>
        <w:rPr>
          <w:sz w:val="24"/>
          <w:szCs w:val="24"/>
        </w:rPr>
      </w:pPr>
      <w:r w:rsidRPr="00BA1057">
        <w:rPr>
          <w:sz w:val="24"/>
          <w:szCs w:val="24"/>
        </w:rPr>
        <w:t xml:space="preserve">                                       Valentina Gabud</w:t>
      </w:r>
    </w:p>
    <w:p w:rsidRDefault="00EB070B" w:rsidP="008A7C5A" w:rsidR="00EB070B" w:rsidRPr="00F354C1">
      <w:pPr>
        <w:jc w:val="both"/>
        <w:rPr>
          <w:sz w:val="24"/>
          <w:szCs w:val="24"/>
        </w:rPr>
      </w:pPr>
    </w:p>
    <w:sectPr w:rsidSect="00EC5789" w:rsidR="00EB070B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0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DB52CF">
      <w:rPr>
        <w:sz w:val="24"/>
      </w:rPr>
      <w:t>497</w:t>
    </w:r>
    <w:r w:rsidR="00BA212E" w:rsidRPr="00B635E7">
      <w:rPr>
        <w:sz w:val="24"/>
      </w:rPr>
      <w:t>/1</w:t>
    </w:r>
    <w:r w:rsidR="00DB52CF">
      <w:rPr>
        <w:sz w:val="24"/>
      </w:rPr>
      <w:t>9</w:t>
    </w:r>
    <w:r w:rsidR="006D51BD">
      <w:rPr>
        <w:sz w:val="24"/>
      </w:rPr>
      <w:t>-</w:t>
    </w:r>
    <w:r w:rsidR="00DB52CF">
      <w:rPr>
        <w:sz w:val="24"/>
      </w:rPr>
      <w:t>20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7330C7"/>
    <w:multiLevelType w:val="hybridMultilevel"/>
    <w:tmpl w:val="A3F8FD58"/>
    <w:lvl w:tplc="D00871AE" w:ilvl="0">
      <w:start w:val="1"/>
      <w:numFmt w:val="decimal"/>
      <w:lvlText w:val="%1."/>
      <w:lvlJc w:val="left"/>
      <w:pPr>
        <w:ind w:hanging="690" w:left="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390"/>
      </w:pPr>
    </w:lvl>
    <w:lvl w:tentative="true" w:tplc="041A001B" w:ilvl="2">
      <w:start w:val="1"/>
      <w:numFmt w:val="lowerRoman"/>
      <w:lvlText w:val="%3."/>
      <w:lvlJc w:val="right"/>
      <w:pPr>
        <w:ind w:hanging="180" w:left="1110"/>
      </w:pPr>
    </w:lvl>
    <w:lvl w:tentative="true" w:tplc="041A000F" w:ilvl="3">
      <w:start w:val="1"/>
      <w:numFmt w:val="decimal"/>
      <w:lvlText w:val="%4."/>
      <w:lvlJc w:val="left"/>
      <w:pPr>
        <w:ind w:hanging="360" w:left="1830"/>
      </w:pPr>
    </w:lvl>
    <w:lvl w:tentative="true" w:tplc="041A0019" w:ilvl="4">
      <w:start w:val="1"/>
      <w:numFmt w:val="lowerLetter"/>
      <w:lvlText w:val="%5."/>
      <w:lvlJc w:val="left"/>
      <w:pPr>
        <w:ind w:hanging="360" w:left="2550"/>
      </w:pPr>
    </w:lvl>
    <w:lvl w:tentative="true" w:tplc="041A001B" w:ilvl="5">
      <w:start w:val="1"/>
      <w:numFmt w:val="lowerRoman"/>
      <w:lvlText w:val="%6."/>
      <w:lvlJc w:val="right"/>
      <w:pPr>
        <w:ind w:hanging="180" w:left="3270"/>
      </w:pPr>
    </w:lvl>
    <w:lvl w:tentative="true" w:tplc="041A000F" w:ilvl="6">
      <w:start w:val="1"/>
      <w:numFmt w:val="decimal"/>
      <w:lvlText w:val="%7."/>
      <w:lvlJc w:val="left"/>
      <w:pPr>
        <w:ind w:hanging="360" w:left="3990"/>
      </w:pPr>
    </w:lvl>
    <w:lvl w:tentative="true" w:tplc="041A0019" w:ilvl="7">
      <w:start w:val="1"/>
      <w:numFmt w:val="lowerLetter"/>
      <w:lvlText w:val="%8."/>
      <w:lvlJc w:val="left"/>
      <w:pPr>
        <w:ind w:hanging="360" w:left="4710"/>
      </w:pPr>
    </w:lvl>
    <w:lvl w:tentative="true" w:tplc="041A001B" w:ilvl="8">
      <w:start w:val="1"/>
      <w:numFmt w:val="lowerRoman"/>
      <w:lvlText w:val="%9."/>
      <w:lvlJc w:val="right"/>
      <w:pPr>
        <w:ind w:hanging="180" w:left="5430"/>
      </w:pPr>
    </w:lvl>
  </w:abstractNum>
  <w:abstractNum w:abstractNumId="7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6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2E82610"/>
    <w:multiLevelType w:val="hybridMultilevel"/>
    <w:tmpl w:val="CAD021BC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1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15"/>
  </w:num>
  <w:num w:numId="4">
    <w:abstractNumId w:val="26"/>
  </w:num>
  <w:num w:numId="5">
    <w:abstractNumId w:val="24"/>
  </w:num>
  <w:num w:numId="6">
    <w:abstractNumId w:val="7"/>
  </w:num>
  <w:num w:numId="7">
    <w:abstractNumId w:val="11"/>
  </w:num>
  <w:num w:numId="8">
    <w:abstractNumId w:val="17"/>
  </w:num>
  <w:num w:numId="9">
    <w:abstractNumId w:val="37"/>
  </w:num>
  <w:num w:numId="10">
    <w:abstractNumId w:val="38"/>
  </w:num>
  <w:num w:numId="11">
    <w:abstractNumId w:val="27"/>
  </w:num>
  <w:num w:numId="12">
    <w:abstractNumId w:val="1"/>
  </w:num>
  <w:num w:numId="13">
    <w:abstractNumId w:val="28"/>
  </w:num>
  <w:num w:numId="14">
    <w:abstractNumId w:val="41"/>
  </w:num>
  <w:num w:numId="15">
    <w:abstractNumId w:val="22"/>
  </w:num>
  <w:num w:numId="16">
    <w:abstractNumId w:val="0"/>
  </w:num>
  <w:num w:numId="17">
    <w:abstractNumId w:val="44"/>
  </w:num>
  <w:num w:numId="18">
    <w:abstractNumId w:val="30"/>
  </w:num>
  <w:num w:numId="19">
    <w:abstractNumId w:val="13"/>
  </w:num>
  <w:num w:numId="20">
    <w:abstractNumId w:val="23"/>
  </w:num>
  <w:num w:numId="21">
    <w:abstractNumId w:val="36"/>
  </w:num>
  <w:num w:numId="22">
    <w:abstractNumId w:val="20"/>
  </w:num>
  <w:num w:numId="23">
    <w:abstractNumId w:val="8"/>
  </w:num>
  <w:num w:numId="24">
    <w:abstractNumId w:val="39"/>
  </w:num>
  <w:num w:numId="25">
    <w:abstractNumId w:val="25"/>
  </w:num>
  <w:num w:numId="26">
    <w:abstractNumId w:val="14"/>
  </w:num>
  <w:num w:numId="27">
    <w:abstractNumId w:val="40"/>
  </w:num>
  <w:num w:numId="28">
    <w:abstractNumId w:val="43"/>
  </w:num>
  <w:num w:numId="29">
    <w:abstractNumId w:val="3"/>
  </w:num>
  <w:num w:numId="30">
    <w:abstractNumId w:val="29"/>
  </w:num>
  <w:num w:numId="31">
    <w:abstractNumId w:val="19"/>
  </w:num>
  <w:num w:numId="32">
    <w:abstractNumId w:val="10"/>
  </w:num>
  <w:num w:numId="33">
    <w:abstractNumId w:val="33"/>
  </w:num>
  <w:num w:numId="34">
    <w:abstractNumId w:val="12"/>
  </w:num>
  <w:num w:numId="35">
    <w:abstractNumId w:val="9"/>
  </w:num>
  <w:num w:numId="36">
    <w:abstractNumId w:val="42"/>
  </w:num>
  <w:num w:numId="37">
    <w:abstractNumId w:val="5"/>
  </w:num>
  <w:num w:numId="38">
    <w:abstractNumId w:val="21"/>
  </w:num>
  <w:num w:numId="39">
    <w:abstractNumId w:val="18"/>
  </w:num>
  <w:num w:numId="40">
    <w:abstractNumId w:val="2"/>
  </w:num>
  <w:num w:numId="41">
    <w:abstractNumId w:val="32"/>
  </w:num>
  <w:num w:numId="42">
    <w:abstractNumId w:val="35"/>
  </w:num>
  <w:num w:numId="43">
    <w:abstractNumId w:val="6"/>
  </w:num>
  <w:num w:numId="44">
    <w:abstractNumId w:val="4"/>
  </w:num>
  <w:num w:numId="45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193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B5DAB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667A"/>
    <w:rsid w:val="005777B7"/>
    <w:rsid w:val="00577C20"/>
    <w:rsid w:val="005967F2"/>
    <w:rsid w:val="005A584D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4BF1"/>
    <w:rsid w:val="006D51BD"/>
    <w:rsid w:val="006E34BC"/>
    <w:rsid w:val="006E6817"/>
    <w:rsid w:val="00720D6B"/>
    <w:rsid w:val="00740009"/>
    <w:rsid w:val="00777985"/>
    <w:rsid w:val="007A2604"/>
    <w:rsid w:val="007C5A81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3072D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1057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D8B"/>
    <w:rsid w:val="00CE0E59"/>
    <w:rsid w:val="00CE6B8C"/>
    <w:rsid w:val="00D05780"/>
    <w:rsid w:val="00D11701"/>
    <w:rsid w:val="00D7472A"/>
    <w:rsid w:val="00D96AB6"/>
    <w:rsid w:val="00D9778A"/>
    <w:rsid w:val="00DA622A"/>
    <w:rsid w:val="00DB52CF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A1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0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0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0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0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St-497/2019</izvorni_sadrzaj>
    <derivirana_varijabla naziv="DomainObject.Predmet.OznakaBroj_1">St-497/2019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HUĐIN j.d.o.o. za ugostiteljstvo i usluge u stečaju</izvorni_sadrzaj>
    <derivirana_varijabla naziv="DomainObject.Predmet.ProtustrankaFormated_1">  Stečajna masa iza HUĐIN j.d.o.o. za ugostiteljstvo i usluge u stečaju</derivirana_varijabla>
  </DomainObject.Predmet.ProtustrankaFormated>
  <DomainObject.Predmet.ProtustrankaFormatedOIB>
    <izvorni_sadrzaj>  Stečajna masa iza HUĐIN j.d.o.o. za ugostiteljstvo i usluge u stečaju, OIB 88576693329</izvorni_sadrzaj>
    <derivirana_varijabla naziv="DomainObject.Predmet.ProtustrankaFormatedOIB_1">  Stečajna masa iza HUĐIN j.d.o.o. za ugostiteljstvo i usluge u stečaju, OIB 88576693329</derivirana_varijabla>
  </DomainObject.Predmet.ProtustrankaFormatedOIB>
  <DomainObject.Predmet.ProtustrankaFormatedWithAdress>
    <izvorni_sadrzaj> Stečajna masa iza HUĐIN j.d.o.o. za ugostiteljstvo i usluge u stečaju, Ignjata Đorđića 6, 10000 Zagreb</izvorni_sadrzaj>
    <derivirana_varijabla naziv="DomainObject.Predmet.ProtustrankaFormatedWithAdress_1"> Stečajna masa iza HUĐIN j.d.o.o. za ugostiteljstvo i usluge u stečaju, Ignjata Đorđića 6, 10000 Zagreb</derivirana_varijabla>
  </DomainObject.Predmet.ProtustrankaFormatedWithAdress>
  <DomainObject.Predmet.ProtustrankaFormatedWithAdressOIB>
    <izvorni_sadrzaj> Stečajna masa iza HUĐIN j.d.o.o. za ugostiteljstvo i usluge u stečaju, OIB 88576693329, Ignjata Đorđića 6, 10000 Zagreb</izvorni_sadrzaj>
    <derivirana_varijabla naziv="DomainObject.Predmet.ProtustrankaFormatedWithAdressOIB_1"> Stečajna masa iza HUĐIN j.d.o.o. za ugostiteljstvo i usluge u stečaju, OIB 88576693329, Ignjata Đorđića 6, 10000 Zagreb</derivirana_varijabla>
  </DomainObject.Predmet.ProtustrankaFormatedWithAdressOIB>
  <DomainObject.Predmet.ProtustrankaWithAdress>
    <izvorni_sadrzaj>Stečajna masa iza HUĐIN j.d.o.o. za ugostiteljstvo i usluge u stečaju Ignjata Đorđića 6, 10000 Zagreb</izvorni_sadrzaj>
    <derivirana_varijabla naziv="DomainObject.Predmet.ProtustrankaWithAdress_1">Stečajna masa iza HUĐIN j.d.o.o. za ugostiteljstvo i usluge u stečaju Ignjata Đorđića 6, 10000 Zagreb</derivirana_varijabla>
  </DomainObject.Predmet.ProtustrankaWithAdress>
  <DomainObject.Predmet.ProtustrankaWithAdressOIB>
    <izvorni_sadrzaj>Stečajna masa iza HUĐIN j.d.o.o. za ugostiteljstvo i usluge u stečaju, OIB 88576693329, Ignjata Đorđića 6, 10000 Zagreb</izvorni_sadrzaj>
    <derivirana_varijabla naziv="DomainObject.Predmet.ProtustrankaWithAdressOIB_1">Stečajna masa iza HUĐIN j.d.o.o. za ugostiteljstvo i usluge u stečaju, OIB 88576693329, Ignjata Đorđića 6, 10000 Zagreb</derivirana_varijabla>
  </DomainObject.Predmet.ProtustrankaWithAdressOIB>
  <DomainObject.Predmet.ProtustrankaNazivFormated>
    <izvorni_sadrzaj>Stečajna masa iza HUĐIN j.d.o.o. za ugostiteljstvo i usluge u stečaju</izvorni_sadrzaj>
    <derivirana_varijabla naziv="DomainObject.Predmet.ProtustrankaNazivFormated_1">Stečajna masa iza HUĐIN j.d.o.o. za ugostiteljstvo i usluge u stečaju</derivirana_varijabla>
  </DomainObject.Predmet.ProtustrankaNazivFormated>
  <DomainObject.Predmet.ProtustrankaNazivFormatedOIB>
    <izvorni_sadrzaj>Stečajna masa iza HUĐIN j.d.o.o. za ugostiteljstvo i usluge u stečaju, OIB 88576693329</izvorni_sadrzaj>
    <derivirana_varijabla naziv="DomainObject.Predmet.ProtustrankaNazivFormatedOIB_1">Stečajna masa iza HUĐIN j.d.o.o. za ugostiteljstvo i usluge u stečaju, OIB 88576693329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AGRAM BANKA, dioničko društvo</izvorni_sadrzaj>
    <derivirana_varijabla naziv="DomainObject.Predmet.StrankaFormated_1">  AGRAM BANKA, dioničko društvo</derivirana_varijabla>
  </DomainObject.Predmet.StrankaFormated>
  <DomainObject.Predmet.StrankaFormatedOIB>
    <izvorni_sadrzaj>  AGRAM BANKA, dioničko društvo, OIB 70663193635</izvorni_sadrzaj>
    <derivirana_varijabla naziv="DomainObject.Predmet.StrankaFormatedOIB_1">  AGRAM BANKA, dioničko društvo, OIB 70663193635</derivirana_varijabla>
  </DomainObject.Predmet.StrankaFormatedOIB>
  <DomainObject.Predmet.StrankaFormatedWithAdress>
    <izvorni_sadrzaj> AGRAM BANKA, dioničko društvo, Ulica grada Vukovara 74, 10000 Zagreb</izvorni_sadrzaj>
    <derivirana_varijabla naziv="DomainObject.Predmet.StrankaFormatedWithAdress_1"> AGRAM BANKA, dioničko društvo, Ulica grada Vukovara 74, 10000 Zagreb</derivirana_varijabla>
  </DomainObject.Predmet.StrankaFormatedWithAdress>
  <DomainObject.Predmet.StrankaFormatedWithAdressOIB>
    <izvorni_sadrzaj> AGRAM BANKA, dioničko društvo, OIB 70663193635, Ulica grada Vukovara 74, 10000 Zagreb</izvorni_sadrzaj>
    <derivirana_varijabla naziv="DomainObject.Predmet.StrankaFormatedWithAdressOIB_1"> AGRAM BANKA, dioničko društvo, OIB 70663193635, Ulica grada Vukovara 74, 10000 Zagreb</derivirana_varijabla>
  </DomainObject.Predmet.StrankaFormatedWithAdressOIB>
  <DomainObject.Predmet.StrankaWithAdress>
    <izvorni_sadrzaj>AGRAM BANKA, dioničko društvo Ulica grada Vukovara 74,10000 Zagreb</izvorni_sadrzaj>
    <derivirana_varijabla naziv="DomainObject.Predmet.StrankaWithAdress_1">AGRAM BANKA, dioničko društvo Ulica grada Vukovara 74,10000 Zagreb</derivirana_varijabla>
  </DomainObject.Predmet.StrankaWithAdress>
  <DomainObject.Predmet.StrankaWithAdressOIB>
    <izvorni_sadrzaj>AGRAM BANKA, dioničko društvo, OIB 70663193635, Ulica grada Vukovara 74,10000 Zagreb</izvorni_sadrzaj>
    <derivirana_varijabla naziv="DomainObject.Predmet.StrankaWithAdressOIB_1">AGRAM BANKA, dioničko društvo, OIB 70663193635, Ulica grada Vukovara 74,10000 Zagreb</derivirana_varijabla>
  </DomainObject.Predmet.StrankaWithAdressOIB>
  <DomainObject.Predmet.StrankaNazivFormated>
    <izvorni_sadrzaj>AGRAM BANKA, dioničko društvo</izvorni_sadrzaj>
    <derivirana_varijabla naziv="DomainObject.Predmet.StrankaNazivFormated_1">AGRAM BANKA, dioničko društvo</derivirana_varijabla>
  </DomainObject.Predmet.StrankaNazivFormated>
  <DomainObject.Predmet.StrankaNazivFormatedOIB>
    <izvorni_sadrzaj>AGRAM BANKA, dioničko društvo, OIB 70663193635</izvorni_sadrzaj>
    <derivirana_varijabla naziv="DomainObject.Predmet.StrankaNazivFormatedOIB_1">AGRAM BANKA,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AGRAM BANKA, dioničko društvo</item>
    </izvorni_sadrzaj>
    <derivirana_varijabla naziv="DomainObject.Predmet.StrankaListFormated_1">
      <item>AGRAM BANKA, dioničko društvo</item>
    </derivirana_varijabla>
  </DomainObject.Predmet.StrankaListFormated>
  <DomainObject.Predmet.StrankaListFormatedOIB>
    <izvorni_sadrzaj>
      <item>AGRAM BANKA, dioničko društvo, OIB 70663193635</item>
    </izvorni_sadrzaj>
    <derivirana_varijabla naziv="DomainObject.Predmet.StrankaListFormatedOIB_1">
      <item>AGRAM BANKA, dioničko društvo, OIB 70663193635</item>
    </derivirana_varijabla>
  </DomainObject.Predmet.StrankaListFormatedOIB>
  <DomainObject.Predmet.StrankaListFormatedWithAdress>
    <izvorni_sadrzaj>
      <item>AGRAM BANKA, dioničko društvo, Ulica grada Vukovara 74, 10000 Zagreb</item>
    </izvorni_sadrzaj>
    <derivirana_varijabla naziv="DomainObject.Predmet.StrankaListFormatedWithAdress_1">
      <item>AGRAM BANKA, dioničko društvo, Ulica grada Vukovara 74, 10000 Zagreb</item>
    </derivirana_varijabla>
  </DomainObject.Predmet.StrankaListFormatedWithAdress>
  <DomainObject.Predmet.StrankaListFormatedWithAdressOIB>
    <izvorni_sadrzaj>
      <item>AGRAM BANKA, dioničko društvo, OIB 70663193635, Ulica grada Vukovara 74, 10000 Zagreb</item>
    </izvorni_sadrzaj>
    <derivirana_varijabla naziv="DomainObject.Predmet.StrankaListFormatedWithAdressOIB_1">
      <item>AGRAM BANKA, dioničko društvo, OIB 70663193635, Ulica grada Vukovara 74, 10000 Zagreb</item>
    </derivirana_varijabla>
  </DomainObject.Predmet.StrankaListFormatedWithAdressOIB>
  <DomainObject.Predmet.StrankaListNazivFormated>
    <izvorni_sadrzaj>
      <item>AGRAM BANKA, dioničko društvo</item>
    </izvorni_sadrzaj>
    <derivirana_varijabla naziv="DomainObject.Predmet.StrankaListNazivFormated_1">
      <item>AGRAM BANKA, dioničko društvo</item>
    </derivirana_varijabla>
  </DomainObject.Predmet.StrankaListNazivFormated>
  <DomainObject.Predmet.StrankaListNazivFormatedOIB>
    <izvorni_sadrzaj>
      <item>AGRAM BANKA, dioničko društvo, OIB 70663193635</item>
    </izvorni_sadrzaj>
    <derivirana_varijabla naziv="DomainObject.Predmet.StrankaListNazivFormatedOIB_1">
      <item>AGRAM BANKA, dioničko društvo, OIB 70663193635</item>
    </derivirana_varijabla>
  </DomainObject.Predmet.StrankaListNazivFormatedOIB>
  <DomainObject.Predmet.ProtuStrankaListFormated>
    <izvorni_sadrzaj>
      <item>Stečajna masa iza HUĐIN j.d.o.o. za ugostiteljstvo i usluge u stečaju</item>
    </izvorni_sadrzaj>
    <derivirana_varijabla naziv="DomainObject.Predmet.ProtuStrankaListFormated_1">
      <item>Stečajna masa iza HUĐIN j.d.o.o. za ugostiteljstvo i usluge u stečaju</item>
    </derivirana_varijabla>
  </DomainObject.Predmet.ProtuStrankaListFormated>
  <DomainObject.Predmet.ProtuStrankaListFormatedOIB>
    <izvorni_sadrzaj>
      <item>Stečajna masa iza HUĐIN j.d.o.o. za ugostiteljstvo i usluge u stečaju, OIB 88576693329</item>
    </izvorni_sadrzaj>
    <derivirana_varijabla naziv="DomainObject.Predmet.ProtuStrankaListFormatedOIB_1">
      <item>Stečajna masa iza HUĐIN j.d.o.o. za ugostiteljstvo i usluge u stečaju, OIB 88576693329</item>
    </derivirana_varijabla>
  </DomainObject.Predmet.ProtuStrankaListFormatedOIB>
  <DomainObject.Predmet.ProtuStrankaListFormatedWithAdress>
    <izvorni_sadrzaj>
      <item>Stečajna masa iza HUĐIN j.d.o.o. za ugostiteljstvo i usluge u stečaju, Ignjata Đorđića 6, 10000 Zagreb</item>
    </izvorni_sadrzaj>
    <derivirana_varijabla naziv="DomainObject.Predmet.ProtuStrankaListFormatedWithAdress_1">
      <item>Stečajna masa iza HUĐIN j.d.o.o. za ugostiteljstvo i usluge u stečaju, Ignjata Đorđića 6, 10000 Zagreb</item>
    </derivirana_varijabla>
  </DomainObject.Predmet.ProtuStrankaListFormatedWithAdress>
  <DomainObject.Predmet.ProtuStrankaListFormatedWithAdressOIB>
    <izvorni_sadrzaj>
      <item>Stečajna masa iza HUĐIN j.d.o.o. za ugostiteljstvo i usluge u stečaju, OIB 88576693329, Ignjata Đorđića 6, 10000 Zagreb</item>
    </izvorni_sadrzaj>
    <derivirana_varijabla naziv="DomainObject.Predmet.ProtuStrankaListFormatedWithAdressOIB_1">
      <item>Stečajna masa iza HUĐIN j.d.o.o. za ugostiteljstvo i usluge u stečaju, OIB 88576693329, Ignjata Đorđića 6, 10000 Zagreb</item>
    </derivirana_varijabla>
  </DomainObject.Predmet.ProtuStrankaListFormatedWithAdressOIB>
  <DomainObject.Predmet.ProtuStrankaListNazivFormated>
    <izvorni_sadrzaj>
      <item>Stečajna masa iza HUĐIN j.d.o.o. za ugostiteljstvo i usluge u stečaju</item>
    </izvorni_sadrzaj>
    <derivirana_varijabla naziv="DomainObject.Predmet.ProtuStrankaListNazivFormated_1">
      <item>Stečajna masa iza HUĐIN j.d.o.o. za ugostiteljstvo i usluge u stečaju</item>
    </derivirana_varijabla>
  </DomainObject.Predmet.ProtuStrankaListNazivFormated>
  <DomainObject.Predmet.ProtuStrankaListNazivFormatedOIB>
    <izvorni_sadrzaj>
      <item>Stečajna masa iza HUĐIN j.d.o.o. za ugostiteljstvo i usluge u stečaju, OIB 88576693329</item>
    </izvorni_sadrzaj>
    <derivirana_varijabla naziv="DomainObject.Predmet.ProtuStrankaListNazivFormatedOIB_1">
      <item>Stečajna masa iza HUĐIN j.d.o.o. za ugostiteljstvo i usluge u stečaju, OIB 88576693329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AGRAM BANKA, dioničko društvo</izvorni_sadrzaj>
    <derivirana_varijabla naziv="DomainObject.Predmet.StrankaIDrugi_1">AGRAM BANKA, dioničko društvo</derivirana_varijabla>
  </DomainObject.Predmet.StrankaIDrugi>
  <DomainObject.Predmet.ProtustrankaIDrugi>
    <izvorni_sadrzaj>Stečajna masa iza HUĐIN j.d.o.o. za ugostiteljstvo i usluge u stečaju</izvorni_sadrzaj>
    <derivirana_varijabla naziv="DomainObject.Predmet.ProtustrankaIDrugi_1">Stečajna masa iza HUĐIN j.d.o.o. za ugostiteljstvo i usluge u stečaju</derivirana_varijabla>
  </DomainObject.Predmet.ProtustrankaIDrugi>
  <DomainObject.Predmet.StrankaIDrugiAdressOIB>
    <izvorni_sadrzaj>AGRAM BANKA, dioničko društvo, OIB 70663193635, Ulica grada Vukovara 74, 10000 Zagreb</izvorni_sadrzaj>
    <derivirana_varijabla naziv="DomainObject.Predmet.StrankaIDrugiAdressOIB_1">AGRAM BANKA, dioničko društvo, OIB 70663193635, Ulica grada Vukovara 74, 10000 Zagreb</derivirana_varijabla>
  </DomainObject.Predmet.StrankaIDrugiAdressOIB>
  <DomainObject.Predmet.ProtustrankaIDrugiAdressOIB>
    <izvorni_sadrzaj>Stečajna masa iza HUĐIN j.d.o.o. za ugostiteljstvo i usluge u stečaju, OIB 88576693329, Ignjata Đorđića 6, 10000 Zagreb</izvorni_sadrzaj>
    <derivirana_varijabla naziv="DomainObject.Predmet.ProtustrankaIDrugiAdressOIB_1">Stečajna masa iza HUĐIN j.d.o.o. za ugostiteljstvo i usluge u stečaju, OIB 88576693329, Ignjata Đorđića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 BANKA, dioničko društvo</item>
      <item>Stečajna masa iza HUĐIN j.d.o.o. za ugostiteljstvo i usluge u stečaju</item>
    </izvorni_sadrzaj>
    <derivirana_varijabla naziv="DomainObject.Predmet.SudioniciListNaziv_1">
      <item>AGRAM BANKA, dioničko društvo</item>
      <item>Stečajna masa iza HUĐIN j.d.o.o. za ugostiteljstvo i usluge u stečaju</item>
    </derivirana_varijabla>
  </DomainObject.Predmet.SudioniciListNaziv>
  <DomainObject.Predmet.SudioniciListAdressOIB>
    <izvorni_sadrzaj>
      <item>AGRAM BANKA, dioničko društvo, OIB 70663193635, Ulica grada Vukovara 74,10000 Zagreb</item>
      <item>Stečajna masa iza HUĐIN j.d.o.o. za ugostiteljstvo i usluge u stečaju, OIB 88576693329, Ignjata Đorđića 6,10000 Zagreb</item>
    </izvorni_sadrzaj>
    <derivirana_varijabla naziv="DomainObject.Predmet.SudioniciListAdressOIB_1">
      <item>AGRAM BANKA, dioničko društvo, OIB 70663193635, Ulica grada Vukovara 74,10000 Zagreb</item>
      <item>Stečajna masa iza HUĐIN j.d.o.o. za ugostiteljstvo i usluge u stečaju, OIB 88576693329, Ignjata Đorđića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88576693329</item>
    </izvorni_sadrzaj>
    <derivirana_varijabla naziv="DomainObject.Predmet.SudioniciListNazivOIB_1">
      <item>, OIB 70663193635</item>
      <item>, OIB 88576693329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815F0-68C1-4320-916A-17635D8CD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1918</properties:Characters>
  <properties:Lines>61</properties:Lines>
  <properties:Paragraphs>26</properties:Paragraphs>
  <properties:TotalTime>181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2019-04-04T09:15:00Z</cp:lastPrinted>
  <dcterms:modified xmlns:xsi="http://www.w3.org/2001/XMLSchema-instance" xsi:type="dcterms:W3CDTF">2019-04-04T09:15:00Z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(6. 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