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faa9" w14:paraId="627faa9" w:rsidRDefault="00006969" w:rsidP="00006969" w:rsidR="00006969" w:rsidRPr="008E04D6">
      <w:pPr>
        <w15:collapsed w:val="false"/>
      </w:pPr>
      <w:bookmarkStart w:name="_GoBack" w:id="0"/>
      <w:bookmarkEnd w:id="0"/>
    </w:p>
    <w:p w:rsidRDefault="00006969" w:rsidP="00006969" w:rsidR="00006969" w:rsidRPr="008E04D6"/>
    <w:p w:rsidRDefault="00006969" w:rsidP="00006969" w:rsidR="00006969" w:rsidRPr="008E04D6"/>
    <w:p w:rsidRDefault="00006969" w:rsidP="00006969" w:rsidR="00006969" w:rsidRPr="008E04D6">
      <w:pPr>
        <w:rPr>
          <w:b/>
        </w:rPr>
      </w:pPr>
      <w:r w:rsidRPr="008E04D6">
        <w:rPr>
          <w:b/>
        </w:rPr>
        <w:t>REPUBLIKA HRVATSKA</w:t>
      </w:r>
    </w:p>
    <w:p w:rsidRDefault="00006969" w:rsidP="00006969" w:rsidR="00006969" w:rsidRPr="008E04D6">
      <w:pPr>
        <w:jc w:val="both"/>
        <w:rPr>
          <w:b/>
        </w:rPr>
      </w:pPr>
      <w:r w:rsidRPr="008E04D6">
        <w:rPr>
          <w:b/>
        </w:rPr>
        <w:t>TRGOVAČKI SUD U ZADRU</w:t>
      </w:r>
    </w:p>
    <w:p w:rsidRDefault="00006969" w:rsidP="00006969" w:rsidR="00006969" w:rsidRPr="008E04D6">
      <w:pPr>
        <w:jc w:val="both"/>
      </w:pPr>
      <w:r w:rsidRPr="008E04D6">
        <w:t>Dr. Franje Tuđmana 35</w:t>
      </w:r>
    </w:p>
    <w:p w:rsidRDefault="00006969" w:rsidP="00006969" w:rsidR="00006969" w:rsidRPr="008E04D6"/>
    <w:p w:rsidRDefault="00006969" w:rsidP="00006969" w:rsidR="00006969" w:rsidRPr="008E04D6">
      <w:pPr>
        <w:jc w:val="center"/>
        <w:rPr>
          <w:b/>
        </w:rPr>
      </w:pPr>
      <w:r w:rsidRPr="008E04D6">
        <w:rPr>
          <w:b/>
        </w:rPr>
        <w:t xml:space="preserve">R E P U B L I K A   H R V A T S K A </w:t>
      </w:r>
    </w:p>
    <w:p w:rsidRDefault="00006969" w:rsidP="00006969" w:rsidR="00006969" w:rsidRPr="008E04D6">
      <w:pPr>
        <w:jc w:val="center"/>
        <w:rPr>
          <w:b/>
        </w:rPr>
      </w:pPr>
    </w:p>
    <w:p w:rsidRDefault="00006969" w:rsidP="00006969" w:rsidR="00006969" w:rsidRPr="008E04D6">
      <w:pPr>
        <w:jc w:val="center"/>
        <w:rPr>
          <w:b/>
        </w:rPr>
      </w:pPr>
      <w:r w:rsidRPr="008E04D6">
        <w:rPr>
          <w:b/>
        </w:rPr>
        <w:t>R J E Š E N J E</w:t>
      </w:r>
    </w:p>
    <w:p w:rsidRDefault="001D7DA5" w:rsidP="001D7DA5" w:rsidR="001D7DA5" w:rsidRPr="008E04D6">
      <w:pPr>
        <w:spacing w:lineRule="atLeast" w:line="240"/>
      </w:pPr>
    </w:p>
    <w:p w:rsidRDefault="001D7DA5" w:rsidP="001D7DA5" w:rsidR="00E4639E">
      <w:pPr>
        <w:jc w:val="both"/>
      </w:pPr>
      <w:r w:rsidRPr="008E04D6">
        <w:tab/>
        <w:t xml:space="preserve">Trgovački sud u Zadru, po sutkinji Ani Markač u stečajnom postupku nad stečajnim dužnikom </w:t>
      </w:r>
      <w:r w:rsidR="0037583D" w:rsidRPr="008E04D6">
        <w:t xml:space="preserve"> MEDIA ZADAR, d.o.o. za izdavačku djelatnost i marketing</w:t>
      </w:r>
      <w:r w:rsidR="00E4639E" w:rsidRPr="008E04D6">
        <w:t xml:space="preserve"> u stečaju, </w:t>
      </w:r>
      <w:r w:rsidR="0037583D" w:rsidRPr="008E04D6">
        <w:t>Zad</w:t>
      </w:r>
      <w:r w:rsidR="00E4639E" w:rsidRPr="008E04D6">
        <w:t>ar</w:t>
      </w:r>
      <w:r w:rsidR="0037583D" w:rsidRPr="008E04D6">
        <w:t xml:space="preserve">, Ulica knezova Šubića Bribirskih 9, OIB:49507428086, </w:t>
      </w:r>
      <w:r w:rsidRPr="008E04D6">
        <w:t>kojeg zastupa stečajn</w:t>
      </w:r>
      <w:r w:rsidR="0037583D" w:rsidRPr="008E04D6">
        <w:t xml:space="preserve">a upraviteljica Radojka Danek iz Šibenika, </w:t>
      </w:r>
      <w:r w:rsidR="004D2C62" w:rsidRPr="008E04D6">
        <w:t xml:space="preserve">dana </w:t>
      </w:r>
      <w:r w:rsidR="0037583D" w:rsidRPr="008E04D6">
        <w:t xml:space="preserve">3. listopada </w:t>
      </w:r>
      <w:r w:rsidRPr="008E04D6">
        <w:t>2017.</w:t>
      </w:r>
      <w:r w:rsidR="00006969" w:rsidRPr="008E04D6">
        <w:t xml:space="preserve">, </w:t>
      </w:r>
    </w:p>
    <w:p w:rsidRDefault="00B41211" w:rsidP="001D7DA5" w:rsidR="00B41211" w:rsidRPr="008E04D6">
      <w:pPr>
        <w:jc w:val="both"/>
      </w:pPr>
    </w:p>
    <w:p w:rsidRDefault="00CF1FE5" w:rsidP="00004109" w:rsidR="00004109" w:rsidRPr="008E04D6">
      <w:pPr>
        <w:jc w:val="center"/>
      </w:pPr>
      <w:r w:rsidRPr="008E04D6">
        <w:t xml:space="preserve">r i j e š i o  </w:t>
      </w:r>
      <w:r w:rsidR="00004109" w:rsidRPr="008E04D6">
        <w:t xml:space="preserve"> j e</w:t>
      </w:r>
    </w:p>
    <w:p w:rsidRDefault="0000481B" w:rsidP="0000481B" w:rsidR="0000481B" w:rsidRPr="008E04D6">
      <w:pPr>
        <w:jc w:val="both"/>
        <w:rPr>
          <w:b/>
        </w:rPr>
      </w:pPr>
    </w:p>
    <w:p w:rsidRDefault="00251B83" w:rsidP="00577B78" w:rsidR="00577B78" w:rsidRPr="008E04D6">
      <w:pPr>
        <w:jc w:val="both"/>
      </w:pPr>
      <w:r w:rsidRPr="008E04D6">
        <w:t>I.</w:t>
      </w:r>
      <w:r w:rsidRPr="008E04D6">
        <w:tab/>
      </w:r>
      <w:r w:rsidR="00091511" w:rsidRPr="008E04D6">
        <w:t xml:space="preserve">Određuje se </w:t>
      </w:r>
      <w:r w:rsidR="001A7667" w:rsidRPr="008E04D6">
        <w:t xml:space="preserve">prodaja </w:t>
      </w:r>
      <w:r w:rsidR="00091511" w:rsidRPr="008E04D6">
        <w:t xml:space="preserve">u stečajnom postupku </w:t>
      </w:r>
      <w:r w:rsidR="009E569D" w:rsidRPr="008E04D6">
        <w:t>nekretnin</w:t>
      </w:r>
      <w:r w:rsidR="001D7DA5" w:rsidRPr="008E04D6">
        <w:t>a</w:t>
      </w:r>
      <w:r w:rsidR="00611C5F" w:rsidRPr="008E04D6">
        <w:t xml:space="preserve"> u vlasništvu stečajnog dužnika</w:t>
      </w:r>
      <w:r w:rsidR="000D59C0" w:rsidRPr="008E04D6">
        <w:t xml:space="preserve"> </w:t>
      </w:r>
      <w:r w:rsidR="00E4639E" w:rsidRPr="008E04D6">
        <w:t xml:space="preserve">MEDIA ZADAR, d.o.o. za izdavačku djelatnost i marketing u stečaju, Zadar, Ulica knezova Šubića Bribirskih 9, OIB:49507428086 </w:t>
      </w:r>
      <w:r w:rsidR="00577B78" w:rsidRPr="008E04D6">
        <w:t>i to nekretnine</w:t>
      </w:r>
      <w:r w:rsidR="000D59C0" w:rsidRPr="008E04D6">
        <w:t xml:space="preserve"> upisan</w:t>
      </w:r>
      <w:r w:rsidR="00577B78" w:rsidRPr="008E04D6">
        <w:t>e</w:t>
      </w:r>
      <w:r w:rsidR="000D59C0" w:rsidRPr="008E04D6">
        <w:t xml:space="preserve"> u zemljišnoj knjizi Općinskog suda u Zadru </w:t>
      </w:r>
      <w:r w:rsidR="00577B78" w:rsidRPr="008E04D6">
        <w:t>u zk.ul. 1592, k.o.</w:t>
      </w:r>
      <w:r w:rsidR="00FD4343" w:rsidRPr="008E04D6">
        <w:t xml:space="preserve"> Crno, </w:t>
      </w:r>
      <w:r w:rsidR="00577B78" w:rsidRPr="008E04D6">
        <w:t xml:space="preserve">čest.zem. 1698/607 u naravi zgrada površine 1220 m2 i dvorište </w:t>
      </w:r>
      <w:r w:rsidR="00FD4343" w:rsidRPr="008E04D6">
        <w:t xml:space="preserve">površine </w:t>
      </w:r>
      <w:r w:rsidR="00577B78" w:rsidRPr="008E04D6">
        <w:t>859</w:t>
      </w:r>
      <w:r w:rsidR="00FD4343" w:rsidRPr="008E04D6">
        <w:t xml:space="preserve"> </w:t>
      </w:r>
      <w:r w:rsidR="00577B78" w:rsidRPr="008E04D6">
        <w:t>m2</w:t>
      </w:r>
      <w:r w:rsidR="00FD4343" w:rsidRPr="008E04D6">
        <w:t>,</w:t>
      </w:r>
      <w:r w:rsidR="00577B78" w:rsidRPr="008E04D6">
        <w:t xml:space="preserve"> ukupno 2079 m</w:t>
      </w:r>
      <w:r w:rsidR="00FD4343" w:rsidRPr="008E04D6">
        <w:t>2</w:t>
      </w:r>
      <w:r w:rsidR="00577B78" w:rsidRPr="008E04D6">
        <w:t xml:space="preserve">. </w:t>
      </w:r>
    </w:p>
    <w:p w:rsidRDefault="00AA7FA6" w:rsidP="00251B83" w:rsidR="00AA7FA6" w:rsidRPr="008E04D6">
      <w:pPr>
        <w:jc w:val="both"/>
      </w:pPr>
    </w:p>
    <w:p w:rsidRDefault="00AA7FA6" w:rsidP="00AA7FA6" w:rsidR="00AA7FA6" w:rsidRPr="008E04D6">
      <w:pPr>
        <w:jc w:val="both"/>
        <w:rPr>
          <w:color w:val="000000"/>
        </w:rPr>
      </w:pPr>
      <w:r w:rsidRPr="008E04D6">
        <w:t>II</w:t>
      </w:r>
      <w:r w:rsidRPr="008E04D6">
        <w:tab/>
      </w:r>
      <w:r w:rsidR="000D59C0" w:rsidRPr="008E04D6">
        <w:t>Na nekretnin</w:t>
      </w:r>
      <w:r w:rsidR="00BE29CD" w:rsidRPr="008E04D6">
        <w:t>i</w:t>
      </w:r>
      <w:r w:rsidR="000D59C0" w:rsidRPr="008E04D6">
        <w:t xml:space="preserve"> iz točke I. ov</w:t>
      </w:r>
      <w:r w:rsidR="00651AC6" w:rsidRPr="008E04D6">
        <w:t xml:space="preserve">og rješenja </w:t>
      </w:r>
      <w:r w:rsidR="000D59C0" w:rsidRPr="008E04D6">
        <w:t>postoji upisano založno</w:t>
      </w:r>
      <w:r w:rsidR="000D59C0" w:rsidRPr="008E04D6">
        <w:rPr>
          <w:b/>
        </w:rPr>
        <w:t xml:space="preserve"> </w:t>
      </w:r>
      <w:r w:rsidR="000D59C0" w:rsidRPr="008E04D6">
        <w:t xml:space="preserve">pravo u korist </w:t>
      </w:r>
      <w:r w:rsidR="00BE29CD" w:rsidRPr="008E04D6">
        <w:rPr>
          <w:color w:val="000000"/>
        </w:rPr>
        <w:t xml:space="preserve">HYPO ALPE-ADRIA-BANK INTERNATIONAL AG, sa sjedištem u Klagenfurtu, Alpen Adria Platz 1, Republika </w:t>
      </w:r>
      <w:r w:rsidR="00FD4343" w:rsidRPr="008E04D6">
        <w:rPr>
          <w:color w:val="000000"/>
        </w:rPr>
        <w:t>Austrija</w:t>
      </w:r>
      <w:r w:rsidR="00BE29CD" w:rsidRPr="008E04D6">
        <w:rPr>
          <w:color w:val="000000"/>
        </w:rPr>
        <w:t xml:space="preserve">, FORTUNA KOMERS d.o.o. Lokva Rogoznica, Ruskamen 50  i REPUBLIKE HRVATSKE, Ministarstva financija, Porezne uprave, Područni ured u Zadru. </w:t>
      </w:r>
    </w:p>
    <w:p w:rsidRDefault="00BE29CD" w:rsidP="00AA7FA6" w:rsidR="00BE29CD" w:rsidRPr="008E04D6">
      <w:pPr>
        <w:jc w:val="both"/>
      </w:pPr>
    </w:p>
    <w:p w:rsidRDefault="00AA7FA6" w:rsidP="00AA7FA6" w:rsidR="000D59C0" w:rsidRPr="008E04D6">
      <w:pPr>
        <w:jc w:val="both"/>
      </w:pPr>
      <w:r w:rsidRPr="008E04D6">
        <w:t>II</w:t>
      </w:r>
      <w:r w:rsidR="00577B78" w:rsidRPr="008E04D6">
        <w:t>I</w:t>
      </w:r>
      <w:r w:rsidRPr="008E04D6">
        <w:t>.</w:t>
      </w:r>
      <w:r w:rsidRPr="008E04D6">
        <w:tab/>
      </w:r>
      <w:r w:rsidR="00651AC6" w:rsidRPr="008E04D6">
        <w:t>Nalaže se Z</w:t>
      </w:r>
      <w:r w:rsidR="000D59C0" w:rsidRPr="008E04D6">
        <w:t xml:space="preserve">emljišno knjižnom odjelu Općinskog suda u </w:t>
      </w:r>
      <w:r w:rsidRPr="008E04D6">
        <w:t>Zadru,</w:t>
      </w:r>
      <w:r w:rsidR="000D59C0" w:rsidRPr="008E04D6">
        <w:t xml:space="preserve"> izvršiti upis zabilježbe rješenja o prodaji </w:t>
      </w:r>
      <w:r w:rsidRPr="008E04D6">
        <w:t>nekretnina</w:t>
      </w:r>
      <w:r w:rsidR="000D59C0" w:rsidRPr="008E04D6">
        <w:t xml:space="preserve"> stečajnog dužnika iz točke I. ovog</w:t>
      </w:r>
      <w:r w:rsidRPr="008E04D6">
        <w:t xml:space="preserve"> rješenja.</w:t>
      </w:r>
    </w:p>
    <w:p w:rsidRDefault="00BE29CD" w:rsidP="004D2C62" w:rsidR="00BE29CD"/>
    <w:p w:rsidRDefault="008E04D6" w:rsidP="004D2C62" w:rsidR="008E04D6" w:rsidRPr="008E04D6"/>
    <w:p w:rsidRDefault="00AB7504" w:rsidP="00AB7504" w:rsidR="000D59C0" w:rsidRPr="008E04D6">
      <w:pPr>
        <w:pStyle w:val="Odlomakpopisa"/>
        <w:ind w:left="1080"/>
      </w:pPr>
      <w:r w:rsidRPr="008E04D6">
        <w:t xml:space="preserve">                                                </w:t>
      </w:r>
      <w:r w:rsidR="000D59C0" w:rsidRPr="008E04D6">
        <w:t>Obrazloženje</w:t>
      </w:r>
    </w:p>
    <w:p w:rsidRDefault="000D59C0" w:rsidP="000D59C0" w:rsidR="000D59C0" w:rsidRPr="008E04D6">
      <w:pPr>
        <w:jc w:val="both"/>
      </w:pPr>
    </w:p>
    <w:p w:rsidRDefault="00BE29CD" w:rsidP="008E04D6" w:rsidR="00BE29CD" w:rsidRPr="008E04D6">
      <w:pPr>
        <w:ind w:firstLine="708"/>
        <w:jc w:val="both"/>
        <w:rPr>
          <w:b/>
        </w:rPr>
      </w:pPr>
      <w:r w:rsidRPr="008E04D6">
        <w:t xml:space="preserve">Rješenjem ovog suda posl. br. </w:t>
      </w:r>
      <w:r w:rsidR="000D59C0" w:rsidRPr="008E04D6">
        <w:t>St-</w:t>
      </w:r>
      <w:r w:rsidRPr="008E04D6">
        <w:t xml:space="preserve">1037/16-26 </w:t>
      </w:r>
      <w:r w:rsidR="00AA7FA6" w:rsidRPr="008E04D6">
        <w:t xml:space="preserve">od </w:t>
      </w:r>
      <w:r w:rsidRPr="008E04D6">
        <w:t xml:space="preserve">23. siječnja 2017. </w:t>
      </w:r>
      <w:r w:rsidR="000D59C0" w:rsidRPr="008E04D6">
        <w:t xml:space="preserve">otvoren je stečajni postupak nad </w:t>
      </w:r>
      <w:r w:rsidR="00AA7FA6" w:rsidRPr="008E04D6">
        <w:t xml:space="preserve">uvodno označenim </w:t>
      </w:r>
      <w:r w:rsidR="000D59C0" w:rsidRPr="008E04D6">
        <w:t>stečajnim dužnikom</w:t>
      </w:r>
      <w:r w:rsidR="00AA7FA6" w:rsidRPr="008E04D6">
        <w:t>.</w:t>
      </w:r>
      <w:r w:rsidR="000D59C0" w:rsidRPr="008E04D6">
        <w:t xml:space="preserve"> </w:t>
      </w:r>
    </w:p>
    <w:p w:rsidRDefault="008E04D6" w:rsidP="008E04D6" w:rsidR="008E04D6">
      <w:pPr>
        <w:ind w:firstLine="708"/>
        <w:jc w:val="both"/>
      </w:pPr>
    </w:p>
    <w:p w:rsidRDefault="008E04D6" w:rsidP="008E04D6" w:rsidR="00BE29CD" w:rsidRPr="008E04D6">
      <w:pPr>
        <w:ind w:firstLine="708"/>
        <w:jc w:val="both"/>
      </w:pPr>
      <w:r w:rsidRPr="008E04D6">
        <w:t>Prema čl. 247. Stečajnog zakona (Narodne novine broj 71/15, nadalje SZ)  nekretnina na kojoj postoji razlučno pravo prodaje se u stečajnom postupku na prijedlog stečajnog upravitelja ili razlučnog vjerovnika, uz odgovarajuću primjenu pravila ovršnog postupka o ovrsi na nekretninama, a u zemljišnoj knjizi će se upisati zabilježba rješenja o prodaji nekretnina. O prodaji nekretnine odlučuje sud rješenjem, a prodaju nakon što sud zaključkom o prodaji utvrdi cijenu, provodi Financijska agencija elektroničkom javnom dražbom.</w:t>
      </w:r>
    </w:p>
    <w:p w:rsidRDefault="008E04D6" w:rsidP="000D59C0" w:rsidR="008E04D6">
      <w:pPr>
        <w:ind w:firstLine="708"/>
        <w:jc w:val="both"/>
      </w:pPr>
    </w:p>
    <w:p w:rsidRDefault="000D59C0" w:rsidP="000D59C0" w:rsidR="00BE29CD" w:rsidRPr="008E04D6">
      <w:pPr>
        <w:ind w:firstLine="708"/>
        <w:jc w:val="both"/>
      </w:pPr>
      <w:r w:rsidRPr="008E04D6">
        <w:t xml:space="preserve">Na nekretnini iz točke I. ovog rješenja postoji upisano založno pravo u korist </w:t>
      </w:r>
      <w:r w:rsidR="00BE29CD" w:rsidRPr="008E04D6">
        <w:rPr>
          <w:color w:val="000000"/>
        </w:rPr>
        <w:t>HYPO ALPE-ADRIA-BANK INTERNATIONAL AG,  sa sjedištem u Klagenfurtu, Alpen Adria Platz 1, Republika Austraija, FORTUNA KOMERS d.o.o. Lokva Rogoznica, Ruskamen 50  i REPUBLIKE HRVATSKE, Ministarstva financija, Porezne uprave, Područni ured u Zadru.</w:t>
      </w:r>
    </w:p>
    <w:p w:rsidRDefault="008E04D6" w:rsidP="008E04D6" w:rsidR="008E04D6">
      <w:pPr>
        <w:ind w:firstLine="708"/>
        <w:jc w:val="both"/>
      </w:pPr>
    </w:p>
    <w:p w:rsidRDefault="008E04D6" w:rsidP="008E04D6" w:rsidR="008E04D6" w:rsidRPr="008E04D6">
      <w:pPr>
        <w:ind w:firstLine="708"/>
        <w:jc w:val="both"/>
      </w:pPr>
      <w:r w:rsidRPr="008E04D6">
        <w:t>Podneskom od 14. rujna 2017. stečajna upraviteljica Sudu je predložio da donese rješenje o prodaji sukladno gore citiranim odredbama Stečajnog zakona.</w:t>
      </w:r>
    </w:p>
    <w:p w:rsidRDefault="00BE29CD" w:rsidP="008E04D6" w:rsidR="00BE29CD" w:rsidRPr="008E04D6">
      <w:pPr>
        <w:jc w:val="both"/>
      </w:pPr>
    </w:p>
    <w:p w:rsidRDefault="00AA7FA6" w:rsidP="000D59C0" w:rsidR="00AA7FA6" w:rsidRPr="008E04D6">
      <w:pPr>
        <w:ind w:firstLine="708"/>
        <w:jc w:val="both"/>
      </w:pPr>
      <w:r w:rsidRPr="008E04D6">
        <w:t xml:space="preserve">Slijedom navedenog odlučeno je kao u izreci ovog rješenja. </w:t>
      </w:r>
    </w:p>
    <w:p w:rsidRDefault="000D59C0" w:rsidP="00AB7504" w:rsidR="000D59C0" w:rsidRPr="008E04D6">
      <w:pPr>
        <w:rPr>
          <w:b/>
        </w:rPr>
      </w:pPr>
    </w:p>
    <w:p w:rsidRDefault="000D59C0" w:rsidP="000D59C0" w:rsidR="000D59C0" w:rsidRPr="008E04D6">
      <w:pPr>
        <w:jc w:val="center"/>
      </w:pPr>
      <w:r w:rsidRPr="008E04D6">
        <w:t>U Zadru</w:t>
      </w:r>
      <w:r w:rsidR="00AA7FA6" w:rsidRPr="008E04D6">
        <w:t xml:space="preserve"> </w:t>
      </w:r>
      <w:r w:rsidR="00BE29CD" w:rsidRPr="008E04D6">
        <w:t xml:space="preserve">3. listopada 2017. </w:t>
      </w:r>
      <w:r w:rsidR="00AA7FA6" w:rsidRPr="008E04D6">
        <w:t xml:space="preserve"> </w:t>
      </w:r>
    </w:p>
    <w:p w:rsidRDefault="000D59C0" w:rsidP="000D59C0" w:rsidR="000D59C0" w:rsidRPr="008E04D6">
      <w:pPr>
        <w:jc w:val="center"/>
        <w:rPr>
          <w:b/>
        </w:rPr>
      </w:pPr>
    </w:p>
    <w:p w:rsidRDefault="00B41211" w:rsidP="00E70FC5" w:rsidR="00AB7504" w:rsidRPr="008E04D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  <w:r w:rsidR="00AB7504" w:rsidRPr="008E04D6">
        <w:t>Sutkinja</w:t>
      </w:r>
    </w:p>
    <w:p w:rsidRDefault="00AB7504" w:rsidP="00E70FC5" w:rsidR="008E04D6" w:rsidRPr="008E04D6">
      <w:pPr>
        <w:jc w:val="right"/>
      </w:pPr>
      <w:r w:rsidRPr="008E04D6">
        <w:tab/>
      </w:r>
      <w:r w:rsidRPr="008E04D6">
        <w:tab/>
      </w:r>
      <w:r w:rsidRPr="008E04D6">
        <w:tab/>
      </w:r>
      <w:r w:rsidRPr="008E04D6">
        <w:tab/>
        <w:t xml:space="preserve">                                                  Ana Markač</w:t>
      </w:r>
    </w:p>
    <w:p w:rsidRDefault="008E04D6" w:rsidP="00E70FC5" w:rsidR="008E04D6">
      <w:pPr>
        <w:jc w:val="right"/>
      </w:pPr>
    </w:p>
    <w:p w:rsidRDefault="008E04D6" w:rsidP="003F1AFB" w:rsidR="008E04D6">
      <w:pPr>
        <w:jc w:val="both"/>
      </w:pPr>
    </w:p>
    <w:p w:rsidRDefault="008E04D6" w:rsidP="003F1AFB" w:rsidR="008E04D6">
      <w:pPr>
        <w:jc w:val="both"/>
      </w:pPr>
    </w:p>
    <w:p w:rsidRDefault="003F1AFB" w:rsidP="003F1AFB" w:rsidR="003F1AFB" w:rsidRPr="008E04D6">
      <w:pPr>
        <w:jc w:val="both"/>
      </w:pPr>
      <w:r w:rsidRPr="008E04D6">
        <w:t>POUKA O PRAVNOM LIJEKU</w:t>
      </w:r>
    </w:p>
    <w:p w:rsidRDefault="00D72C99" w:rsidP="004D18F0" w:rsidR="004D18F0" w:rsidRPr="008E04D6">
      <w:pPr>
        <w:jc w:val="both"/>
      </w:pPr>
      <w:r w:rsidRPr="008E04D6">
        <w:t xml:space="preserve">Protiv ovog rješenja žalbu može podnijeti stečajni upravitelj i razlučni vjerovnici u roku </w:t>
      </w:r>
      <w:r w:rsidR="004D18F0" w:rsidRPr="008E04D6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8E04D6">
          <w:t>12. st</w:t>
        </w:r>
      </w:smartTag>
      <w:r w:rsidR="004D18F0" w:rsidRPr="008E04D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8E04D6">
          <w:t>19. st</w:t>
        </w:r>
      </w:smartTag>
      <w:r w:rsidR="004D18F0" w:rsidRPr="008E04D6">
        <w:t>. 1. i 2. SZ-a). Žalba se podnosi ovom sudu u 2 (dva) istovjetna primjerka, a o žalbi odlučuje Visoki trgovački sud Republike Hrvatske.</w:t>
      </w:r>
    </w:p>
    <w:p w:rsidRDefault="008F0802" w:rsidP="0039490D" w:rsidR="008F0802" w:rsidRPr="008E04D6">
      <w:pPr>
        <w:jc w:val="both"/>
        <w:rPr>
          <w:b/>
        </w:rPr>
      </w:pPr>
    </w:p>
    <w:p w:rsidRDefault="0039490D" w:rsidP="0039490D" w:rsidR="0039490D" w:rsidRPr="008E04D6">
      <w:pPr>
        <w:jc w:val="both"/>
      </w:pPr>
      <w:r w:rsidRPr="008E04D6">
        <w:t>DN</w:t>
      </w:r>
      <w:r w:rsidR="00006969" w:rsidRPr="008E04D6">
        <w:t>A</w:t>
      </w:r>
      <w:r w:rsidRPr="008E04D6">
        <w:t>:</w:t>
      </w:r>
    </w:p>
    <w:p w:rsidRDefault="0039490D" w:rsidP="00FD4343" w:rsidR="0039490D" w:rsidRPr="008E04D6">
      <w:pPr>
        <w:numPr>
          <w:ilvl w:val="0"/>
          <w:numId w:val="1"/>
        </w:numPr>
        <w:jc w:val="both"/>
      </w:pPr>
      <w:r w:rsidRPr="008E04D6">
        <w:t>stečajn</w:t>
      </w:r>
      <w:r w:rsidR="001B6A23" w:rsidRPr="008E04D6">
        <w:t>o</w:t>
      </w:r>
      <w:r w:rsidR="00BE29CD" w:rsidRPr="008E04D6">
        <w:t>j upraviteljici</w:t>
      </w:r>
      <w:r w:rsidRPr="008E04D6">
        <w:t>,</w:t>
      </w:r>
    </w:p>
    <w:p w:rsidRDefault="00855B7A" w:rsidP="00FD4343" w:rsidR="00006969" w:rsidRPr="008E04D6">
      <w:pPr>
        <w:pStyle w:val="Odlomakpopisa"/>
        <w:numPr>
          <w:ilvl w:val="0"/>
          <w:numId w:val="1"/>
        </w:numPr>
        <w:jc w:val="both"/>
      </w:pPr>
      <w:r w:rsidRPr="008E04D6">
        <w:t>Općinsk</w:t>
      </w:r>
      <w:r w:rsidR="001B6A23" w:rsidRPr="008E04D6">
        <w:t xml:space="preserve">om sudu u </w:t>
      </w:r>
      <w:r w:rsidR="007637C1" w:rsidRPr="008E04D6">
        <w:t>Zadar</w:t>
      </w:r>
      <w:r w:rsidR="00E477F9" w:rsidRPr="008E04D6">
        <w:t>,</w:t>
      </w:r>
      <w:r w:rsidR="00433D1F" w:rsidRPr="008E04D6">
        <w:t xml:space="preserve"> </w:t>
      </w:r>
      <w:r w:rsidR="001B6A23" w:rsidRPr="008E04D6">
        <w:t>Zemljišnoknjižnom odjelu</w:t>
      </w:r>
      <w:r w:rsidR="008F0802" w:rsidRPr="008E04D6">
        <w:t>,</w:t>
      </w:r>
    </w:p>
    <w:p w:rsidRDefault="00BE29CD" w:rsidP="00FD4343" w:rsidR="00BE29CD" w:rsidRPr="008E04D6">
      <w:pPr>
        <w:pStyle w:val="Odlomakpopisa"/>
        <w:numPr>
          <w:ilvl w:val="0"/>
          <w:numId w:val="1"/>
        </w:numPr>
        <w:jc w:val="both"/>
      </w:pPr>
      <w:r w:rsidRPr="008E04D6">
        <w:rPr>
          <w:color w:val="000000"/>
        </w:rPr>
        <w:t xml:space="preserve">HYPO ALPE-ADRIA-BANK INTERNATIONAL AG, Republika Austrija, sada </w:t>
      </w:r>
      <w:r w:rsidRPr="008E04D6">
        <w:rPr>
          <w:b/>
          <w:color w:val="000000"/>
        </w:rPr>
        <w:t>HETA ASSET RESOLUTION AG,</w:t>
      </w:r>
      <w:r w:rsidRPr="008E04D6">
        <w:rPr>
          <w:color w:val="000000"/>
        </w:rPr>
        <w:t xml:space="preserve"> putem punomoćnice Silvije Mlinarić Talan, odvjetnic</w:t>
      </w:r>
      <w:r w:rsidR="00FD4343" w:rsidRPr="008E04D6">
        <w:rPr>
          <w:color w:val="000000"/>
        </w:rPr>
        <w:t>e</w:t>
      </w:r>
      <w:r w:rsidRPr="008E04D6">
        <w:rPr>
          <w:color w:val="000000"/>
        </w:rPr>
        <w:t xml:space="preserve"> iz OD Jelaković &amp; partneri iz Varaždina, Zagrebačka 89</w:t>
      </w:r>
      <w:r w:rsidR="008E04D6">
        <w:rPr>
          <w:color w:val="000000"/>
        </w:rPr>
        <w:t>,</w:t>
      </w:r>
    </w:p>
    <w:p w:rsidRDefault="00BE29CD" w:rsidP="00FD4343" w:rsidR="00BE29CD" w:rsidRPr="008E04D6">
      <w:pPr>
        <w:pStyle w:val="Odlomakpopisa"/>
        <w:numPr>
          <w:ilvl w:val="0"/>
          <w:numId w:val="1"/>
        </w:numPr>
        <w:jc w:val="both"/>
      </w:pPr>
      <w:r w:rsidRPr="008E04D6">
        <w:rPr>
          <w:color w:val="000000"/>
        </w:rPr>
        <w:t xml:space="preserve"> FORTUNA KOMERS d.o.o., Lokva Rogoznica, Ruskamen 50</w:t>
      </w:r>
      <w:r w:rsidR="008E04D6">
        <w:rPr>
          <w:color w:val="000000"/>
        </w:rPr>
        <w:t>,</w:t>
      </w:r>
      <w:r w:rsidRPr="008E04D6">
        <w:rPr>
          <w:color w:val="000000"/>
        </w:rPr>
        <w:t xml:space="preserve">  </w:t>
      </w:r>
    </w:p>
    <w:p w:rsidRDefault="00BE29CD" w:rsidP="00FD4343" w:rsidR="00BE29CD" w:rsidRPr="008E04D6">
      <w:pPr>
        <w:pStyle w:val="Odlomakpopisa"/>
        <w:numPr>
          <w:ilvl w:val="0"/>
          <w:numId w:val="1"/>
        </w:numPr>
        <w:jc w:val="both"/>
      </w:pPr>
      <w:r w:rsidRPr="008E04D6">
        <w:rPr>
          <w:color w:val="000000"/>
        </w:rPr>
        <w:t>RH putem ŽDO-a</w:t>
      </w:r>
      <w:r w:rsidR="008E04D6">
        <w:rPr>
          <w:color w:val="000000"/>
        </w:rPr>
        <w:t xml:space="preserve"> u Zadru,</w:t>
      </w:r>
    </w:p>
    <w:p w:rsidRDefault="00E12AF8" w:rsidP="00FD4343" w:rsidR="00E12AF8" w:rsidRPr="008E04D6">
      <w:pPr>
        <w:pStyle w:val="Odlomakpopisa"/>
        <w:numPr>
          <w:ilvl w:val="0"/>
          <w:numId w:val="1"/>
        </w:numPr>
        <w:jc w:val="both"/>
      </w:pPr>
      <w:r w:rsidRPr="008E04D6">
        <w:t>e-oglasna ploča</w:t>
      </w:r>
      <w:r w:rsidR="00BE29CD" w:rsidRPr="008E04D6">
        <w:t xml:space="preserve"> sudova</w:t>
      </w:r>
      <w:r w:rsidR="00E715C6" w:rsidRPr="008E04D6">
        <w:t>,</w:t>
      </w:r>
      <w:r w:rsidR="001B6A23" w:rsidRPr="008E04D6">
        <w:t xml:space="preserve"> </w:t>
      </w:r>
    </w:p>
    <w:p w:rsidRDefault="00E12AF8" w:rsidP="00FD4343" w:rsidR="00E12AF8" w:rsidRPr="008E04D6">
      <w:pPr>
        <w:pStyle w:val="Odlomakpopisa"/>
        <w:numPr>
          <w:ilvl w:val="0"/>
          <w:numId w:val="1"/>
        </w:numPr>
        <w:jc w:val="both"/>
      </w:pPr>
      <w:r w:rsidRPr="008E04D6">
        <w:t>u spis</w:t>
      </w:r>
      <w:r w:rsidR="001F18D5" w:rsidRPr="008E04D6">
        <w:t>,</w:t>
      </w:r>
    </w:p>
    <w:p w:rsidRDefault="001F18D5" w:rsidP="00FD4343" w:rsidR="001F18D5" w:rsidRPr="008E04D6">
      <w:pPr>
        <w:pStyle w:val="Odlomakpopisa"/>
        <w:numPr>
          <w:ilvl w:val="0"/>
          <w:numId w:val="1"/>
        </w:numPr>
        <w:jc w:val="both"/>
      </w:pPr>
      <w:r w:rsidRPr="008E04D6">
        <w:t>nakon pravomoćnosti spis vratiti u Ref.</w:t>
      </w:r>
      <w:r w:rsidR="004D2C62" w:rsidRPr="008E04D6">
        <w:t xml:space="preserve"> </w:t>
      </w:r>
      <w:r w:rsidRPr="008E04D6">
        <w:t>2.</w:t>
      </w:r>
    </w:p>
    <w:p w:rsidRDefault="003A7AF7" w:rsidP="00FD4343" w:rsidR="003A7AF7" w:rsidRPr="008E04D6">
      <w:pPr>
        <w:jc w:val="both"/>
      </w:pPr>
    </w:p>
    <w:sectPr w:rsidSect="0068312E" w:rsidR="003A7AF7" w:rsidRPr="008E04D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A59A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AB7504" w:rsidR="008F0802" w:rsidRPr="00AB7504">
    <w:pPr>
      <w:jc w:val="right"/>
    </w:pPr>
    <w:r>
      <w:t>Poslovni broj: 2</w:t>
    </w:r>
    <w:r w:rsidRPr="00006969">
      <w:t xml:space="preserve"> St-</w:t>
    </w:r>
    <w:r w:rsidR="00E4639E">
      <w:t>1037/16-59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E4639E">
      <w:t>1037</w:t>
    </w:r>
    <w:r w:rsidR="00E70FC5">
      <w:t>/16</w:t>
    </w:r>
    <w:r w:rsidR="00E4639E">
      <w:t>-59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4D2C62"/>
    <w:rsid w:val="00501E5E"/>
    <w:rsid w:val="005050DD"/>
    <w:rsid w:val="0051015F"/>
    <w:rsid w:val="005172AF"/>
    <w:rsid w:val="005305C9"/>
    <w:rsid w:val="00545421"/>
    <w:rsid w:val="00553C3F"/>
    <w:rsid w:val="00575E91"/>
    <w:rsid w:val="00577B78"/>
    <w:rsid w:val="00597645"/>
    <w:rsid w:val="006024F8"/>
    <w:rsid w:val="00611C5F"/>
    <w:rsid w:val="0062393D"/>
    <w:rsid w:val="00646F4A"/>
    <w:rsid w:val="00651AC6"/>
    <w:rsid w:val="00666D9F"/>
    <w:rsid w:val="0068312E"/>
    <w:rsid w:val="006A59A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639E"/>
    <w:rsid w:val="00E477F9"/>
    <w:rsid w:val="00E54055"/>
    <w:rsid w:val="00E614BD"/>
    <w:rsid w:val="00E66AAE"/>
    <w:rsid w:val="00E70FC5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66835-47F5-4862-AF43-0C6A0DE78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2926</properties:Characters>
  <properties:Lines>80</properties:Lines>
  <properties:Paragraphs>30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2017-10-03T10:57:00Z</dcterms:created>
  <dc:creator>Srđan Gavranić</dc:creator>
  <cp:lastModifiedBy>Marijana Žuža</cp:lastModifiedBy>
  <cp:lastPrinted>2017-10-03T13:22:00Z</cp:lastPrinted>
  <dcterms:modified xmlns:xsi="http://www.w3.org/2001/XMLSchema-instance" xsi:type="dcterms:W3CDTF">2017-10-03T13:23:00Z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