
<file path=[Content_Types].xml><?xml version="1.0" encoding="utf-8"?>
<Types xmlns="http://schemas.openxmlformats.org/package/2006/content-types">
  <Default ContentType="image/jpeg" Extension="jp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f648e" w14:paraId="ccf648e" w:rsidRDefault="00702487" w:rsidP="00557D6E" w:rsidR="00702487" w:rsidRPr="000160FA">
      <w:pPr>
        <w:jc w:val="center"/>
        <w15:collapsed w:val="false"/>
        <w:rPr>
          <w:rFonts w:hAnsi="Times New Roman" w:ascii="Times New Roman"/>
          <w:b/>
          <w:sz w:val="16"/>
          <w:szCs w:val="16"/>
        </w:rPr>
      </w:pPr>
      <w:r w:rsidRPr="000160FA">
        <w:rPr>
          <w:rFonts w:hAnsi="Times New Roman" w:ascii="Times New Roman"/>
          <w:b/>
          <w:sz w:val="16"/>
          <w:szCs w:val="16"/>
        </w:rPr>
        <w:t>Obrazac 19.</w:t>
      </w:r>
    </w:p>
    <w:p w:rsidRDefault="00702487" w:rsidP="00702487" w:rsidR="00702487" w:rsidRPr="000160FA">
      <w:pPr>
        <w:jc w:val="center"/>
        <w:rPr>
          <w:rFonts w:hAnsi="Times New Roman" w:ascii="Times New Roman"/>
          <w:b/>
          <w:sz w:val="16"/>
          <w:szCs w:val="16"/>
        </w:rPr>
      </w:pPr>
    </w:p>
    <w:p w:rsidRDefault="00702487" w:rsidP="00702487" w:rsidR="00702487" w:rsidRPr="008265E5">
      <w:pPr>
        <w:jc w:val="both"/>
        <w:rPr>
          <w:rFonts w:hAnsi="Times New Roman" w:ascii="Times New Roman"/>
          <w:b/>
          <w:sz w:val="20"/>
          <w:szCs w:val="20"/>
        </w:rPr>
      </w:pPr>
      <w:bookmarkStart w:name="_Hlk416961" w:id="0"/>
      <w:bookmarkStart w:name="_GoBack" w:id="1"/>
      <w:r w:rsidRPr="008265E5">
        <w:rPr>
          <w:rFonts w:hAnsi="Times New Roman" w:ascii="Times New Roman"/>
          <w:b/>
          <w:sz w:val="20"/>
          <w:szCs w:val="20"/>
          <w:lang w:val="pl-PL"/>
        </w:rPr>
        <w:t>Nadle</w:t>
      </w:r>
      <w:r w:rsidRPr="008265E5">
        <w:rPr>
          <w:rFonts w:hAnsi="Times New Roman" w:ascii="Times New Roman"/>
          <w:b/>
          <w:sz w:val="20"/>
          <w:szCs w:val="20"/>
        </w:rPr>
        <w:t>ž</w:t>
      </w:r>
      <w:r w:rsidRPr="008265E5">
        <w:rPr>
          <w:rFonts w:hAnsi="Times New Roman" w:ascii="Times New Roman"/>
          <w:b/>
          <w:sz w:val="20"/>
          <w:szCs w:val="20"/>
          <w:lang w:val="pl-PL"/>
        </w:rPr>
        <w:t>ni</w:t>
      </w:r>
      <w:r w:rsidRPr="008265E5">
        <w:rPr>
          <w:rFonts w:hAnsi="Times New Roman" w:ascii="Times New Roman"/>
          <w:b/>
          <w:sz w:val="20"/>
          <w:szCs w:val="20"/>
        </w:rPr>
        <w:t xml:space="preserve"> </w:t>
      </w:r>
      <w:r w:rsidRPr="008265E5">
        <w:rPr>
          <w:rFonts w:hAnsi="Times New Roman" w:ascii="Times New Roman"/>
          <w:b/>
          <w:sz w:val="20"/>
          <w:szCs w:val="20"/>
          <w:lang w:val="pl-PL"/>
        </w:rPr>
        <w:t>trgova</w:t>
      </w:r>
      <w:r w:rsidRPr="008265E5">
        <w:rPr>
          <w:rFonts w:hAnsi="Times New Roman" w:ascii="Times New Roman"/>
          <w:b/>
          <w:sz w:val="20"/>
          <w:szCs w:val="20"/>
        </w:rPr>
        <w:t>č</w:t>
      </w:r>
      <w:r w:rsidRPr="008265E5">
        <w:rPr>
          <w:rFonts w:hAnsi="Times New Roman" w:ascii="Times New Roman"/>
          <w:b/>
          <w:sz w:val="20"/>
          <w:szCs w:val="20"/>
          <w:lang w:val="pl-PL"/>
        </w:rPr>
        <w:t>ki</w:t>
      </w:r>
      <w:r w:rsidRPr="008265E5">
        <w:rPr>
          <w:rFonts w:hAnsi="Times New Roman" w:ascii="Times New Roman"/>
          <w:b/>
          <w:sz w:val="20"/>
          <w:szCs w:val="20"/>
        </w:rPr>
        <w:t xml:space="preserve"> </w:t>
      </w:r>
      <w:r w:rsidRPr="008265E5">
        <w:rPr>
          <w:rFonts w:hAnsi="Times New Roman" w:ascii="Times New Roman"/>
          <w:b/>
          <w:sz w:val="20"/>
          <w:szCs w:val="20"/>
          <w:lang w:val="pl-PL"/>
        </w:rPr>
        <w:t>sud</w:t>
      </w:r>
      <w:r w:rsidRPr="008265E5">
        <w:rPr>
          <w:rFonts w:hAnsi="Times New Roman" w:ascii="Times New Roman"/>
          <w:b/>
          <w:sz w:val="20"/>
          <w:szCs w:val="20"/>
        </w:rPr>
        <w:t xml:space="preserve"> </w:t>
      </w:r>
      <w:r w:rsidR="00557D6E" w:rsidRPr="008265E5">
        <w:rPr>
          <w:rFonts w:hAnsi="Times New Roman" w:ascii="Times New Roman"/>
          <w:b/>
          <w:sz w:val="20"/>
          <w:szCs w:val="20"/>
        </w:rPr>
        <w:t>: Trgovački sud u Bjelovaru</w:t>
      </w:r>
    </w:p>
    <w:p w:rsidRDefault="00702487" w:rsidP="00702487" w:rsidR="00702487" w:rsidRPr="008265E5">
      <w:pPr>
        <w:jc w:val="both"/>
        <w:rPr>
          <w:rFonts w:hAnsi="Times New Roman" w:ascii="Times New Roman"/>
          <w:b/>
          <w:sz w:val="20"/>
          <w:szCs w:val="20"/>
          <w:lang w:val="pl-PL"/>
        </w:rPr>
      </w:pPr>
      <w:r w:rsidRPr="008265E5">
        <w:rPr>
          <w:rFonts w:hAnsi="Times New Roman" w:ascii="Times New Roman"/>
          <w:b/>
          <w:sz w:val="20"/>
          <w:szCs w:val="20"/>
          <w:lang w:val="pl-PL"/>
        </w:rPr>
        <w:t>Poslovni broj spisa</w:t>
      </w:r>
      <w:r w:rsidR="00557D6E" w:rsidRPr="008265E5">
        <w:rPr>
          <w:rFonts w:hAnsi="Times New Roman" w:ascii="Times New Roman"/>
          <w:b/>
          <w:sz w:val="20"/>
          <w:szCs w:val="20"/>
          <w:lang w:val="pl-PL"/>
        </w:rPr>
        <w:t>: 5. St-476/2017.</w:t>
      </w:r>
    </w:p>
    <w:p w:rsidRDefault="00702487" w:rsidP="00702487" w:rsidR="00702487" w:rsidRPr="008265E5">
      <w:pPr>
        <w:rPr>
          <w:rFonts w:hAnsi="Times New Roman" w:ascii="Times New Roman"/>
          <w:b/>
          <w:sz w:val="20"/>
          <w:szCs w:val="20"/>
          <w:lang w:val="pl-PL"/>
        </w:rPr>
      </w:pPr>
      <w:r w:rsidRPr="008265E5">
        <w:rPr>
          <w:rFonts w:hAnsi="Times New Roman" w:ascii="Times New Roman"/>
          <w:b/>
          <w:sz w:val="20"/>
          <w:szCs w:val="20"/>
          <w:lang w:val="pl-PL"/>
        </w:rPr>
        <w:t xml:space="preserve">Dužnik (ime i prezime / tvrtka ili naziv, OIB, adresa / sjedište) </w:t>
      </w:r>
      <w:r w:rsidR="00557D6E" w:rsidRPr="008265E5">
        <w:rPr>
          <w:rFonts w:hAnsi="Times New Roman" w:ascii="Times New Roman"/>
          <w:b/>
          <w:sz w:val="20"/>
          <w:szCs w:val="20"/>
          <w:lang w:val="pl-PL"/>
        </w:rPr>
        <w:t>:Zlatni lipanj j.d.o.o. Zlatar Bistrica, Kolodvorska 4a, OIB 13296210307</w:t>
      </w:r>
    </w:p>
    <w:bookmarkEnd w:id="0"/>
    <w:bookmarkEnd w:id="1"/>
    <w:p w:rsidRDefault="00702487" w:rsidP="00702487" w:rsidR="00702487" w:rsidRPr="000160FA">
      <w:pPr>
        <w:pStyle w:val="Bezproreda"/>
        <w:jc w:val="center"/>
        <w:rPr>
          <w:rFonts w:hAnsi="Times New Roman" w:ascii="Times New Roman"/>
          <w:b/>
          <w:sz w:val="16"/>
          <w:szCs w:val="16"/>
        </w:rPr>
      </w:pPr>
    </w:p>
    <w:p w:rsidRDefault="00702487" w:rsidP="00702487" w:rsidR="00702487" w:rsidRPr="000160FA">
      <w:pPr>
        <w:pStyle w:val="Bezproreda"/>
        <w:jc w:val="center"/>
        <w:rPr>
          <w:rFonts w:hAnsi="Times New Roman" w:ascii="Times New Roman"/>
          <w:b/>
          <w:sz w:val="16"/>
          <w:szCs w:val="16"/>
        </w:rPr>
      </w:pPr>
    </w:p>
    <w:p w:rsidRDefault="00702487" w:rsidP="00702487" w:rsidR="00702487">
      <w:pPr>
        <w:jc w:val="center"/>
        <w:rPr>
          <w:rFonts w:hAnsi="Times New Roman" w:ascii="Times New Roman"/>
          <w:b/>
          <w:sz w:val="16"/>
          <w:szCs w:val="16"/>
          <w:lang w:val="pl-PL"/>
        </w:rPr>
      </w:pPr>
      <w:r w:rsidRPr="000160FA">
        <w:rPr>
          <w:rFonts w:hAnsi="Times New Roman" w:ascii="Times New Roman"/>
          <w:b/>
          <w:sz w:val="16"/>
          <w:szCs w:val="16"/>
          <w:lang w:val="pl-PL"/>
        </w:rPr>
        <w:t>TABLICA PRIJAVLJENIH TRAŽBINA, RAZLUČNIH I IZLUČNIH PRAVA</w:t>
      </w:r>
    </w:p>
    <w:p w:rsidRDefault="001D1F02" w:rsidP="00702487" w:rsidR="001D1F02">
      <w:pPr>
        <w:jc w:val="center"/>
        <w:rPr>
          <w:rFonts w:hAnsi="Times New Roman" w:ascii="Times New Roman"/>
          <w:b/>
          <w:sz w:val="16"/>
          <w:szCs w:val="16"/>
          <w:lang w:val="pl-PL"/>
        </w:rPr>
      </w:pPr>
      <w:r>
        <w:rPr>
          <w:rFonts w:hAnsi="Times New Roman" w:ascii="Times New Roman"/>
          <w:b/>
          <w:sz w:val="16"/>
          <w:szCs w:val="16"/>
          <w:lang w:val="pl-PL"/>
        </w:rPr>
        <w:t>TABLICA PRIJAVLJENIH TRAŽBINA I VIŠI ISPLATNI RED</w:t>
      </w:r>
    </w:p>
    <w:tbl>
      <w:tblPr>
        <w:tblpPr w:tblpY="1" w:tblpXSpec="center" w:vertAnchor="text" w:rightFromText="180" w:leftFromText="180"/>
        <w:tblOverlap w:val="never"/>
        <w:tblW w:type="pct" w:w="552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983"/>
        <w:gridCol w:w="2685"/>
        <w:gridCol w:w="1270"/>
        <w:gridCol w:w="1554"/>
        <w:gridCol w:w="1318"/>
        <w:gridCol w:w="2827"/>
        <w:gridCol w:w="1978"/>
        <w:gridCol w:w="2834"/>
      </w:tblGrid>
      <w:tr w:rsidTr="001D1F02" w:rsidR="001D1F02" w:rsidRPr="000160FA">
        <w:trPr>
          <w:jc w:val="center"/>
        </w:trPr>
        <w:tc>
          <w:tcPr>
            <w:tcW w:type="pct" w:w="320"/>
            <w:vAlign w:val="center"/>
          </w:tcPr>
          <w:p w:rsidRDefault="001D1F02" w:rsidP="00585080" w:rsidR="001D1F02" w:rsidRPr="000160FA">
            <w:pPr>
              <w:pStyle w:val="Bezproreda"/>
              <w:jc w:val="center"/>
              <w:rPr>
                <w:rFonts w:hAnsi="Times New Roman" w:ascii="Times New Roman"/>
                <w:sz w:val="16"/>
                <w:szCs w:val="16"/>
              </w:rPr>
            </w:pPr>
            <w:r w:rsidRPr="000160FA">
              <w:rPr>
                <w:rFonts w:hAnsi="Times New Roman" w:ascii="Times New Roman"/>
                <w:sz w:val="16"/>
                <w:szCs w:val="16"/>
              </w:rPr>
              <w:t>Redni broj prijavljene tražbine</w:t>
            </w:r>
          </w:p>
        </w:tc>
        <w:tc>
          <w:tcPr>
            <w:tcW w:type="pct" w:w="871"/>
            <w:vAlign w:val="center"/>
          </w:tcPr>
          <w:p w:rsidRDefault="001D1F02" w:rsidP="00585080" w:rsidR="001D1F02" w:rsidRPr="000160FA">
            <w:pPr>
              <w:pStyle w:val="Bezproreda"/>
              <w:jc w:val="center"/>
              <w:rPr>
                <w:rFonts w:hAnsi="Times New Roman" w:ascii="Times New Roman"/>
                <w:sz w:val="16"/>
                <w:szCs w:val="16"/>
              </w:rPr>
            </w:pPr>
            <w:r w:rsidRPr="000160FA">
              <w:rPr>
                <w:rFonts w:hAnsi="Times New Roman" w:ascii="Times New Roman"/>
                <w:sz w:val="16"/>
                <w:szCs w:val="16"/>
              </w:rPr>
              <w:t>Ime i prezime / tvrtka  ili naziv vjerovnika</w:t>
            </w:r>
          </w:p>
        </w:tc>
        <w:tc>
          <w:tcPr>
            <w:tcW w:type="pct" w:w="413"/>
            <w:vAlign w:val="center"/>
          </w:tcPr>
          <w:p w:rsidRDefault="001D1F02" w:rsidP="00585080" w:rsidR="001D1F02" w:rsidRPr="000160FA">
            <w:pPr>
              <w:pStyle w:val="Bezproreda"/>
              <w:jc w:val="center"/>
              <w:rPr>
                <w:rFonts w:hAnsi="Times New Roman" w:ascii="Times New Roman"/>
                <w:sz w:val="16"/>
                <w:szCs w:val="16"/>
              </w:rPr>
            </w:pPr>
            <w:r w:rsidRPr="000160FA">
              <w:rPr>
                <w:rFonts w:hAnsi="Times New Roman" w:ascii="Times New Roman"/>
                <w:sz w:val="16"/>
                <w:szCs w:val="16"/>
              </w:rPr>
              <w:t xml:space="preserve">OIB vjerovnika </w:t>
            </w:r>
          </w:p>
        </w:tc>
        <w:tc>
          <w:tcPr>
            <w:tcW w:type="pct" w:w="505"/>
            <w:vAlign w:val="center"/>
          </w:tcPr>
          <w:p w:rsidRDefault="001D1F02" w:rsidP="00585080" w:rsidR="001D1F02" w:rsidRPr="000160FA">
            <w:pPr>
              <w:pStyle w:val="Bezproreda"/>
              <w:jc w:val="center"/>
              <w:rPr>
                <w:rFonts w:hAnsi="Times New Roman" w:ascii="Times New Roman"/>
                <w:sz w:val="16"/>
                <w:szCs w:val="16"/>
              </w:rPr>
            </w:pPr>
            <w:r w:rsidRPr="000160FA">
              <w:rPr>
                <w:rFonts w:hAnsi="Times New Roman" w:ascii="Times New Roman"/>
                <w:sz w:val="16"/>
                <w:szCs w:val="16"/>
              </w:rPr>
              <w:t>Adresa / sjedište vjerovnika</w:t>
            </w:r>
          </w:p>
        </w:tc>
        <w:tc>
          <w:tcPr>
            <w:tcW w:type="pct" w:w="413"/>
            <w:vAlign w:val="center"/>
          </w:tcPr>
          <w:p w:rsidRDefault="001D1F02" w:rsidP="00585080" w:rsidR="001D1F02" w:rsidRPr="000160FA">
            <w:pPr>
              <w:pStyle w:val="Bezproreda"/>
              <w:jc w:val="center"/>
              <w:rPr>
                <w:rFonts w:hAnsi="Times New Roman" w:ascii="Times New Roman"/>
                <w:sz w:val="16"/>
                <w:szCs w:val="16"/>
              </w:rPr>
            </w:pPr>
            <w:r w:rsidRPr="000160FA">
              <w:rPr>
                <w:rFonts w:hAnsi="Times New Roman" w:ascii="Times New Roman"/>
                <w:sz w:val="16"/>
                <w:szCs w:val="16"/>
              </w:rPr>
              <w:t>Iznos prijavljene tražbine (kn)</w:t>
            </w:r>
            <w:r w:rsidRPr="000160FA">
              <w:rPr>
                <w:rStyle w:val="Referencafusnote"/>
                <w:rFonts w:hAnsi="Times New Roman" w:ascii="Times New Roman"/>
                <w:sz w:val="16"/>
                <w:szCs w:val="16"/>
              </w:rPr>
              <w:footnoteReference w:id="1"/>
            </w:r>
          </w:p>
        </w:tc>
        <w:tc>
          <w:tcPr>
            <w:tcW w:type="pct" w:w="917"/>
            <w:vAlign w:val="center"/>
          </w:tcPr>
          <w:p w:rsidRDefault="001D1F02" w:rsidP="00585080" w:rsidR="001D1F02" w:rsidRPr="000160FA">
            <w:pPr>
              <w:pStyle w:val="Bezproreda"/>
              <w:jc w:val="center"/>
              <w:rPr>
                <w:rFonts w:hAnsi="Times New Roman" w:ascii="Times New Roman"/>
                <w:sz w:val="16"/>
                <w:szCs w:val="16"/>
              </w:rPr>
            </w:pPr>
            <w:r w:rsidRPr="000160FA">
              <w:rPr>
                <w:rFonts w:hAnsi="Times New Roman" w:ascii="Times New Roman"/>
                <w:sz w:val="16"/>
                <w:szCs w:val="16"/>
              </w:rPr>
              <w:t>Pravna osnova prijavljene tražbine</w:t>
            </w:r>
          </w:p>
        </w:tc>
        <w:tc>
          <w:tcPr>
            <w:tcW w:type="pct" w:w="642"/>
            <w:vAlign w:val="center"/>
          </w:tcPr>
          <w:p w:rsidRDefault="001D1F02" w:rsidP="00585080" w:rsidR="001D1F02" w:rsidRPr="000160FA">
            <w:pPr>
              <w:pStyle w:val="Bezproreda"/>
              <w:jc w:val="center"/>
              <w:rPr>
                <w:rFonts w:hAnsi="Times New Roman" w:ascii="Times New Roman"/>
                <w:sz w:val="16"/>
                <w:szCs w:val="16"/>
              </w:rPr>
            </w:pPr>
            <w:r w:rsidRPr="000160FA">
              <w:rPr>
                <w:rFonts w:hAnsi="Times New Roman" w:ascii="Times New Roman"/>
                <w:sz w:val="16"/>
                <w:szCs w:val="16"/>
              </w:rPr>
              <w:t>Iznos priznate tražbine</w:t>
            </w:r>
          </w:p>
          <w:p w:rsidRDefault="001D1F02" w:rsidP="00585080" w:rsidR="001D1F02" w:rsidRPr="000160FA">
            <w:pPr>
              <w:pStyle w:val="Bezproreda"/>
              <w:jc w:val="center"/>
              <w:rPr>
                <w:rFonts w:hAnsi="Times New Roman" w:ascii="Times New Roman"/>
                <w:sz w:val="16"/>
                <w:szCs w:val="16"/>
              </w:rPr>
            </w:pPr>
            <w:r w:rsidRPr="000160FA">
              <w:rPr>
                <w:rFonts w:hAnsi="Times New Roman" w:ascii="Times New Roman"/>
                <w:sz w:val="16"/>
                <w:szCs w:val="16"/>
              </w:rPr>
              <w:t>(kn)</w:t>
            </w:r>
          </w:p>
        </w:tc>
        <w:tc>
          <w:tcPr>
            <w:tcW w:type="pct" w:w="919"/>
            <w:vAlign w:val="center"/>
          </w:tcPr>
          <w:p w:rsidRDefault="001D1F02" w:rsidP="00585080" w:rsidR="001D1F02" w:rsidRPr="000160FA">
            <w:pPr>
              <w:pStyle w:val="Bezproreda"/>
              <w:jc w:val="center"/>
              <w:rPr>
                <w:rFonts w:hAnsi="Times New Roman" w:ascii="Times New Roman"/>
                <w:sz w:val="16"/>
                <w:szCs w:val="16"/>
              </w:rPr>
            </w:pPr>
            <w:r w:rsidRPr="000160FA">
              <w:rPr>
                <w:rFonts w:hAnsi="Times New Roman" w:ascii="Times New Roman"/>
                <w:sz w:val="16"/>
                <w:szCs w:val="16"/>
              </w:rPr>
              <w:t>Pravna osnova priznate tražbine</w:t>
            </w:r>
          </w:p>
        </w:tc>
      </w:tr>
      <w:tr w:rsidTr="001D1F02" w:rsidR="001D1F02" w:rsidRPr="000160FA">
        <w:trPr>
          <w:jc w:val="center"/>
        </w:trPr>
        <w:tc>
          <w:tcPr>
            <w:tcW w:type="pct" w:w="320"/>
          </w:tcPr>
          <w:p w:rsidRDefault="001D1F02" w:rsidP="00585080" w:rsidR="001D1F02" w:rsidRPr="000160FA">
            <w:pPr>
              <w:pStyle w:val="Bezproreda"/>
              <w:rPr>
                <w:rFonts w:hAnsi="Times New Roman" w:ascii="Times New Roman"/>
                <w:sz w:val="16"/>
                <w:szCs w:val="16"/>
              </w:rPr>
            </w:pPr>
            <w:r w:rsidRPr="000160FA">
              <w:rPr>
                <w:rFonts w:hAnsi="Times New Roman" w:ascii="Times New Roman"/>
                <w:sz w:val="16"/>
                <w:szCs w:val="16"/>
              </w:rPr>
              <w:t>1.</w:t>
            </w:r>
          </w:p>
          <w:p w:rsidRDefault="001D1F02" w:rsidP="00585080" w:rsidR="001D1F02" w:rsidRPr="000160FA">
            <w:pPr>
              <w:pStyle w:val="Bezproreda"/>
              <w:rPr>
                <w:rFonts w:hAnsi="Times New Roman" w:ascii="Times New Roman"/>
                <w:sz w:val="16"/>
                <w:szCs w:val="16"/>
              </w:rPr>
            </w:pPr>
          </w:p>
        </w:tc>
        <w:tc>
          <w:tcPr>
            <w:tcW w:type="pct" w:w="871"/>
          </w:tcPr>
          <w:p w:rsidRDefault="001D1F02" w:rsidP="00585080" w:rsidR="001D1F02" w:rsidRPr="000160FA">
            <w:pPr>
              <w:pStyle w:val="Bezproreda"/>
              <w:rPr>
                <w:rFonts w:hAnsi="Times New Roman" w:ascii="Times New Roman"/>
                <w:sz w:val="16"/>
                <w:szCs w:val="16"/>
              </w:rPr>
            </w:pPr>
            <w:r w:rsidRPr="000160FA">
              <w:rPr>
                <w:rFonts w:hAnsi="Times New Roman" w:ascii="Times New Roman"/>
                <w:sz w:val="16"/>
                <w:szCs w:val="16"/>
              </w:rPr>
              <w:t>Ministarstvo financija, Porezna uprava, Područni ured Krapina</w:t>
            </w:r>
          </w:p>
        </w:tc>
        <w:tc>
          <w:tcPr>
            <w:tcW w:type="pct" w:w="413"/>
          </w:tcPr>
          <w:p w:rsidRDefault="001D1F02" w:rsidP="00585080" w:rsidR="001D1F02" w:rsidRPr="000160FA">
            <w:pPr>
              <w:pStyle w:val="Bezproreda"/>
              <w:rPr>
                <w:rFonts w:hAnsi="Times New Roman" w:ascii="Times New Roman"/>
                <w:sz w:val="16"/>
                <w:szCs w:val="16"/>
              </w:rPr>
            </w:pPr>
            <w:r w:rsidRPr="000160FA">
              <w:rPr>
                <w:rFonts w:hAnsi="Times New Roman" w:ascii="Times New Roman"/>
                <w:sz w:val="16"/>
                <w:szCs w:val="16"/>
              </w:rPr>
              <w:t>18683136487</w:t>
            </w:r>
          </w:p>
        </w:tc>
        <w:tc>
          <w:tcPr>
            <w:tcW w:type="pct" w:w="505"/>
          </w:tcPr>
          <w:p w:rsidRDefault="001D1F02" w:rsidP="00585080" w:rsidR="001D1F02" w:rsidRPr="000160FA">
            <w:pPr>
              <w:pStyle w:val="Bezproreda"/>
              <w:rPr>
                <w:rFonts w:hAnsi="Times New Roman" w:ascii="Times New Roman"/>
                <w:sz w:val="16"/>
                <w:szCs w:val="16"/>
              </w:rPr>
            </w:pPr>
            <w:r w:rsidRPr="000160FA">
              <w:rPr>
                <w:rFonts w:hAnsi="Times New Roman" w:ascii="Times New Roman"/>
                <w:sz w:val="16"/>
                <w:szCs w:val="16"/>
              </w:rPr>
              <w:t>Ivana Rendića 5,</w:t>
            </w:r>
          </w:p>
          <w:p w:rsidRDefault="001D1F02" w:rsidP="00585080" w:rsidR="001D1F02" w:rsidRPr="000160FA">
            <w:pPr>
              <w:pStyle w:val="Bezproreda"/>
              <w:rPr>
                <w:rFonts w:hAnsi="Times New Roman" w:ascii="Times New Roman"/>
                <w:sz w:val="16"/>
                <w:szCs w:val="16"/>
              </w:rPr>
            </w:pPr>
            <w:r w:rsidRPr="000160FA">
              <w:rPr>
                <w:rFonts w:hAnsi="Times New Roman" w:ascii="Times New Roman"/>
                <w:sz w:val="16"/>
                <w:szCs w:val="16"/>
              </w:rPr>
              <w:t>49 000 Krapina</w:t>
            </w:r>
          </w:p>
        </w:tc>
        <w:tc>
          <w:tcPr>
            <w:tcW w:type="pct" w:w="413"/>
          </w:tcPr>
          <w:p w:rsidRDefault="001D1F02" w:rsidP="00585080" w:rsidR="001D1F02">
            <w:pPr>
              <w:pStyle w:val="Bezproreda"/>
              <w:rPr>
                <w:rFonts w:hAnsi="Times New Roman" w:ascii="Times New Roman"/>
                <w:sz w:val="16"/>
                <w:szCs w:val="16"/>
              </w:rPr>
            </w:pPr>
            <w:r>
              <w:rPr>
                <w:rFonts w:hAnsi="Times New Roman" w:ascii="Times New Roman"/>
                <w:sz w:val="16"/>
                <w:szCs w:val="16"/>
              </w:rPr>
              <w:t>161.055,95</w:t>
            </w:r>
          </w:p>
          <w:p w:rsidRDefault="001D1F02" w:rsidP="00585080" w:rsidR="001D1F02">
            <w:pPr>
              <w:pStyle w:val="Bezproreda"/>
              <w:rPr>
                <w:rFonts w:hAnsi="Times New Roman" w:ascii="Times New Roman"/>
                <w:sz w:val="16"/>
                <w:szCs w:val="16"/>
              </w:rPr>
            </w:pPr>
            <w:r>
              <w:rPr>
                <w:rFonts w:hAnsi="Times New Roman" w:ascii="Times New Roman"/>
                <w:sz w:val="16"/>
                <w:szCs w:val="16"/>
              </w:rPr>
              <w:t>Predujam poreza i prireza na dohodak od nesamostalnog rada glavnica i kamata 18.676,66</w:t>
            </w:r>
          </w:p>
          <w:p w:rsidRDefault="001D1F02" w:rsidP="00585080" w:rsidR="001D1F02">
            <w:pPr>
              <w:pStyle w:val="Bezproreda"/>
              <w:rPr>
                <w:rFonts w:hAnsi="Times New Roman" w:ascii="Times New Roman"/>
                <w:sz w:val="16"/>
                <w:szCs w:val="16"/>
              </w:rPr>
            </w:pPr>
            <w:r>
              <w:rPr>
                <w:rFonts w:hAnsi="Times New Roman" w:ascii="Times New Roman"/>
                <w:sz w:val="16"/>
                <w:szCs w:val="16"/>
              </w:rPr>
              <w:t>Predujam poreza na dohodak i prireza na dohodak po osnovi nesamostalnog rada plaća glavnica i kamata</w:t>
            </w:r>
          </w:p>
          <w:p w:rsidRDefault="007D6EE7" w:rsidP="00585080" w:rsidR="001D1F02">
            <w:pPr>
              <w:pStyle w:val="Bezproreda"/>
              <w:rPr>
                <w:rFonts w:hAnsi="Times New Roman" w:ascii="Times New Roman"/>
                <w:sz w:val="16"/>
                <w:szCs w:val="16"/>
              </w:rPr>
            </w:pPr>
            <w:r>
              <w:rPr>
                <w:rFonts w:hAnsi="Times New Roman" w:ascii="Times New Roman"/>
                <w:sz w:val="16"/>
                <w:szCs w:val="16"/>
              </w:rPr>
              <w:t>763,93</w:t>
            </w:r>
          </w:p>
          <w:p w:rsidRDefault="007D6EE7" w:rsidP="00585080" w:rsidR="007D6EE7">
            <w:pPr>
              <w:pStyle w:val="Bezproreda"/>
              <w:rPr>
                <w:rFonts w:hAnsi="Times New Roman" w:ascii="Times New Roman"/>
                <w:sz w:val="16"/>
                <w:szCs w:val="16"/>
              </w:rPr>
            </w:pPr>
            <w:r>
              <w:rPr>
                <w:rFonts w:hAnsi="Times New Roman" w:ascii="Times New Roman"/>
                <w:sz w:val="16"/>
                <w:szCs w:val="16"/>
              </w:rPr>
              <w:t>Doprinos za mirovinsko osiguranje  na temelju individualizirane štednje glavnica i kamata 6.503,22</w:t>
            </w:r>
          </w:p>
          <w:p w:rsidRDefault="007D6EE7" w:rsidP="00585080" w:rsidR="007D6EE7">
            <w:pPr>
              <w:pStyle w:val="Bezproreda"/>
              <w:rPr>
                <w:rFonts w:hAnsi="Times New Roman" w:ascii="Times New Roman"/>
                <w:sz w:val="16"/>
                <w:szCs w:val="16"/>
              </w:rPr>
            </w:pPr>
            <w:r>
              <w:rPr>
                <w:rFonts w:hAnsi="Times New Roman" w:ascii="Times New Roman"/>
                <w:sz w:val="16"/>
                <w:szCs w:val="16"/>
              </w:rPr>
              <w:lastRenderedPageBreak/>
              <w:t>Doprinos za mirovinsko osiguranje na temelju individualne kapitalizirane  štednje temeljem radnog odnosa glavnica i kamata13.130,39</w:t>
            </w:r>
          </w:p>
          <w:p w:rsidRDefault="007D6EE7" w:rsidP="00585080" w:rsidR="007D6EE7">
            <w:pPr>
              <w:pStyle w:val="Bezproreda"/>
              <w:rPr>
                <w:rFonts w:hAnsi="Times New Roman" w:ascii="Times New Roman"/>
                <w:sz w:val="16"/>
                <w:szCs w:val="16"/>
              </w:rPr>
            </w:pPr>
            <w:r>
              <w:rPr>
                <w:rFonts w:hAnsi="Times New Roman" w:ascii="Times New Roman"/>
                <w:sz w:val="16"/>
                <w:szCs w:val="16"/>
              </w:rPr>
              <w:t>Doprinos za mirovinsko osiguranje po osnovi rada za poslodavca pravnu osobu  glavnica i kamata 19.509,72</w:t>
            </w:r>
          </w:p>
          <w:p w:rsidRDefault="007D6EE7" w:rsidP="00585080" w:rsidR="007D6EE7">
            <w:pPr>
              <w:pStyle w:val="Bezproreda"/>
              <w:rPr>
                <w:rFonts w:hAnsi="Times New Roman" w:ascii="Times New Roman"/>
                <w:sz w:val="16"/>
                <w:szCs w:val="16"/>
              </w:rPr>
            </w:pPr>
            <w:r>
              <w:rPr>
                <w:rFonts w:hAnsi="Times New Roman" w:ascii="Times New Roman"/>
                <w:sz w:val="16"/>
                <w:szCs w:val="16"/>
              </w:rPr>
              <w:t>Doprinos za mirovinsko osiguranje na temelju generacijske solidarnosti temeljem radnog odnosa glavnica i kamata 39.391,09</w:t>
            </w:r>
          </w:p>
          <w:p w:rsidRDefault="007D6EE7" w:rsidP="00585080" w:rsidR="007D6EE7">
            <w:pPr>
              <w:pStyle w:val="Bezproreda"/>
              <w:rPr>
                <w:rFonts w:hAnsi="Times New Roman" w:ascii="Times New Roman"/>
                <w:sz w:val="16"/>
                <w:szCs w:val="16"/>
              </w:rPr>
            </w:pPr>
            <w:r>
              <w:rPr>
                <w:rFonts w:hAnsi="Times New Roman" w:ascii="Times New Roman"/>
                <w:sz w:val="16"/>
                <w:szCs w:val="16"/>
              </w:rPr>
              <w:t>Doprinos za zdravstveno osiguranje  za osiguranike po osnovi rada  za poslodavca pravnu osobu glavnica i kamata 16.908,40</w:t>
            </w:r>
          </w:p>
          <w:p w:rsidRDefault="007D6EE7" w:rsidP="00585080" w:rsidR="007D6EE7">
            <w:pPr>
              <w:pStyle w:val="Bezproreda"/>
              <w:rPr>
                <w:rFonts w:hAnsi="Times New Roman" w:ascii="Times New Roman"/>
                <w:sz w:val="16"/>
                <w:szCs w:val="16"/>
              </w:rPr>
            </w:pPr>
            <w:r>
              <w:rPr>
                <w:rFonts w:hAnsi="Times New Roman" w:ascii="Times New Roman"/>
                <w:sz w:val="16"/>
                <w:szCs w:val="16"/>
              </w:rPr>
              <w:t>Doprinos za zdravstveno osiguranje  temeljem radnog odnosa glavnica i kamata 38.253,57</w:t>
            </w:r>
          </w:p>
          <w:p w:rsidRDefault="007D6EE7" w:rsidP="00585080" w:rsidR="007D6EE7">
            <w:pPr>
              <w:pStyle w:val="Bezproreda"/>
              <w:rPr>
                <w:rFonts w:hAnsi="Times New Roman" w:ascii="Times New Roman"/>
                <w:sz w:val="16"/>
                <w:szCs w:val="16"/>
              </w:rPr>
            </w:pPr>
            <w:r>
              <w:rPr>
                <w:rFonts w:hAnsi="Times New Roman" w:ascii="Times New Roman"/>
                <w:sz w:val="16"/>
                <w:szCs w:val="16"/>
              </w:rPr>
              <w:lastRenderedPageBreak/>
              <w:t>Doprinos za zaštitu na radu  glavnica i kamata 486,84</w:t>
            </w:r>
          </w:p>
          <w:p w:rsidRDefault="007D6EE7" w:rsidP="00585080" w:rsidR="007D6EE7">
            <w:pPr>
              <w:pStyle w:val="Bezproreda"/>
              <w:rPr>
                <w:rFonts w:hAnsi="Times New Roman" w:ascii="Times New Roman"/>
                <w:sz w:val="16"/>
                <w:szCs w:val="16"/>
              </w:rPr>
            </w:pPr>
            <w:r>
              <w:rPr>
                <w:rFonts w:hAnsi="Times New Roman" w:ascii="Times New Roman"/>
                <w:sz w:val="16"/>
                <w:szCs w:val="16"/>
              </w:rPr>
              <w:t>Doprinos za zaštitu zdravlja na radu  temeljem radnog odnosa glavnica i kamata 1.312,61</w:t>
            </w:r>
          </w:p>
          <w:p w:rsidRDefault="007D6EE7" w:rsidP="00585080" w:rsidR="007D6EE7">
            <w:pPr>
              <w:pStyle w:val="Bezproreda"/>
              <w:rPr>
                <w:rFonts w:hAnsi="Times New Roman" w:ascii="Times New Roman"/>
                <w:sz w:val="16"/>
                <w:szCs w:val="16"/>
              </w:rPr>
            </w:pPr>
            <w:r>
              <w:rPr>
                <w:rFonts w:hAnsi="Times New Roman" w:ascii="Times New Roman"/>
                <w:sz w:val="16"/>
                <w:szCs w:val="16"/>
              </w:rPr>
              <w:t>Doprinos za zapošljavanje  glavnica i kamata1.655,19</w:t>
            </w:r>
          </w:p>
          <w:p w:rsidRDefault="007D6EE7" w:rsidP="00585080" w:rsidR="007D6EE7">
            <w:pPr>
              <w:pStyle w:val="Bezproreda"/>
              <w:rPr>
                <w:rFonts w:hAnsi="Times New Roman" w:ascii="Times New Roman"/>
                <w:sz w:val="16"/>
                <w:szCs w:val="16"/>
              </w:rPr>
            </w:pPr>
            <w:r>
              <w:rPr>
                <w:rFonts w:hAnsi="Times New Roman" w:ascii="Times New Roman"/>
                <w:sz w:val="16"/>
                <w:szCs w:val="16"/>
              </w:rPr>
              <w:t>Doprinos za zapošljavanje  glavnica i kamata 4.464,33</w:t>
            </w:r>
          </w:p>
          <w:p w:rsidRDefault="007D6EE7" w:rsidP="00585080" w:rsidR="007D6EE7" w:rsidRPr="000160FA">
            <w:pPr>
              <w:pStyle w:val="Bezproreda"/>
              <w:rPr>
                <w:rFonts w:hAnsi="Times New Roman" w:ascii="Times New Roman"/>
                <w:sz w:val="16"/>
                <w:szCs w:val="16"/>
              </w:rPr>
            </w:pPr>
          </w:p>
        </w:tc>
        <w:tc>
          <w:tcPr>
            <w:tcW w:type="pct" w:w="917"/>
          </w:tcPr>
          <w:p w:rsidRDefault="001D1F02" w:rsidP="00585080" w:rsidR="001D1F02" w:rsidRPr="00D804E8">
            <w:pPr>
              <w:numPr>
                <w:ilvl w:val="0"/>
                <w:numId w:val="2"/>
              </w:numPr>
              <w:spacing w:lineRule="auto" w:line="221" w:after="34"/>
              <w:ind w:hanging="130" w:right="43" w:left="144"/>
              <w:jc w:val="both"/>
              <w:rPr>
                <w:rFonts w:cs="Calibri"/>
                <w:color w:val="000000"/>
                <w:sz w:val="16"/>
                <w:szCs w:val="16"/>
                <w:lang w:eastAsia="hr-HR"/>
              </w:rPr>
            </w:pPr>
            <w:r w:rsidRPr="00D804E8">
              <w:rPr>
                <w:rFonts w:cs="Calibri"/>
                <w:color w:val="000000"/>
                <w:sz w:val="16"/>
                <w:szCs w:val="16"/>
                <w:lang w:eastAsia="hr-HR"/>
              </w:rPr>
              <w:lastRenderedPageBreak/>
              <w:t>Izvješće o primicima od nesamostalnog rada (plaći i mirovini), porezu na dohodak i prirezu te doprinosima za obvezna osiguranja za razdoblje od rujna do prosinca 2013. godine,</w:t>
            </w:r>
          </w:p>
          <w:p w:rsidRDefault="001D1F02" w:rsidP="00585080" w:rsidR="001D1F02" w:rsidRPr="00D804E8">
            <w:pPr>
              <w:numPr>
                <w:ilvl w:val="0"/>
                <w:numId w:val="2"/>
              </w:numPr>
              <w:spacing w:lineRule="auto" w:line="221" w:after="34"/>
              <w:ind w:hanging="130" w:right="43" w:left="144"/>
              <w:jc w:val="both"/>
              <w:rPr>
                <w:rFonts w:cs="Calibri"/>
                <w:color w:val="000000"/>
                <w:sz w:val="16"/>
                <w:szCs w:val="16"/>
                <w:lang w:eastAsia="hr-HR"/>
              </w:rPr>
            </w:pPr>
            <w:r w:rsidRPr="00D804E8">
              <w:rPr>
                <w:rFonts w:cs="Calibri"/>
                <w:color w:val="000000"/>
                <w:sz w:val="16"/>
                <w:szCs w:val="16"/>
                <w:lang w:eastAsia="hr-HR"/>
              </w:rPr>
              <w:t>Izvješće o primicima, porezu na dohodak i prirezu te doprinosima za obvezna osiguranja za razdoblje od veljače do travnja 2014. godine,</w:t>
            </w:r>
          </w:p>
          <w:p w:rsidRDefault="001D1F02" w:rsidP="00585080" w:rsidR="001D1F02" w:rsidRPr="00D804E8">
            <w:pPr>
              <w:numPr>
                <w:ilvl w:val="0"/>
                <w:numId w:val="2"/>
              </w:numPr>
              <w:spacing w:lineRule="auto" w:line="221" w:after="62"/>
              <w:ind w:hanging="130" w:right="43" w:left="144"/>
              <w:jc w:val="both"/>
              <w:rPr>
                <w:rFonts w:cs="Calibri"/>
                <w:color w:val="000000"/>
                <w:sz w:val="16"/>
                <w:szCs w:val="16"/>
                <w:lang w:eastAsia="hr-HR"/>
              </w:rPr>
            </w:pPr>
            <w:r w:rsidRPr="00D804E8">
              <w:rPr>
                <w:rFonts w:cs="Calibri"/>
                <w:color w:val="000000"/>
                <w:sz w:val="16"/>
                <w:szCs w:val="16"/>
                <w:lang w:eastAsia="hr-HR"/>
              </w:rPr>
              <w:t xml:space="preserve">Rješenje Ministarstva financija, Porezne uprave, Područnog ureda Krapina, Ispostave Zlatar, Klasa: UP/l-415-02/14-01/103, </w:t>
            </w:r>
            <w:proofErr w:type="spellStart"/>
            <w:r w:rsidRPr="00D804E8">
              <w:rPr>
                <w:rFonts w:cs="Calibri"/>
                <w:color w:val="000000"/>
                <w:sz w:val="16"/>
                <w:szCs w:val="16"/>
                <w:lang w:eastAsia="hr-HR"/>
              </w:rPr>
              <w:t>Urbroj</w:t>
            </w:r>
            <w:proofErr w:type="spellEnd"/>
            <w:r w:rsidRPr="00D804E8">
              <w:rPr>
                <w:rFonts w:cs="Calibri"/>
                <w:color w:val="000000"/>
                <w:sz w:val="16"/>
                <w:szCs w:val="16"/>
                <w:lang w:eastAsia="hr-HR"/>
              </w:rPr>
              <w:t>: 513-07-02-06/14-1 od 28. ožujka 2014. godine,</w:t>
            </w:r>
          </w:p>
          <w:p w:rsidRDefault="001D1F02" w:rsidP="00585080" w:rsidR="001D1F02" w:rsidRPr="00D804E8">
            <w:pPr>
              <w:numPr>
                <w:ilvl w:val="0"/>
                <w:numId w:val="2"/>
              </w:numPr>
              <w:spacing w:lineRule="auto" w:line="221" w:after="86"/>
              <w:ind w:hanging="130" w:right="43" w:left="144"/>
              <w:jc w:val="both"/>
              <w:rPr>
                <w:rFonts w:cs="Calibri"/>
                <w:color w:val="000000"/>
                <w:sz w:val="16"/>
                <w:szCs w:val="16"/>
                <w:lang w:eastAsia="hr-HR"/>
              </w:rPr>
            </w:pPr>
            <w:r w:rsidRPr="00D804E8">
              <w:rPr>
                <w:rFonts w:cs="Calibri"/>
                <w:color w:val="000000"/>
                <w:sz w:val="16"/>
                <w:szCs w:val="16"/>
                <w:lang w:eastAsia="hr-HR"/>
              </w:rPr>
              <w:t xml:space="preserve">Rješenje Ministarstva financija, Porezne uprave, Područnog ureda Krapina, Klasa: UPII-41502/14-01/257, </w:t>
            </w:r>
            <w:proofErr w:type="spellStart"/>
            <w:r w:rsidRPr="00D804E8">
              <w:rPr>
                <w:rFonts w:cs="Calibri"/>
                <w:color w:val="000000"/>
                <w:sz w:val="16"/>
                <w:szCs w:val="16"/>
                <w:lang w:eastAsia="hr-HR"/>
              </w:rPr>
              <w:t>Urbroj</w:t>
            </w:r>
            <w:proofErr w:type="spellEnd"/>
            <w:r w:rsidRPr="00D804E8">
              <w:rPr>
                <w:rFonts w:cs="Calibri"/>
                <w:color w:val="000000"/>
                <w:sz w:val="16"/>
                <w:szCs w:val="16"/>
                <w:lang w:eastAsia="hr-HR"/>
              </w:rPr>
              <w:t>: 513-07-02114-1 od 18. kolovoza 2014. godine,</w:t>
            </w:r>
          </w:p>
          <w:p w:rsidRDefault="001D1F02" w:rsidP="00585080" w:rsidR="001D1F02" w:rsidRPr="00D804E8">
            <w:pPr>
              <w:spacing w:lineRule="auto" w:line="221" w:after="72"/>
              <w:ind w:hanging="5" w:left="19"/>
              <w:jc w:val="both"/>
              <w:rPr>
                <w:rFonts w:cs="Calibri"/>
                <w:color w:val="000000"/>
                <w:sz w:val="16"/>
                <w:szCs w:val="16"/>
                <w:lang w:eastAsia="hr-HR"/>
              </w:rPr>
            </w:pPr>
            <w:r w:rsidRPr="00D804E8">
              <w:rPr>
                <w:rFonts w:cs="Calibri"/>
                <w:noProof/>
                <w:color w:val="000000"/>
                <w:sz w:val="16"/>
                <w:szCs w:val="16"/>
                <w:lang w:eastAsia="hr-HR"/>
              </w:rPr>
              <w:drawing>
                <wp:inline distR="0" distL="0" distB="0" distT="0">
                  <wp:extent cy="21338" cx="39629"/>
                  <wp:effectExtent b="0" r="0" t="0" l="0"/>
                  <wp:docPr name="Picture 1761" id="1"/>
                  <wp:cNvGraphicFramePr/>
                  <a:graphic>
                    <a:graphicData uri="http://schemas.openxmlformats.org/drawingml/2006/picture">
                      <pic:pic>
                        <pic:nvPicPr>
                          <pic:cNvPr name="Picture 1761" id="1761"/>
                          <pic:cNvPicPr/>
                        </pic:nvPicPr>
                        <pic:blipFill>
                          <a:blip r:embed="rId7"/>
                          <a:stretch>
                            <a:fillRect/>
                          </a:stretch>
                        </pic:blipFill>
                        <pic:spPr>
                          <a:xfrm>
                            <a:off y="0" x="0"/>
                            <a:ext cy="21338" cx="39629"/>
                          </a:xfrm>
                          <a:prstGeom prst="rect">
                            <a:avLst/>
                          </a:prstGeom>
                        </pic:spPr>
                      </pic:pic>
                    </a:graphicData>
                  </a:graphic>
                </wp:inline>
              </w:drawing>
            </w:r>
            <w:r w:rsidRPr="00D804E8">
              <w:rPr>
                <w:rFonts w:cs="Calibri"/>
                <w:color w:val="000000"/>
                <w:sz w:val="16"/>
                <w:szCs w:val="16"/>
                <w:lang w:eastAsia="hr-HR"/>
              </w:rPr>
              <w:t xml:space="preserve"> Rješenje Ministarstva financija, Porezne uprave, Područnog ureda Središnja Hrvatska, Klasa: UP/l-471-02/15-01/46, </w:t>
            </w:r>
            <w:proofErr w:type="spellStart"/>
            <w:r w:rsidRPr="00D804E8">
              <w:rPr>
                <w:rFonts w:cs="Calibri"/>
                <w:color w:val="000000"/>
                <w:sz w:val="16"/>
                <w:szCs w:val="16"/>
                <w:lang w:eastAsia="hr-HR"/>
              </w:rPr>
              <w:t>Urbroj</w:t>
            </w:r>
            <w:proofErr w:type="spellEnd"/>
            <w:r w:rsidRPr="00D804E8">
              <w:rPr>
                <w:rFonts w:cs="Calibri"/>
                <w:color w:val="000000"/>
                <w:sz w:val="16"/>
                <w:szCs w:val="16"/>
                <w:lang w:eastAsia="hr-HR"/>
              </w:rPr>
              <w:t>: 513-07-25-01-16-45 od 29. ožujka 2016. godine,</w:t>
            </w:r>
          </w:p>
          <w:p w:rsidRDefault="001D1F02" w:rsidP="001D1F02" w:rsidR="001D1F02" w:rsidRPr="000160FA">
            <w:pPr>
              <w:spacing w:lineRule="auto" w:line="221" w:after="34"/>
              <w:ind w:right="43" w:left="144"/>
              <w:jc w:val="both"/>
              <w:rPr>
                <w:rFonts w:hAnsi="Times New Roman" w:ascii="Times New Roman"/>
                <w:sz w:val="16"/>
                <w:szCs w:val="16"/>
              </w:rPr>
            </w:pPr>
          </w:p>
        </w:tc>
        <w:tc>
          <w:tcPr>
            <w:tcW w:type="pct" w:w="642"/>
          </w:tcPr>
          <w:p w:rsidRDefault="001D1F02" w:rsidP="001D1F02" w:rsidR="001D1F02" w:rsidRPr="000160FA">
            <w:pPr>
              <w:pStyle w:val="Bezproreda"/>
              <w:rPr>
                <w:rFonts w:hAnsi="Times New Roman" w:ascii="Times New Roman"/>
                <w:sz w:val="16"/>
                <w:szCs w:val="16"/>
              </w:rPr>
            </w:pPr>
            <w:r>
              <w:rPr>
                <w:rFonts w:hAnsi="Times New Roman" w:ascii="Times New Roman"/>
                <w:sz w:val="16"/>
                <w:szCs w:val="16"/>
              </w:rPr>
              <w:lastRenderedPageBreak/>
              <w:t>161.055,95</w:t>
            </w:r>
          </w:p>
        </w:tc>
        <w:tc>
          <w:tcPr>
            <w:tcW w:type="pct" w:w="919"/>
          </w:tcPr>
          <w:p w:rsidRDefault="001D1F02" w:rsidP="001D1F02" w:rsidR="001D1F02" w:rsidRPr="00D804E8">
            <w:pPr>
              <w:numPr>
                <w:ilvl w:val="0"/>
                <w:numId w:val="2"/>
              </w:numPr>
              <w:spacing w:lineRule="auto" w:line="221" w:after="34"/>
              <w:ind w:hanging="130" w:right="43" w:left="144"/>
              <w:jc w:val="both"/>
              <w:rPr>
                <w:rFonts w:cs="Calibri"/>
                <w:color w:val="000000"/>
                <w:sz w:val="16"/>
                <w:szCs w:val="16"/>
                <w:lang w:eastAsia="hr-HR"/>
              </w:rPr>
            </w:pPr>
            <w:r w:rsidRPr="00D804E8">
              <w:rPr>
                <w:rFonts w:cs="Calibri"/>
                <w:color w:val="000000"/>
                <w:sz w:val="16"/>
                <w:szCs w:val="16"/>
                <w:lang w:eastAsia="hr-HR"/>
              </w:rPr>
              <w:t>Izvješće o primicima od nesamostalnog rada (plaći i mirovini), porezu na dohodak i prirezu te doprinosima za obvezna osiguranja za razdoblje od rujna do prosinca 2013. godine,</w:t>
            </w:r>
          </w:p>
          <w:p w:rsidRDefault="001D1F02" w:rsidP="001D1F02" w:rsidR="001D1F02" w:rsidRPr="00D804E8">
            <w:pPr>
              <w:numPr>
                <w:ilvl w:val="0"/>
                <w:numId w:val="2"/>
              </w:numPr>
              <w:spacing w:lineRule="auto" w:line="221" w:after="34"/>
              <w:ind w:hanging="130" w:right="43" w:left="144"/>
              <w:jc w:val="both"/>
              <w:rPr>
                <w:rFonts w:cs="Calibri"/>
                <w:color w:val="000000"/>
                <w:sz w:val="16"/>
                <w:szCs w:val="16"/>
                <w:lang w:eastAsia="hr-HR"/>
              </w:rPr>
            </w:pPr>
            <w:r w:rsidRPr="00D804E8">
              <w:rPr>
                <w:rFonts w:cs="Calibri"/>
                <w:color w:val="000000"/>
                <w:sz w:val="16"/>
                <w:szCs w:val="16"/>
                <w:lang w:eastAsia="hr-HR"/>
              </w:rPr>
              <w:t>Izvješće o primicima, porezu na dohodak i prirezu te doprinosima za obvezna osiguranja za razdoblje od veljače do travnja 2014. godine,</w:t>
            </w:r>
          </w:p>
          <w:p w:rsidRDefault="001D1F02" w:rsidP="001D1F02" w:rsidR="001D1F02" w:rsidRPr="00D804E8">
            <w:pPr>
              <w:numPr>
                <w:ilvl w:val="0"/>
                <w:numId w:val="2"/>
              </w:numPr>
              <w:spacing w:lineRule="auto" w:line="221" w:after="62"/>
              <w:ind w:hanging="130" w:right="43" w:left="144"/>
              <w:jc w:val="both"/>
              <w:rPr>
                <w:rFonts w:cs="Calibri"/>
                <w:color w:val="000000"/>
                <w:sz w:val="16"/>
                <w:szCs w:val="16"/>
                <w:lang w:eastAsia="hr-HR"/>
              </w:rPr>
            </w:pPr>
            <w:r w:rsidRPr="00D804E8">
              <w:rPr>
                <w:rFonts w:cs="Calibri"/>
                <w:color w:val="000000"/>
                <w:sz w:val="16"/>
                <w:szCs w:val="16"/>
                <w:lang w:eastAsia="hr-HR"/>
              </w:rPr>
              <w:t xml:space="preserve">Rješenje Ministarstva financija, Porezne uprave, Područnog ureda Krapina, Ispostave Zlatar, Klasa: UP/l-415-02/14-01/103, </w:t>
            </w:r>
            <w:proofErr w:type="spellStart"/>
            <w:r w:rsidRPr="00D804E8">
              <w:rPr>
                <w:rFonts w:cs="Calibri"/>
                <w:color w:val="000000"/>
                <w:sz w:val="16"/>
                <w:szCs w:val="16"/>
                <w:lang w:eastAsia="hr-HR"/>
              </w:rPr>
              <w:t>Urbroj</w:t>
            </w:r>
            <w:proofErr w:type="spellEnd"/>
            <w:r w:rsidRPr="00D804E8">
              <w:rPr>
                <w:rFonts w:cs="Calibri"/>
                <w:color w:val="000000"/>
                <w:sz w:val="16"/>
                <w:szCs w:val="16"/>
                <w:lang w:eastAsia="hr-HR"/>
              </w:rPr>
              <w:t>: 513-07-02-06/14-1 od 28. ožujka 2014. godine,</w:t>
            </w:r>
          </w:p>
          <w:p w:rsidRDefault="001D1F02" w:rsidP="001D1F02" w:rsidR="001D1F02" w:rsidRPr="00D804E8">
            <w:pPr>
              <w:numPr>
                <w:ilvl w:val="0"/>
                <w:numId w:val="2"/>
              </w:numPr>
              <w:spacing w:lineRule="auto" w:line="221" w:after="86"/>
              <w:ind w:hanging="130" w:right="43" w:left="144"/>
              <w:jc w:val="both"/>
              <w:rPr>
                <w:rFonts w:cs="Calibri"/>
                <w:color w:val="000000"/>
                <w:sz w:val="16"/>
                <w:szCs w:val="16"/>
                <w:lang w:eastAsia="hr-HR"/>
              </w:rPr>
            </w:pPr>
            <w:r w:rsidRPr="00D804E8">
              <w:rPr>
                <w:rFonts w:cs="Calibri"/>
                <w:color w:val="000000"/>
                <w:sz w:val="16"/>
                <w:szCs w:val="16"/>
                <w:lang w:eastAsia="hr-HR"/>
              </w:rPr>
              <w:t xml:space="preserve">Rješenje Ministarstva financija, Porezne uprave, Područnog ureda Krapina, Klasa: UPII-41502/14-01/257, </w:t>
            </w:r>
            <w:proofErr w:type="spellStart"/>
            <w:r w:rsidRPr="00D804E8">
              <w:rPr>
                <w:rFonts w:cs="Calibri"/>
                <w:color w:val="000000"/>
                <w:sz w:val="16"/>
                <w:szCs w:val="16"/>
                <w:lang w:eastAsia="hr-HR"/>
              </w:rPr>
              <w:t>Urbroj</w:t>
            </w:r>
            <w:proofErr w:type="spellEnd"/>
            <w:r w:rsidRPr="00D804E8">
              <w:rPr>
                <w:rFonts w:cs="Calibri"/>
                <w:color w:val="000000"/>
                <w:sz w:val="16"/>
                <w:szCs w:val="16"/>
                <w:lang w:eastAsia="hr-HR"/>
              </w:rPr>
              <w:t>: 513-07-02114-1 od 18. kolovoza 2014. godine,</w:t>
            </w:r>
          </w:p>
          <w:p w:rsidRDefault="001D1F02" w:rsidP="001D1F02" w:rsidR="001D1F02" w:rsidRPr="00D804E8">
            <w:pPr>
              <w:spacing w:lineRule="auto" w:line="221" w:after="72"/>
              <w:ind w:hanging="5" w:left="19"/>
              <w:jc w:val="both"/>
              <w:rPr>
                <w:rFonts w:cs="Calibri"/>
                <w:color w:val="000000"/>
                <w:sz w:val="16"/>
                <w:szCs w:val="16"/>
                <w:lang w:eastAsia="hr-HR"/>
              </w:rPr>
            </w:pPr>
            <w:r w:rsidRPr="00D804E8">
              <w:rPr>
                <w:rFonts w:cs="Calibri"/>
                <w:noProof/>
                <w:color w:val="000000"/>
                <w:sz w:val="16"/>
                <w:szCs w:val="16"/>
                <w:lang w:eastAsia="hr-HR"/>
              </w:rPr>
              <w:drawing>
                <wp:inline distR="0" distL="0" distB="0" distT="0">
                  <wp:extent cy="21338" cx="39629"/>
                  <wp:effectExtent b="0" r="0" t="0" l="0"/>
                  <wp:docPr name="Picture 1761" id="4"/>
                  <wp:cNvGraphicFramePr/>
                  <a:graphic>
                    <a:graphicData uri="http://schemas.openxmlformats.org/drawingml/2006/picture">
                      <pic:pic>
                        <pic:nvPicPr>
                          <pic:cNvPr name="Picture 1761" id="1761"/>
                          <pic:cNvPicPr/>
                        </pic:nvPicPr>
                        <pic:blipFill>
                          <a:blip r:embed="rId7"/>
                          <a:stretch>
                            <a:fillRect/>
                          </a:stretch>
                        </pic:blipFill>
                        <pic:spPr>
                          <a:xfrm>
                            <a:off y="0" x="0"/>
                            <a:ext cy="21338" cx="39629"/>
                          </a:xfrm>
                          <a:prstGeom prst="rect">
                            <a:avLst/>
                          </a:prstGeom>
                        </pic:spPr>
                      </pic:pic>
                    </a:graphicData>
                  </a:graphic>
                </wp:inline>
              </w:drawing>
            </w:r>
            <w:r w:rsidRPr="00D804E8">
              <w:rPr>
                <w:rFonts w:cs="Calibri"/>
                <w:color w:val="000000"/>
                <w:sz w:val="16"/>
                <w:szCs w:val="16"/>
                <w:lang w:eastAsia="hr-HR"/>
              </w:rPr>
              <w:t xml:space="preserve"> Rješenje Ministarstva financija, Porezne uprave, Područnog ureda Središnja Hrvatska, Klasa: UP/l-471-02/15-01/46, </w:t>
            </w:r>
            <w:proofErr w:type="spellStart"/>
            <w:r w:rsidRPr="00D804E8">
              <w:rPr>
                <w:rFonts w:cs="Calibri"/>
                <w:color w:val="000000"/>
                <w:sz w:val="16"/>
                <w:szCs w:val="16"/>
                <w:lang w:eastAsia="hr-HR"/>
              </w:rPr>
              <w:t>Urbroj</w:t>
            </w:r>
            <w:proofErr w:type="spellEnd"/>
            <w:r w:rsidRPr="00D804E8">
              <w:rPr>
                <w:rFonts w:cs="Calibri"/>
                <w:color w:val="000000"/>
                <w:sz w:val="16"/>
                <w:szCs w:val="16"/>
                <w:lang w:eastAsia="hr-HR"/>
              </w:rPr>
              <w:t>: 513-07-25-01-16-45 od 29. ožujka 2016. godine,</w:t>
            </w:r>
          </w:p>
          <w:p w:rsidRDefault="001D1F02" w:rsidP="00585080" w:rsidR="001D1F02" w:rsidRPr="000160FA">
            <w:pPr>
              <w:pStyle w:val="Bezproreda"/>
              <w:rPr>
                <w:rFonts w:hAnsi="Times New Roman" w:ascii="Times New Roman"/>
                <w:sz w:val="16"/>
                <w:szCs w:val="16"/>
              </w:rPr>
            </w:pPr>
          </w:p>
        </w:tc>
      </w:tr>
    </w:tbl>
    <w:p w:rsidRDefault="001D1F02" w:rsidP="001D1F02" w:rsidR="001D1F02" w:rsidRPr="001D1F02">
      <w:pPr>
        <w:rPr>
          <w:rFonts w:hAnsi="Times New Roman" w:ascii="Times New Roman"/>
          <w:sz w:val="16"/>
          <w:szCs w:val="16"/>
          <w:lang w:val="pl-PL"/>
        </w:rPr>
      </w:pPr>
    </w:p>
    <w:p w:rsidRDefault="00702487" w:rsidP="00702487" w:rsidR="00702487" w:rsidRPr="000160FA">
      <w:pPr>
        <w:pStyle w:val="Bezproreda"/>
        <w:rPr>
          <w:rFonts w:hAnsi="Times New Roman" w:ascii="Times New Roman"/>
          <w:sz w:val="16"/>
          <w:szCs w:val="16"/>
        </w:rPr>
      </w:pPr>
    </w:p>
    <w:p w:rsidRDefault="00702487" w:rsidP="001D1F02" w:rsidR="00702487" w:rsidRPr="000160FA">
      <w:pPr>
        <w:pStyle w:val="Bezproreda"/>
        <w:ind w:left="360"/>
        <w:jc w:val="center"/>
        <w:rPr>
          <w:rFonts w:hAnsi="Times New Roman" w:ascii="Times New Roman"/>
          <w:b/>
          <w:sz w:val="16"/>
          <w:szCs w:val="16"/>
        </w:rPr>
      </w:pPr>
      <w:r w:rsidRPr="000160FA">
        <w:rPr>
          <w:rFonts w:hAnsi="Times New Roman" w:ascii="Times New Roman"/>
          <w:b/>
          <w:sz w:val="16"/>
          <w:szCs w:val="16"/>
        </w:rPr>
        <w:t>TABLICA PRIJAVLJENIH TRAŽBINA</w:t>
      </w:r>
      <w:r w:rsidR="001D1F02">
        <w:rPr>
          <w:rFonts w:hAnsi="Times New Roman" w:ascii="Times New Roman"/>
          <w:b/>
          <w:sz w:val="16"/>
          <w:szCs w:val="16"/>
        </w:rPr>
        <w:t xml:space="preserve"> II VIŠI ISPLATNI RED</w:t>
      </w:r>
    </w:p>
    <w:p w:rsidRDefault="00702487" w:rsidP="00702487" w:rsidR="00702487" w:rsidRPr="000160FA">
      <w:pPr>
        <w:pStyle w:val="Bezproreda"/>
        <w:ind w:left="1080"/>
        <w:rPr>
          <w:rFonts w:hAnsi="Times New Roman" w:ascii="Times New Roman"/>
          <w:b/>
          <w:sz w:val="16"/>
          <w:szCs w:val="16"/>
        </w:rPr>
      </w:pPr>
    </w:p>
    <w:tbl>
      <w:tblPr>
        <w:tblpPr w:tblpY="1" w:tblpXSpec="center" w:vertAnchor="text" w:rightFromText="180" w:leftFromText="180"/>
        <w:tblOverlap w:val="never"/>
        <w:tblW w:type="pct" w:w="552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212"/>
        <w:gridCol w:w="2958"/>
        <w:gridCol w:w="1255"/>
        <w:gridCol w:w="1524"/>
        <w:gridCol w:w="1669"/>
        <w:gridCol w:w="2942"/>
        <w:gridCol w:w="1224"/>
        <w:gridCol w:w="2665"/>
      </w:tblGrid>
      <w:tr w:rsidTr="001D6B1F" w:rsidR="000160FA" w:rsidRPr="000160FA">
        <w:trPr>
          <w:jc w:val="center"/>
        </w:trPr>
        <w:tc>
          <w:tcPr>
            <w:tcW w:type="pct" w:w="403"/>
            <w:vAlign w:val="center"/>
          </w:tcPr>
          <w:p w:rsidRDefault="00702487" w:rsidP="000331A7" w:rsidR="00702487" w:rsidRPr="000160FA">
            <w:pPr>
              <w:pStyle w:val="Bezproreda"/>
              <w:jc w:val="center"/>
              <w:rPr>
                <w:rFonts w:hAnsi="Times New Roman" w:ascii="Times New Roman"/>
                <w:sz w:val="16"/>
                <w:szCs w:val="16"/>
              </w:rPr>
            </w:pPr>
            <w:r w:rsidRPr="000160FA">
              <w:rPr>
                <w:rFonts w:hAnsi="Times New Roman" w:ascii="Times New Roman"/>
                <w:sz w:val="16"/>
                <w:szCs w:val="16"/>
              </w:rPr>
              <w:t>Redni broj prijavljene tražbine</w:t>
            </w:r>
          </w:p>
        </w:tc>
        <w:tc>
          <w:tcPr>
            <w:tcW w:type="pct" w:w="968"/>
            <w:vAlign w:val="center"/>
          </w:tcPr>
          <w:p w:rsidRDefault="00702487" w:rsidP="000331A7" w:rsidR="00702487" w:rsidRPr="000160FA">
            <w:pPr>
              <w:pStyle w:val="Bezproreda"/>
              <w:jc w:val="center"/>
              <w:rPr>
                <w:rFonts w:hAnsi="Times New Roman" w:ascii="Times New Roman"/>
                <w:sz w:val="16"/>
                <w:szCs w:val="16"/>
              </w:rPr>
            </w:pPr>
            <w:r w:rsidRPr="000160FA">
              <w:rPr>
                <w:rFonts w:hAnsi="Times New Roman" w:ascii="Times New Roman"/>
                <w:sz w:val="16"/>
                <w:szCs w:val="16"/>
              </w:rPr>
              <w:t>Ime i prezime / tvrtka  ili naziv vjerovnika</w:t>
            </w:r>
          </w:p>
        </w:tc>
        <w:tc>
          <w:tcPr>
            <w:tcW w:type="pct" w:w="417"/>
            <w:vAlign w:val="center"/>
          </w:tcPr>
          <w:p w:rsidRDefault="00702487" w:rsidP="000331A7" w:rsidR="00702487" w:rsidRPr="000160FA">
            <w:pPr>
              <w:pStyle w:val="Bezproreda"/>
              <w:jc w:val="center"/>
              <w:rPr>
                <w:rFonts w:hAnsi="Times New Roman" w:ascii="Times New Roman"/>
                <w:sz w:val="16"/>
                <w:szCs w:val="16"/>
              </w:rPr>
            </w:pPr>
            <w:r w:rsidRPr="000160FA">
              <w:rPr>
                <w:rFonts w:hAnsi="Times New Roman" w:ascii="Times New Roman"/>
                <w:sz w:val="16"/>
                <w:szCs w:val="16"/>
              </w:rPr>
              <w:t xml:space="preserve">OIB vjerovnika </w:t>
            </w:r>
          </w:p>
        </w:tc>
        <w:tc>
          <w:tcPr>
            <w:tcW w:type="pct" w:w="504"/>
            <w:vAlign w:val="center"/>
          </w:tcPr>
          <w:p w:rsidRDefault="00702487" w:rsidP="000331A7" w:rsidR="00702487" w:rsidRPr="000160FA">
            <w:pPr>
              <w:pStyle w:val="Bezproreda"/>
              <w:jc w:val="center"/>
              <w:rPr>
                <w:rFonts w:hAnsi="Times New Roman" w:ascii="Times New Roman"/>
                <w:sz w:val="16"/>
                <w:szCs w:val="16"/>
              </w:rPr>
            </w:pPr>
            <w:r w:rsidRPr="000160FA">
              <w:rPr>
                <w:rFonts w:hAnsi="Times New Roman" w:ascii="Times New Roman"/>
                <w:sz w:val="16"/>
                <w:szCs w:val="16"/>
              </w:rPr>
              <w:t>Adresa / sjedište vjerovnika</w:t>
            </w:r>
          </w:p>
        </w:tc>
        <w:tc>
          <w:tcPr>
            <w:tcW w:type="pct" w:w="551"/>
            <w:vAlign w:val="center"/>
          </w:tcPr>
          <w:p w:rsidRDefault="00702487" w:rsidP="000331A7" w:rsidR="00702487" w:rsidRPr="000160FA">
            <w:pPr>
              <w:pStyle w:val="Bezproreda"/>
              <w:jc w:val="center"/>
              <w:rPr>
                <w:rFonts w:hAnsi="Times New Roman" w:ascii="Times New Roman"/>
                <w:sz w:val="16"/>
                <w:szCs w:val="16"/>
              </w:rPr>
            </w:pPr>
            <w:r w:rsidRPr="000160FA">
              <w:rPr>
                <w:rFonts w:hAnsi="Times New Roman" w:ascii="Times New Roman"/>
                <w:sz w:val="16"/>
                <w:szCs w:val="16"/>
              </w:rPr>
              <w:t>Iznos prijavljene tražbine (kn)</w:t>
            </w:r>
            <w:r w:rsidRPr="000160FA">
              <w:rPr>
                <w:rStyle w:val="Referencafusnote"/>
                <w:rFonts w:hAnsi="Times New Roman" w:ascii="Times New Roman"/>
                <w:sz w:val="16"/>
                <w:szCs w:val="16"/>
              </w:rPr>
              <w:footnoteReference w:id="2"/>
            </w:r>
          </w:p>
        </w:tc>
        <w:tc>
          <w:tcPr>
            <w:tcW w:type="pct" w:w="963"/>
            <w:vAlign w:val="center"/>
          </w:tcPr>
          <w:p w:rsidRDefault="00702487" w:rsidP="000331A7" w:rsidR="00702487" w:rsidRPr="000160FA">
            <w:pPr>
              <w:pStyle w:val="Bezproreda"/>
              <w:jc w:val="center"/>
              <w:rPr>
                <w:rFonts w:hAnsi="Times New Roman" w:ascii="Times New Roman"/>
                <w:sz w:val="16"/>
                <w:szCs w:val="16"/>
              </w:rPr>
            </w:pPr>
            <w:r w:rsidRPr="000160FA">
              <w:rPr>
                <w:rFonts w:hAnsi="Times New Roman" w:ascii="Times New Roman"/>
                <w:sz w:val="16"/>
                <w:szCs w:val="16"/>
              </w:rPr>
              <w:t>Pravna osnova prijavljene tražbine</w:t>
            </w:r>
          </w:p>
        </w:tc>
        <w:tc>
          <w:tcPr>
            <w:tcW w:type="pct" w:w="321"/>
            <w:vAlign w:val="center"/>
          </w:tcPr>
          <w:p w:rsidRDefault="00702487" w:rsidP="000331A7" w:rsidR="00702487" w:rsidRPr="000160FA">
            <w:pPr>
              <w:pStyle w:val="Bezproreda"/>
              <w:jc w:val="center"/>
              <w:rPr>
                <w:rFonts w:hAnsi="Times New Roman" w:ascii="Times New Roman"/>
                <w:sz w:val="16"/>
                <w:szCs w:val="16"/>
              </w:rPr>
            </w:pPr>
            <w:r w:rsidRPr="000160FA">
              <w:rPr>
                <w:rFonts w:hAnsi="Times New Roman" w:ascii="Times New Roman"/>
                <w:sz w:val="16"/>
                <w:szCs w:val="16"/>
              </w:rPr>
              <w:t>Iznos priznate tražbine</w:t>
            </w:r>
          </w:p>
          <w:p w:rsidRDefault="00702487" w:rsidP="000331A7" w:rsidR="00702487" w:rsidRPr="000160FA">
            <w:pPr>
              <w:pStyle w:val="Bezproreda"/>
              <w:jc w:val="center"/>
              <w:rPr>
                <w:rFonts w:hAnsi="Times New Roman" w:ascii="Times New Roman"/>
                <w:sz w:val="16"/>
                <w:szCs w:val="16"/>
              </w:rPr>
            </w:pPr>
            <w:r w:rsidRPr="000160FA">
              <w:rPr>
                <w:rFonts w:hAnsi="Times New Roman" w:ascii="Times New Roman"/>
                <w:sz w:val="16"/>
                <w:szCs w:val="16"/>
              </w:rPr>
              <w:t>(kn)</w:t>
            </w:r>
          </w:p>
        </w:tc>
        <w:tc>
          <w:tcPr>
            <w:tcW w:type="pct" w:w="873"/>
            <w:vAlign w:val="center"/>
          </w:tcPr>
          <w:p w:rsidRDefault="00702487" w:rsidP="000331A7" w:rsidR="00702487" w:rsidRPr="000160FA">
            <w:pPr>
              <w:pStyle w:val="Bezproreda"/>
              <w:jc w:val="center"/>
              <w:rPr>
                <w:rFonts w:hAnsi="Times New Roman" w:ascii="Times New Roman"/>
                <w:sz w:val="16"/>
                <w:szCs w:val="16"/>
              </w:rPr>
            </w:pPr>
            <w:r w:rsidRPr="000160FA">
              <w:rPr>
                <w:rFonts w:hAnsi="Times New Roman" w:ascii="Times New Roman"/>
                <w:sz w:val="16"/>
                <w:szCs w:val="16"/>
              </w:rPr>
              <w:t>Pravna osnova priznate tražbine</w:t>
            </w:r>
          </w:p>
        </w:tc>
      </w:tr>
      <w:tr w:rsidTr="001D6B1F" w:rsidR="000160FA" w:rsidRPr="000160FA">
        <w:trPr>
          <w:jc w:val="center"/>
        </w:trPr>
        <w:tc>
          <w:tcPr>
            <w:tcW w:type="pct" w:w="403"/>
          </w:tcPr>
          <w:p w:rsidRDefault="00436860" w:rsidP="000331A7" w:rsidR="00702487" w:rsidRPr="000160FA">
            <w:pPr>
              <w:pStyle w:val="Bezproreda"/>
              <w:rPr>
                <w:rFonts w:hAnsi="Times New Roman" w:ascii="Times New Roman"/>
                <w:sz w:val="16"/>
                <w:szCs w:val="16"/>
              </w:rPr>
            </w:pPr>
            <w:r w:rsidRPr="000160FA">
              <w:rPr>
                <w:rFonts w:hAnsi="Times New Roman" w:ascii="Times New Roman"/>
                <w:sz w:val="16"/>
                <w:szCs w:val="16"/>
              </w:rPr>
              <w:t>1.</w:t>
            </w:r>
          </w:p>
          <w:p w:rsidRDefault="00702487" w:rsidP="000331A7" w:rsidR="00702487" w:rsidRPr="000160FA">
            <w:pPr>
              <w:pStyle w:val="Bezproreda"/>
              <w:rPr>
                <w:rFonts w:hAnsi="Times New Roman" w:ascii="Times New Roman"/>
                <w:sz w:val="16"/>
                <w:szCs w:val="16"/>
              </w:rPr>
            </w:pPr>
          </w:p>
        </w:tc>
        <w:tc>
          <w:tcPr>
            <w:tcW w:type="pct" w:w="968"/>
          </w:tcPr>
          <w:p w:rsidRDefault="00327AE9" w:rsidP="000331A7" w:rsidR="00702487" w:rsidRPr="000160FA">
            <w:pPr>
              <w:pStyle w:val="Bezproreda"/>
              <w:rPr>
                <w:rFonts w:hAnsi="Times New Roman" w:ascii="Times New Roman"/>
                <w:sz w:val="16"/>
                <w:szCs w:val="16"/>
              </w:rPr>
            </w:pPr>
            <w:r w:rsidRPr="000160FA">
              <w:rPr>
                <w:rFonts w:hAnsi="Times New Roman" w:ascii="Times New Roman"/>
                <w:sz w:val="16"/>
                <w:szCs w:val="16"/>
              </w:rPr>
              <w:t>Ministarstvo financija, Porezna uprava, Područni ured Krapina</w:t>
            </w:r>
          </w:p>
        </w:tc>
        <w:tc>
          <w:tcPr>
            <w:tcW w:type="pct" w:w="417"/>
          </w:tcPr>
          <w:p w:rsidRDefault="00327AE9" w:rsidP="000331A7" w:rsidR="00702487" w:rsidRPr="000160FA">
            <w:pPr>
              <w:pStyle w:val="Bezproreda"/>
              <w:rPr>
                <w:rFonts w:hAnsi="Times New Roman" w:ascii="Times New Roman"/>
                <w:sz w:val="16"/>
                <w:szCs w:val="16"/>
              </w:rPr>
            </w:pPr>
            <w:r w:rsidRPr="000160FA">
              <w:rPr>
                <w:rFonts w:hAnsi="Times New Roman" w:ascii="Times New Roman"/>
                <w:sz w:val="16"/>
                <w:szCs w:val="16"/>
              </w:rPr>
              <w:t>18683136487</w:t>
            </w:r>
          </w:p>
        </w:tc>
        <w:tc>
          <w:tcPr>
            <w:tcW w:type="pct" w:w="504"/>
          </w:tcPr>
          <w:p w:rsidRDefault="00327AE9" w:rsidP="000331A7" w:rsidR="00702487" w:rsidRPr="000160FA">
            <w:pPr>
              <w:pStyle w:val="Bezproreda"/>
              <w:rPr>
                <w:rFonts w:hAnsi="Times New Roman" w:ascii="Times New Roman"/>
                <w:sz w:val="16"/>
                <w:szCs w:val="16"/>
              </w:rPr>
            </w:pPr>
            <w:r w:rsidRPr="000160FA">
              <w:rPr>
                <w:rFonts w:hAnsi="Times New Roman" w:ascii="Times New Roman"/>
                <w:sz w:val="16"/>
                <w:szCs w:val="16"/>
              </w:rPr>
              <w:t>Ivana Rendića 5,</w:t>
            </w:r>
          </w:p>
          <w:p w:rsidRDefault="00327AE9" w:rsidP="000331A7" w:rsidR="00327AE9" w:rsidRPr="000160FA">
            <w:pPr>
              <w:pStyle w:val="Bezproreda"/>
              <w:rPr>
                <w:rFonts w:hAnsi="Times New Roman" w:ascii="Times New Roman"/>
                <w:sz w:val="16"/>
                <w:szCs w:val="16"/>
              </w:rPr>
            </w:pPr>
            <w:r w:rsidRPr="000160FA">
              <w:rPr>
                <w:rFonts w:hAnsi="Times New Roman" w:ascii="Times New Roman"/>
                <w:sz w:val="16"/>
                <w:szCs w:val="16"/>
              </w:rPr>
              <w:t>49 000 Krapina</w:t>
            </w:r>
          </w:p>
        </w:tc>
        <w:tc>
          <w:tcPr>
            <w:tcW w:type="pct" w:w="551"/>
          </w:tcPr>
          <w:p w:rsidRDefault="00327AE9" w:rsidP="000331A7" w:rsidR="00702487" w:rsidRPr="000160FA">
            <w:pPr>
              <w:pStyle w:val="Bezproreda"/>
              <w:rPr>
                <w:rFonts w:hAnsi="Times New Roman" w:ascii="Times New Roman"/>
                <w:sz w:val="16"/>
                <w:szCs w:val="16"/>
              </w:rPr>
            </w:pPr>
            <w:r w:rsidRPr="000160FA">
              <w:rPr>
                <w:rFonts w:hAnsi="Times New Roman" w:ascii="Times New Roman"/>
                <w:sz w:val="16"/>
                <w:szCs w:val="16"/>
              </w:rPr>
              <w:t>453.371,69</w:t>
            </w:r>
          </w:p>
          <w:p w:rsidRDefault="00436860" w:rsidP="000331A7" w:rsidR="00436860" w:rsidRPr="000160FA">
            <w:pPr>
              <w:pStyle w:val="Bezproreda"/>
              <w:rPr>
                <w:rFonts w:hAnsi="Times New Roman" w:ascii="Times New Roman"/>
                <w:sz w:val="16"/>
                <w:szCs w:val="16"/>
              </w:rPr>
            </w:pPr>
            <w:r w:rsidRPr="000160FA">
              <w:rPr>
                <w:rFonts w:hAnsi="Times New Roman" w:ascii="Times New Roman"/>
                <w:sz w:val="16"/>
                <w:szCs w:val="16"/>
              </w:rPr>
              <w:t>Porez na dodanu vrijednost  glavnica i kamata 180.732,54</w:t>
            </w:r>
          </w:p>
          <w:p w:rsidRDefault="00436860" w:rsidP="000331A7" w:rsidR="00436860" w:rsidRPr="000160FA">
            <w:pPr>
              <w:pStyle w:val="Bezproreda"/>
              <w:rPr>
                <w:rFonts w:hAnsi="Times New Roman" w:ascii="Times New Roman"/>
                <w:sz w:val="16"/>
                <w:szCs w:val="16"/>
              </w:rPr>
            </w:pPr>
            <w:r w:rsidRPr="000160FA">
              <w:rPr>
                <w:rFonts w:hAnsi="Times New Roman" w:ascii="Times New Roman"/>
                <w:sz w:val="16"/>
                <w:szCs w:val="16"/>
              </w:rPr>
              <w:t>Porez na dobit glavnica i kamata 18.326,23</w:t>
            </w:r>
          </w:p>
          <w:p w:rsidRDefault="00D804E8" w:rsidP="000331A7" w:rsidR="00436860" w:rsidRPr="000160FA">
            <w:pPr>
              <w:pStyle w:val="Bezproreda"/>
              <w:rPr>
                <w:rFonts w:hAnsi="Times New Roman" w:ascii="Times New Roman"/>
                <w:sz w:val="16"/>
                <w:szCs w:val="16"/>
              </w:rPr>
            </w:pPr>
            <w:r w:rsidRPr="000160FA">
              <w:rPr>
                <w:rFonts w:hAnsi="Times New Roman" w:ascii="Times New Roman"/>
                <w:sz w:val="16"/>
                <w:szCs w:val="16"/>
              </w:rPr>
              <w:t>Članarina HGK 1.727,59</w:t>
            </w:r>
          </w:p>
          <w:p w:rsidRDefault="00D804E8" w:rsidP="000331A7" w:rsidR="00D804E8" w:rsidRPr="000160FA">
            <w:pPr>
              <w:pStyle w:val="Bezproreda"/>
              <w:rPr>
                <w:rFonts w:hAnsi="Times New Roman" w:ascii="Times New Roman"/>
                <w:sz w:val="16"/>
                <w:szCs w:val="16"/>
              </w:rPr>
            </w:pPr>
            <w:r w:rsidRPr="000160FA">
              <w:rPr>
                <w:rFonts w:hAnsi="Times New Roman" w:ascii="Times New Roman"/>
                <w:sz w:val="16"/>
                <w:szCs w:val="16"/>
              </w:rPr>
              <w:lastRenderedPageBreak/>
              <w:t>Prisilna naplata državnih sudskih pristojbi 91.129,38</w:t>
            </w:r>
          </w:p>
          <w:p w:rsidRDefault="00D804E8" w:rsidP="000331A7" w:rsidR="00D804E8" w:rsidRPr="000160FA">
            <w:pPr>
              <w:pStyle w:val="Bezproreda"/>
              <w:rPr>
                <w:rFonts w:hAnsi="Times New Roman" w:ascii="Times New Roman"/>
                <w:sz w:val="16"/>
                <w:szCs w:val="16"/>
              </w:rPr>
            </w:pPr>
            <w:r w:rsidRPr="000160FA">
              <w:rPr>
                <w:rFonts w:hAnsi="Times New Roman" w:ascii="Times New Roman"/>
                <w:sz w:val="16"/>
                <w:szCs w:val="16"/>
              </w:rPr>
              <w:t>Troškovi postupka prisilne naplate 400,00</w:t>
            </w:r>
          </w:p>
        </w:tc>
        <w:tc>
          <w:tcPr>
            <w:tcW w:type="pct" w:w="963"/>
          </w:tcPr>
          <w:p w:rsidRDefault="00D804E8" w:rsidP="00D804E8" w:rsidR="00D804E8" w:rsidRPr="00D804E8">
            <w:pPr>
              <w:numPr>
                <w:ilvl w:val="0"/>
                <w:numId w:val="2"/>
              </w:numPr>
              <w:spacing w:lineRule="auto" w:line="221" w:after="34"/>
              <w:ind w:hanging="130" w:right="43" w:left="144"/>
              <w:jc w:val="both"/>
              <w:rPr>
                <w:rFonts w:cs="Calibri"/>
                <w:color w:val="000000"/>
                <w:sz w:val="16"/>
                <w:szCs w:val="16"/>
                <w:lang w:eastAsia="hr-HR"/>
              </w:rPr>
            </w:pPr>
            <w:r w:rsidRPr="00D804E8">
              <w:rPr>
                <w:rFonts w:cs="Calibri"/>
                <w:color w:val="000000"/>
                <w:sz w:val="16"/>
                <w:szCs w:val="16"/>
                <w:lang w:eastAsia="hr-HR"/>
              </w:rPr>
              <w:lastRenderedPageBreak/>
              <w:t>Prijava poreza na dodanu vrijednost za razdoblje od siječnja do travnja 2014. godine, od studenog 2014. do veljače 2015. godine, od travnja do listopada 2015. godine, od siječnja 2016. godine do rujna 2017. godine,</w:t>
            </w:r>
          </w:p>
          <w:p w:rsidRDefault="00D804E8" w:rsidP="00D804E8" w:rsidR="00D804E8" w:rsidRPr="00D804E8">
            <w:pPr>
              <w:numPr>
                <w:ilvl w:val="0"/>
                <w:numId w:val="2"/>
              </w:numPr>
              <w:spacing w:lineRule="auto" w:line="221" w:after="34"/>
              <w:ind w:hanging="130" w:right="43" w:left="144"/>
              <w:jc w:val="both"/>
              <w:rPr>
                <w:rFonts w:cs="Calibri"/>
                <w:color w:val="000000"/>
                <w:sz w:val="16"/>
                <w:szCs w:val="16"/>
                <w:lang w:eastAsia="hr-HR"/>
              </w:rPr>
            </w:pPr>
            <w:r w:rsidRPr="00D804E8">
              <w:rPr>
                <w:rFonts w:cs="Calibri"/>
                <w:color w:val="000000"/>
                <w:sz w:val="16"/>
                <w:szCs w:val="16"/>
                <w:lang w:eastAsia="hr-HR"/>
              </w:rPr>
              <w:t>Prijava poreza na dobit za 2013. i 2014. godinu,</w:t>
            </w:r>
          </w:p>
          <w:p w:rsidRDefault="00D804E8" w:rsidP="00D804E8" w:rsidR="00D804E8" w:rsidRPr="00D804E8">
            <w:pPr>
              <w:numPr>
                <w:ilvl w:val="0"/>
                <w:numId w:val="2"/>
              </w:numPr>
              <w:spacing w:lineRule="auto" w:line="221" w:after="62"/>
              <w:ind w:hanging="130" w:right="43" w:left="144"/>
              <w:jc w:val="both"/>
              <w:rPr>
                <w:rFonts w:cs="Calibri"/>
                <w:color w:val="000000"/>
                <w:sz w:val="16"/>
                <w:szCs w:val="16"/>
                <w:lang w:eastAsia="hr-HR"/>
              </w:rPr>
            </w:pPr>
            <w:r w:rsidRPr="00D804E8">
              <w:rPr>
                <w:rFonts w:cs="Calibri"/>
                <w:color w:val="000000"/>
                <w:sz w:val="16"/>
                <w:szCs w:val="16"/>
                <w:lang w:eastAsia="hr-HR"/>
              </w:rPr>
              <w:t>Rješenje Ministarstva financija, Porezne uprave, Područnog ureda Krapina, Ispostave Zlatar, Klasa: UP/l-</w:t>
            </w:r>
            <w:r w:rsidRPr="00D804E8">
              <w:rPr>
                <w:rFonts w:cs="Calibri"/>
                <w:color w:val="000000"/>
                <w:sz w:val="16"/>
                <w:szCs w:val="16"/>
                <w:lang w:eastAsia="hr-HR"/>
              </w:rPr>
              <w:lastRenderedPageBreak/>
              <w:t xml:space="preserve">415-02/14-01/103, </w:t>
            </w:r>
            <w:proofErr w:type="spellStart"/>
            <w:r w:rsidRPr="00D804E8">
              <w:rPr>
                <w:rFonts w:cs="Calibri"/>
                <w:color w:val="000000"/>
                <w:sz w:val="16"/>
                <w:szCs w:val="16"/>
                <w:lang w:eastAsia="hr-HR"/>
              </w:rPr>
              <w:t>Urbroj</w:t>
            </w:r>
            <w:proofErr w:type="spellEnd"/>
            <w:r w:rsidRPr="00D804E8">
              <w:rPr>
                <w:rFonts w:cs="Calibri"/>
                <w:color w:val="000000"/>
                <w:sz w:val="16"/>
                <w:szCs w:val="16"/>
                <w:lang w:eastAsia="hr-HR"/>
              </w:rPr>
              <w:t>: 513-07-02-06/14-1 od 28. ožujka 2014. godine,</w:t>
            </w:r>
          </w:p>
          <w:p w:rsidRDefault="00D804E8" w:rsidP="00D804E8" w:rsidR="00D804E8" w:rsidRPr="00D804E8">
            <w:pPr>
              <w:numPr>
                <w:ilvl w:val="0"/>
                <w:numId w:val="2"/>
              </w:numPr>
              <w:spacing w:lineRule="auto" w:line="221" w:after="86"/>
              <w:ind w:hanging="130" w:right="43" w:left="144"/>
              <w:jc w:val="both"/>
              <w:rPr>
                <w:rFonts w:cs="Calibri"/>
                <w:color w:val="000000"/>
                <w:sz w:val="16"/>
                <w:szCs w:val="16"/>
                <w:lang w:eastAsia="hr-HR"/>
              </w:rPr>
            </w:pPr>
            <w:r w:rsidRPr="00D804E8">
              <w:rPr>
                <w:rFonts w:cs="Calibri"/>
                <w:color w:val="000000"/>
                <w:sz w:val="16"/>
                <w:szCs w:val="16"/>
                <w:lang w:eastAsia="hr-HR"/>
              </w:rPr>
              <w:t xml:space="preserve">Rješenje Ministarstva financija, Porezne uprave, Područnog ureda Krapina, Klasa: UPII-41502/14-01/257, </w:t>
            </w:r>
            <w:proofErr w:type="spellStart"/>
            <w:r w:rsidRPr="00D804E8">
              <w:rPr>
                <w:rFonts w:cs="Calibri"/>
                <w:color w:val="000000"/>
                <w:sz w:val="16"/>
                <w:szCs w:val="16"/>
                <w:lang w:eastAsia="hr-HR"/>
              </w:rPr>
              <w:t>Urbroj</w:t>
            </w:r>
            <w:proofErr w:type="spellEnd"/>
            <w:r w:rsidRPr="00D804E8">
              <w:rPr>
                <w:rFonts w:cs="Calibri"/>
                <w:color w:val="000000"/>
                <w:sz w:val="16"/>
                <w:szCs w:val="16"/>
                <w:lang w:eastAsia="hr-HR"/>
              </w:rPr>
              <w:t>: 513-07-02114-1 od 18. kolovoza 2014. godine,</w:t>
            </w:r>
          </w:p>
          <w:p w:rsidRDefault="00D804E8" w:rsidP="00D804E8" w:rsidR="00D804E8" w:rsidRPr="00D804E8">
            <w:pPr>
              <w:spacing w:lineRule="auto" w:line="221" w:after="72"/>
              <w:ind w:hanging="5" w:left="19"/>
              <w:jc w:val="both"/>
              <w:rPr>
                <w:rFonts w:cs="Calibri"/>
                <w:color w:val="000000"/>
                <w:sz w:val="16"/>
                <w:szCs w:val="16"/>
                <w:lang w:eastAsia="hr-HR"/>
              </w:rPr>
            </w:pPr>
            <w:r w:rsidRPr="00D804E8">
              <w:rPr>
                <w:rFonts w:cs="Calibri"/>
                <w:noProof/>
                <w:color w:val="000000"/>
                <w:sz w:val="16"/>
                <w:szCs w:val="16"/>
                <w:lang w:eastAsia="hr-HR"/>
              </w:rPr>
              <w:drawing>
                <wp:inline distR="0" distL="0" distB="0" distT="0">
                  <wp:extent cy="21338" cx="39629"/>
                  <wp:effectExtent b="0" r="0" t="0" l="0"/>
                  <wp:docPr name="Picture 1761" id="1761"/>
                  <wp:cNvGraphicFramePr/>
                  <a:graphic>
                    <a:graphicData uri="http://schemas.openxmlformats.org/drawingml/2006/picture">
                      <pic:pic>
                        <pic:nvPicPr>
                          <pic:cNvPr name="Picture 1761" id="1761"/>
                          <pic:cNvPicPr/>
                        </pic:nvPicPr>
                        <pic:blipFill>
                          <a:blip r:embed="rId7"/>
                          <a:stretch>
                            <a:fillRect/>
                          </a:stretch>
                        </pic:blipFill>
                        <pic:spPr>
                          <a:xfrm>
                            <a:off y="0" x="0"/>
                            <a:ext cy="21338" cx="39629"/>
                          </a:xfrm>
                          <a:prstGeom prst="rect">
                            <a:avLst/>
                          </a:prstGeom>
                        </pic:spPr>
                      </pic:pic>
                    </a:graphicData>
                  </a:graphic>
                </wp:inline>
              </w:drawing>
            </w:r>
            <w:r w:rsidRPr="00D804E8">
              <w:rPr>
                <w:rFonts w:cs="Calibri"/>
                <w:color w:val="000000"/>
                <w:sz w:val="16"/>
                <w:szCs w:val="16"/>
                <w:lang w:eastAsia="hr-HR"/>
              </w:rPr>
              <w:t xml:space="preserve"> Rješenje Ministarstva financija, Porezne uprave, Područnog ureda Središnja Hrvatska, Klasa: UP/l-471-02/15-01/46, </w:t>
            </w:r>
            <w:proofErr w:type="spellStart"/>
            <w:r w:rsidRPr="00D804E8">
              <w:rPr>
                <w:rFonts w:cs="Calibri"/>
                <w:color w:val="000000"/>
                <w:sz w:val="16"/>
                <w:szCs w:val="16"/>
                <w:lang w:eastAsia="hr-HR"/>
              </w:rPr>
              <w:t>Urbroj</w:t>
            </w:r>
            <w:proofErr w:type="spellEnd"/>
            <w:r w:rsidRPr="00D804E8">
              <w:rPr>
                <w:rFonts w:cs="Calibri"/>
                <w:color w:val="000000"/>
                <w:sz w:val="16"/>
                <w:szCs w:val="16"/>
                <w:lang w:eastAsia="hr-HR"/>
              </w:rPr>
              <w:t>: 513-07-25-01-16-45 od 29. ožujka 2016. godine,</w:t>
            </w:r>
          </w:p>
          <w:p w:rsidRDefault="00D804E8" w:rsidP="00D804E8" w:rsidR="00D804E8" w:rsidRPr="00D804E8">
            <w:pPr>
              <w:numPr>
                <w:ilvl w:val="0"/>
                <w:numId w:val="2"/>
              </w:numPr>
              <w:spacing w:lineRule="auto" w:line="221" w:after="34"/>
              <w:ind w:hanging="130" w:right="43" w:left="144"/>
              <w:jc w:val="both"/>
              <w:rPr>
                <w:rFonts w:cs="Calibri"/>
                <w:color w:val="000000"/>
                <w:sz w:val="16"/>
                <w:szCs w:val="16"/>
                <w:lang w:eastAsia="hr-HR"/>
              </w:rPr>
            </w:pPr>
            <w:r w:rsidRPr="00D804E8">
              <w:rPr>
                <w:rFonts w:cs="Calibri"/>
                <w:color w:val="000000"/>
                <w:sz w:val="16"/>
                <w:szCs w:val="16"/>
                <w:lang w:eastAsia="hr-HR"/>
              </w:rPr>
              <w:t>Rješenje Visokog upravnog suda Republike Hrvatske u Zagrebu Poslovni broj: UslI-97/15-9 od</w:t>
            </w:r>
          </w:p>
          <w:p w:rsidRDefault="00D804E8" w:rsidP="00D804E8" w:rsidR="00D804E8" w:rsidRPr="00D804E8">
            <w:pPr>
              <w:spacing w:lineRule="auto" w:line="266" w:after="3"/>
              <w:ind w:right="4" w:left="14"/>
              <w:jc w:val="both"/>
              <w:rPr>
                <w:rFonts w:cs="Calibri"/>
                <w:color w:val="000000"/>
                <w:sz w:val="16"/>
                <w:szCs w:val="16"/>
                <w:lang w:eastAsia="hr-HR"/>
              </w:rPr>
            </w:pPr>
            <w:r w:rsidRPr="00D804E8">
              <w:rPr>
                <w:rFonts w:cs="Calibri"/>
                <w:color w:val="000000"/>
                <w:sz w:val="16"/>
                <w:szCs w:val="16"/>
                <w:lang w:eastAsia="hr-HR"/>
              </w:rPr>
              <w:t>09. prosinca 2015. godine,</w:t>
            </w:r>
          </w:p>
          <w:p w:rsidRDefault="00D804E8" w:rsidP="00D804E8" w:rsidR="00D804E8" w:rsidRPr="00D804E8">
            <w:pPr>
              <w:spacing w:lineRule="auto" w:line="221" w:after="34"/>
              <w:ind w:hanging="5" w:left="19"/>
              <w:jc w:val="both"/>
              <w:rPr>
                <w:rFonts w:cs="Calibri"/>
                <w:color w:val="000000"/>
                <w:sz w:val="16"/>
                <w:szCs w:val="16"/>
                <w:lang w:eastAsia="hr-HR"/>
              </w:rPr>
            </w:pPr>
            <w:r w:rsidRPr="00D804E8">
              <w:rPr>
                <w:rFonts w:cs="Calibri"/>
                <w:color w:val="000000"/>
                <w:sz w:val="16"/>
                <w:szCs w:val="16"/>
                <w:lang w:eastAsia="hr-HR"/>
              </w:rPr>
              <w:t xml:space="preserve">- Rješenje Visokog upravnog suda </w:t>
            </w:r>
            <w:proofErr w:type="spellStart"/>
            <w:r w:rsidRPr="00D804E8">
              <w:rPr>
                <w:rFonts w:cs="Calibri"/>
                <w:color w:val="000000"/>
                <w:sz w:val="16"/>
                <w:szCs w:val="16"/>
                <w:lang w:eastAsia="hr-HR"/>
              </w:rPr>
              <w:t>Rrepublike</w:t>
            </w:r>
            <w:proofErr w:type="spellEnd"/>
            <w:r w:rsidRPr="00D804E8">
              <w:rPr>
                <w:rFonts w:cs="Calibri"/>
                <w:color w:val="000000"/>
                <w:sz w:val="16"/>
                <w:szCs w:val="16"/>
                <w:lang w:eastAsia="hr-HR"/>
              </w:rPr>
              <w:t xml:space="preserve"> Hrvatske u Zagrebu Poslovni broj: Usll-138/15-9 od 09. prosinca 2015. godine,</w:t>
            </w:r>
          </w:p>
          <w:p w:rsidRDefault="000160FA" w:rsidP="000160FA" w:rsidR="000160FA" w:rsidRPr="000160FA">
            <w:pPr>
              <w:ind w:left="9"/>
              <w:rPr>
                <w:sz w:val="16"/>
                <w:szCs w:val="16"/>
              </w:rPr>
            </w:pPr>
            <w:r w:rsidRPr="000160FA">
              <w:rPr>
                <w:sz w:val="16"/>
                <w:szCs w:val="16"/>
              </w:rPr>
              <w:t xml:space="preserve">- Rješenje Visokog upravnog suda </w:t>
            </w:r>
            <w:proofErr w:type="spellStart"/>
            <w:r w:rsidRPr="000160FA">
              <w:rPr>
                <w:sz w:val="16"/>
                <w:szCs w:val="16"/>
              </w:rPr>
              <w:t>Rrepublike</w:t>
            </w:r>
            <w:proofErr w:type="spellEnd"/>
            <w:r w:rsidRPr="000160FA">
              <w:rPr>
                <w:sz w:val="16"/>
                <w:szCs w:val="16"/>
              </w:rPr>
              <w:t xml:space="preserve"> Hrvatske u Zagrebu Poslovni broj: Usll-139/15-</w:t>
            </w:r>
          </w:p>
          <w:p w:rsidRDefault="000160FA" w:rsidP="000160FA" w:rsidR="000160FA" w:rsidRPr="000160FA">
            <w:pPr>
              <w:ind w:left="9"/>
              <w:rPr>
                <w:sz w:val="16"/>
                <w:szCs w:val="16"/>
              </w:rPr>
            </w:pPr>
            <w:r w:rsidRPr="000160FA">
              <w:rPr>
                <w:sz w:val="16"/>
                <w:szCs w:val="16"/>
              </w:rPr>
              <w:t>10 od 09. prosinca 2015. godine,</w:t>
            </w:r>
          </w:p>
          <w:p w:rsidRDefault="000160FA" w:rsidP="000160FA" w:rsidR="000160FA" w:rsidRPr="000160FA">
            <w:pPr>
              <w:numPr>
                <w:ilvl w:val="0"/>
                <w:numId w:val="3"/>
              </w:numPr>
              <w:spacing w:lineRule="auto" w:line="217" w:after="45"/>
              <w:ind w:hanging="168"/>
              <w:jc w:val="both"/>
              <w:rPr>
                <w:sz w:val="16"/>
                <w:szCs w:val="16"/>
              </w:rPr>
            </w:pPr>
            <w:r w:rsidRPr="000160FA">
              <w:rPr>
                <w:sz w:val="16"/>
                <w:szCs w:val="16"/>
              </w:rPr>
              <w:t xml:space="preserve">Rješenje Visokog upravnog suda </w:t>
            </w:r>
            <w:proofErr w:type="spellStart"/>
            <w:r w:rsidRPr="000160FA">
              <w:rPr>
                <w:sz w:val="16"/>
                <w:szCs w:val="16"/>
              </w:rPr>
              <w:t>Rrepublike</w:t>
            </w:r>
            <w:proofErr w:type="spellEnd"/>
            <w:r w:rsidRPr="000160FA">
              <w:rPr>
                <w:sz w:val="16"/>
                <w:szCs w:val="16"/>
              </w:rPr>
              <w:t xml:space="preserve"> Hrvatske u Zagrebu Poslovni broj: UslI-73/15-12 od 09. prosinca 2015. godine, - Rješenje Visokog upravnog suda </w:t>
            </w:r>
            <w:proofErr w:type="spellStart"/>
            <w:r w:rsidRPr="000160FA">
              <w:rPr>
                <w:sz w:val="16"/>
                <w:szCs w:val="16"/>
              </w:rPr>
              <w:t>Rrepublike</w:t>
            </w:r>
            <w:proofErr w:type="spellEnd"/>
            <w:r w:rsidRPr="000160FA">
              <w:rPr>
                <w:sz w:val="16"/>
                <w:szCs w:val="16"/>
              </w:rPr>
              <w:t xml:space="preserve"> Hrvatske u Zagrebu Poslovni broj: Usoz-159/15-8 od 21. prosinca 2015. godine,</w:t>
            </w:r>
          </w:p>
          <w:p w:rsidRDefault="000160FA" w:rsidP="000160FA" w:rsidR="000160FA" w:rsidRPr="000160FA">
            <w:pPr>
              <w:numPr>
                <w:ilvl w:val="0"/>
                <w:numId w:val="3"/>
              </w:numPr>
              <w:spacing w:lineRule="auto" w:line="217" w:after="45"/>
              <w:ind w:hanging="168"/>
              <w:jc w:val="both"/>
              <w:rPr>
                <w:sz w:val="16"/>
                <w:szCs w:val="16"/>
              </w:rPr>
            </w:pPr>
            <w:r w:rsidRPr="000160FA">
              <w:rPr>
                <w:sz w:val="16"/>
                <w:szCs w:val="16"/>
              </w:rPr>
              <w:t>Rješenje Trgovačkog suda u Zagrebu Poslovni broj: 56. P:P-2366/2015-2 od 02. listopada</w:t>
            </w:r>
          </w:p>
          <w:p w:rsidRDefault="000160FA" w:rsidP="000160FA" w:rsidR="000160FA" w:rsidRPr="000160FA">
            <w:pPr>
              <w:ind w:left="9"/>
              <w:rPr>
                <w:sz w:val="16"/>
                <w:szCs w:val="16"/>
              </w:rPr>
            </w:pPr>
            <w:r w:rsidRPr="000160FA">
              <w:rPr>
                <w:sz w:val="16"/>
                <w:szCs w:val="16"/>
              </w:rPr>
              <w:t>2015. godine,</w:t>
            </w:r>
          </w:p>
          <w:p w:rsidRDefault="000160FA" w:rsidP="000160FA" w:rsidR="000160FA" w:rsidRPr="000160FA">
            <w:pPr>
              <w:numPr>
                <w:ilvl w:val="0"/>
                <w:numId w:val="4"/>
              </w:numPr>
              <w:spacing w:lineRule="auto" w:line="217" w:after="45"/>
              <w:ind w:hanging="130"/>
              <w:jc w:val="both"/>
              <w:rPr>
                <w:sz w:val="16"/>
                <w:szCs w:val="16"/>
              </w:rPr>
            </w:pPr>
            <w:r w:rsidRPr="000160FA">
              <w:rPr>
                <w:sz w:val="16"/>
                <w:szCs w:val="16"/>
              </w:rPr>
              <w:t>Rješenje Trgovačkog suda u Zagrebu Poslovni broj: 73. P:P-1883/2015-5 od 08. veljače 2016. godine,</w:t>
            </w:r>
          </w:p>
          <w:p w:rsidRDefault="000160FA" w:rsidP="000160FA" w:rsidR="000160FA" w:rsidRPr="000160FA">
            <w:pPr>
              <w:numPr>
                <w:ilvl w:val="0"/>
                <w:numId w:val="4"/>
              </w:numPr>
              <w:spacing w:lineRule="auto" w:line="217" w:after="45"/>
              <w:ind w:hanging="130"/>
              <w:jc w:val="both"/>
              <w:rPr>
                <w:sz w:val="16"/>
                <w:szCs w:val="16"/>
              </w:rPr>
            </w:pPr>
            <w:r w:rsidRPr="000160FA">
              <w:rPr>
                <w:sz w:val="16"/>
                <w:szCs w:val="16"/>
              </w:rPr>
              <w:t>Rješenje Upravnog suda u Zagrebu Poslovni broj: Usl-365/15-14 od 14. siječnja 2016. godine,</w:t>
            </w:r>
          </w:p>
          <w:p w:rsidRDefault="000160FA" w:rsidP="000160FA" w:rsidR="000160FA" w:rsidRPr="000160FA">
            <w:pPr>
              <w:ind w:left="9"/>
              <w:rPr>
                <w:sz w:val="16"/>
                <w:szCs w:val="16"/>
              </w:rPr>
            </w:pPr>
            <w:r w:rsidRPr="000160FA">
              <w:rPr>
                <w:noProof/>
                <w:sz w:val="16"/>
                <w:szCs w:val="16"/>
              </w:rPr>
              <w:lastRenderedPageBreak/>
              <w:drawing>
                <wp:inline distR="0" distL="0" distB="0" distT="0">
                  <wp:extent cy="21338" cx="39629"/>
                  <wp:effectExtent b="0" r="0" t="0" l="0"/>
                  <wp:docPr name="Picture 2442" id="2442"/>
                  <wp:cNvGraphicFramePr/>
                  <a:graphic>
                    <a:graphicData uri="http://schemas.openxmlformats.org/drawingml/2006/picture">
                      <pic:pic>
                        <pic:nvPicPr>
                          <pic:cNvPr name="Picture 2442" id="2442"/>
                          <pic:cNvPicPr/>
                        </pic:nvPicPr>
                        <pic:blipFill>
                          <a:blip r:embed="rId8"/>
                          <a:stretch>
                            <a:fillRect/>
                          </a:stretch>
                        </pic:blipFill>
                        <pic:spPr>
                          <a:xfrm>
                            <a:off y="0" x="0"/>
                            <a:ext cy="21338" cx="39629"/>
                          </a:xfrm>
                          <a:prstGeom prst="rect">
                            <a:avLst/>
                          </a:prstGeom>
                        </pic:spPr>
                      </pic:pic>
                    </a:graphicData>
                  </a:graphic>
                </wp:inline>
              </w:drawing>
            </w:r>
            <w:r w:rsidRPr="000160FA">
              <w:rPr>
                <w:sz w:val="16"/>
                <w:szCs w:val="16"/>
              </w:rPr>
              <w:t xml:space="preserve"> Rješenje Trgovačkog suda u Zagrebu Poslovni broj: 62. P:P-1213/2015-5 od 16. studenog 2015. godine,</w:t>
            </w:r>
          </w:p>
          <w:p w:rsidRDefault="000160FA" w:rsidP="000160FA" w:rsidR="000160FA" w:rsidRPr="000160FA">
            <w:pPr>
              <w:numPr>
                <w:ilvl w:val="0"/>
                <w:numId w:val="4"/>
              </w:numPr>
              <w:spacing w:lineRule="auto" w:line="217" w:after="83"/>
              <w:ind w:hanging="130"/>
              <w:jc w:val="both"/>
              <w:rPr>
                <w:sz w:val="16"/>
                <w:szCs w:val="16"/>
              </w:rPr>
            </w:pPr>
            <w:r w:rsidRPr="000160FA">
              <w:rPr>
                <w:sz w:val="16"/>
                <w:szCs w:val="16"/>
              </w:rPr>
              <w:t>Rješenje Trgovačkog suda u Zagrebu Poslovni broj: 90. P:P-1657/2015-2 od 09. srpnja 2015. godine,</w:t>
            </w:r>
          </w:p>
          <w:p w:rsidRDefault="000160FA" w:rsidP="000160FA" w:rsidR="000160FA" w:rsidRPr="000160FA">
            <w:pPr>
              <w:numPr>
                <w:ilvl w:val="0"/>
                <w:numId w:val="4"/>
              </w:numPr>
              <w:spacing w:lineRule="auto" w:line="217" w:after="45"/>
              <w:ind w:hanging="130"/>
              <w:jc w:val="both"/>
              <w:rPr>
                <w:sz w:val="16"/>
                <w:szCs w:val="16"/>
              </w:rPr>
            </w:pPr>
            <w:r w:rsidRPr="000160FA">
              <w:rPr>
                <w:sz w:val="16"/>
                <w:szCs w:val="16"/>
              </w:rPr>
              <w:t>Rješenje Visokog upravnog suda Republike Hrvatske u Zagrebu Poslovni broj: Usli-41/15-17 od 30. studenog 2015. godine,</w:t>
            </w:r>
          </w:p>
          <w:p w:rsidRDefault="000160FA" w:rsidP="000160FA" w:rsidR="000160FA" w:rsidRPr="000160FA">
            <w:pPr>
              <w:numPr>
                <w:ilvl w:val="0"/>
                <w:numId w:val="4"/>
              </w:numPr>
              <w:spacing w:lineRule="auto" w:line="217" w:after="45"/>
              <w:ind w:hanging="130"/>
              <w:jc w:val="both"/>
              <w:rPr>
                <w:sz w:val="16"/>
                <w:szCs w:val="16"/>
              </w:rPr>
            </w:pPr>
            <w:r w:rsidRPr="000160FA">
              <w:rPr>
                <w:sz w:val="16"/>
                <w:szCs w:val="16"/>
              </w:rPr>
              <w:t>Rješenje Općinskog suda u Zadru Poslovni broj: 10 P-810114 od 29. travnja 2014. godine,</w:t>
            </w:r>
          </w:p>
          <w:p w:rsidRDefault="000160FA" w:rsidP="000160FA" w:rsidR="000160FA" w:rsidRPr="000160FA">
            <w:pPr>
              <w:numPr>
                <w:ilvl w:val="0"/>
                <w:numId w:val="4"/>
              </w:numPr>
              <w:spacing w:lineRule="auto" w:line="217" w:after="45"/>
              <w:ind w:hanging="130"/>
              <w:jc w:val="both"/>
              <w:rPr>
                <w:sz w:val="16"/>
                <w:szCs w:val="16"/>
              </w:rPr>
            </w:pPr>
            <w:r w:rsidRPr="000160FA">
              <w:rPr>
                <w:sz w:val="16"/>
                <w:szCs w:val="16"/>
              </w:rPr>
              <w:t>Rješenje Općinskog suda u Zadru Poslovni broj: P-2015/13 od 27. listopada 2015. godine,</w:t>
            </w:r>
          </w:p>
          <w:p w:rsidRDefault="000160FA" w:rsidP="000160FA" w:rsidR="000160FA" w:rsidRPr="000160FA">
            <w:pPr>
              <w:numPr>
                <w:ilvl w:val="0"/>
                <w:numId w:val="4"/>
              </w:numPr>
              <w:spacing w:lineRule="auto" w:line="217" w:after="67"/>
              <w:ind w:hanging="130"/>
              <w:jc w:val="both"/>
              <w:rPr>
                <w:sz w:val="16"/>
                <w:szCs w:val="16"/>
              </w:rPr>
            </w:pPr>
            <w:r w:rsidRPr="000160FA">
              <w:rPr>
                <w:sz w:val="16"/>
                <w:szCs w:val="16"/>
              </w:rPr>
              <w:t>Rješenje Općinskog suda u Zadru Poslovni broj: P-2015/13 od IO. prosinca 2015. godine,</w:t>
            </w:r>
          </w:p>
          <w:p w:rsidRDefault="000160FA" w:rsidP="000160FA" w:rsidR="000160FA" w:rsidRPr="000160FA">
            <w:pPr>
              <w:numPr>
                <w:ilvl w:val="0"/>
                <w:numId w:val="4"/>
              </w:numPr>
              <w:spacing w:lineRule="auto" w:line="217" w:after="45"/>
              <w:ind w:hanging="130"/>
              <w:jc w:val="both"/>
              <w:rPr>
                <w:sz w:val="16"/>
                <w:szCs w:val="16"/>
              </w:rPr>
            </w:pPr>
            <w:r w:rsidRPr="000160FA">
              <w:rPr>
                <w:sz w:val="16"/>
                <w:szCs w:val="16"/>
              </w:rPr>
              <w:t>Rješenje Visokog upravnog suda Republike Hrvatske u Zagrebu Poslovni broj: Usli-72/15-13 od 09. prosinca 2015. godine,</w:t>
            </w:r>
          </w:p>
          <w:p w:rsidRDefault="000160FA" w:rsidP="000160FA" w:rsidR="000160FA" w:rsidRPr="000160FA">
            <w:pPr>
              <w:numPr>
                <w:ilvl w:val="0"/>
                <w:numId w:val="4"/>
              </w:numPr>
              <w:spacing w:lineRule="auto" w:line="217" w:after="45"/>
              <w:ind w:hanging="130"/>
              <w:jc w:val="both"/>
              <w:rPr>
                <w:sz w:val="16"/>
                <w:szCs w:val="16"/>
              </w:rPr>
            </w:pPr>
            <w:r w:rsidRPr="000160FA">
              <w:rPr>
                <w:sz w:val="16"/>
                <w:szCs w:val="16"/>
              </w:rPr>
              <w:t>Rješenje Visokog upravnog suda Republike Hrvatske u Zagrebu Poslovni broj: Usll-96/15-5 od</w:t>
            </w:r>
          </w:p>
          <w:p w:rsidRDefault="000160FA" w:rsidP="000160FA" w:rsidR="000160FA" w:rsidRPr="000160FA">
            <w:pPr>
              <w:ind w:left="9"/>
              <w:rPr>
                <w:sz w:val="16"/>
                <w:szCs w:val="16"/>
              </w:rPr>
            </w:pPr>
            <w:r w:rsidRPr="000160FA">
              <w:rPr>
                <w:sz w:val="16"/>
                <w:szCs w:val="16"/>
              </w:rPr>
              <w:t>16. srpnja 2015. godine,</w:t>
            </w:r>
          </w:p>
          <w:p w:rsidRDefault="000160FA" w:rsidP="000160FA" w:rsidR="000160FA" w:rsidRPr="000160FA">
            <w:pPr>
              <w:numPr>
                <w:ilvl w:val="0"/>
                <w:numId w:val="5"/>
              </w:numPr>
              <w:spacing w:lineRule="auto" w:line="217" w:after="75"/>
              <w:ind w:hanging="158" w:left="162"/>
              <w:jc w:val="both"/>
              <w:rPr>
                <w:sz w:val="16"/>
                <w:szCs w:val="16"/>
              </w:rPr>
            </w:pPr>
            <w:r w:rsidRPr="000160FA">
              <w:rPr>
                <w:sz w:val="16"/>
                <w:szCs w:val="16"/>
              </w:rPr>
              <w:t>Rješenje Visokog upravnog suda Republike Hrvatske u Zagrebu Poslovni broj: Usoz-72/15-4 od 25. ožujka 2015. godine,</w:t>
            </w:r>
          </w:p>
          <w:p w:rsidRDefault="000160FA" w:rsidP="000160FA" w:rsidR="000160FA" w:rsidRPr="000160FA">
            <w:pPr>
              <w:ind w:left="9"/>
              <w:rPr>
                <w:sz w:val="16"/>
                <w:szCs w:val="16"/>
              </w:rPr>
            </w:pPr>
            <w:r w:rsidRPr="000160FA">
              <w:rPr>
                <w:noProof/>
                <w:sz w:val="16"/>
                <w:szCs w:val="16"/>
              </w:rPr>
              <w:drawing>
                <wp:inline distR="0" distL="0" distB="0" distT="0">
                  <wp:extent cy="24386" cx="36581"/>
                  <wp:effectExtent b="0" r="0" t="0" l="0"/>
                  <wp:docPr name="Picture 2443" id="2443"/>
                  <wp:cNvGraphicFramePr/>
                  <a:graphic>
                    <a:graphicData uri="http://schemas.openxmlformats.org/drawingml/2006/picture">
                      <pic:pic>
                        <pic:nvPicPr>
                          <pic:cNvPr name="Picture 2443" id="2443"/>
                          <pic:cNvPicPr/>
                        </pic:nvPicPr>
                        <pic:blipFill>
                          <a:blip r:embed="rId9"/>
                          <a:stretch>
                            <a:fillRect/>
                          </a:stretch>
                        </pic:blipFill>
                        <pic:spPr>
                          <a:xfrm>
                            <a:off y="0" x="0"/>
                            <a:ext cy="24386" cx="36581"/>
                          </a:xfrm>
                          <a:prstGeom prst="rect">
                            <a:avLst/>
                          </a:prstGeom>
                        </pic:spPr>
                      </pic:pic>
                    </a:graphicData>
                  </a:graphic>
                </wp:inline>
              </w:drawing>
            </w:r>
            <w:r w:rsidRPr="000160FA">
              <w:rPr>
                <w:sz w:val="16"/>
                <w:szCs w:val="16"/>
              </w:rPr>
              <w:t xml:space="preserve"> Rješenje Trgovačkog suda u zagrebu </w:t>
            </w:r>
            <w:proofErr w:type="spellStart"/>
            <w:r w:rsidRPr="000160FA">
              <w:rPr>
                <w:sz w:val="16"/>
                <w:szCs w:val="16"/>
              </w:rPr>
              <w:t>Poslovnio</w:t>
            </w:r>
            <w:proofErr w:type="spellEnd"/>
            <w:r w:rsidRPr="000160FA">
              <w:rPr>
                <w:sz w:val="16"/>
                <w:szCs w:val="16"/>
              </w:rPr>
              <w:t xml:space="preserve"> broj: 25. P: P-661/2016-4 od 19. kolovoza 2016. godine,</w:t>
            </w:r>
          </w:p>
          <w:p w:rsidRDefault="000160FA" w:rsidP="000160FA" w:rsidR="000160FA" w:rsidRPr="000160FA">
            <w:pPr>
              <w:numPr>
                <w:ilvl w:val="0"/>
                <w:numId w:val="5"/>
              </w:numPr>
              <w:spacing w:lineRule="auto" w:line="217" w:after="45"/>
              <w:ind w:hanging="158" w:left="162"/>
              <w:jc w:val="both"/>
              <w:rPr>
                <w:sz w:val="16"/>
                <w:szCs w:val="16"/>
              </w:rPr>
            </w:pPr>
            <w:r w:rsidRPr="000160FA">
              <w:rPr>
                <w:sz w:val="16"/>
                <w:szCs w:val="16"/>
              </w:rPr>
              <w:t>Rješenje Visokog upravnog suda Republike Hrvatske u Zagrebu Poslovni broj: Usll-209/16-6 od 01. veljače 2017. godine,</w:t>
            </w:r>
          </w:p>
          <w:p w:rsidRDefault="000160FA" w:rsidP="000160FA" w:rsidR="000160FA" w:rsidRPr="000160FA">
            <w:pPr>
              <w:numPr>
                <w:ilvl w:val="0"/>
                <w:numId w:val="5"/>
              </w:numPr>
              <w:spacing w:lineRule="auto" w:line="217" w:after="45"/>
              <w:ind w:hanging="158" w:left="162"/>
              <w:jc w:val="both"/>
              <w:rPr>
                <w:sz w:val="16"/>
                <w:szCs w:val="16"/>
              </w:rPr>
            </w:pPr>
            <w:r w:rsidRPr="000160FA">
              <w:rPr>
                <w:sz w:val="16"/>
                <w:szCs w:val="16"/>
              </w:rPr>
              <w:t xml:space="preserve">Rješenje Visokog upravnog suda Republike Hrvatske u Zagrebu Poslovni broj: Usll-169/15-6 od 11. studenog 2015. godine, - Rješenje Visokog </w:t>
            </w:r>
            <w:r w:rsidRPr="000160FA">
              <w:rPr>
                <w:sz w:val="16"/>
                <w:szCs w:val="16"/>
              </w:rPr>
              <w:lastRenderedPageBreak/>
              <w:t>upravnog suda Republike Hrvatske u Zagrebu Poslovni broj: Usll-132/15-12 od 11. studenog 2015. godine, - Rješenje Visokog upravnog suda Republike Hrvatske u Zagrebu Poslovni broj: Usll-167/15-5 od 05. studenog 2015. godine,</w:t>
            </w:r>
          </w:p>
          <w:p w:rsidRDefault="000160FA" w:rsidP="000160FA" w:rsidR="000160FA" w:rsidRPr="000160FA">
            <w:pPr>
              <w:numPr>
                <w:ilvl w:val="0"/>
                <w:numId w:val="5"/>
              </w:numPr>
              <w:spacing w:lineRule="auto" w:line="217" w:after="45"/>
              <w:ind w:hanging="158" w:left="162"/>
              <w:jc w:val="both"/>
              <w:rPr>
                <w:sz w:val="16"/>
                <w:szCs w:val="16"/>
              </w:rPr>
            </w:pPr>
            <w:r w:rsidRPr="000160FA">
              <w:rPr>
                <w:sz w:val="16"/>
                <w:szCs w:val="16"/>
              </w:rPr>
              <w:t>Rješenje Visokog upravnog suda Republike Hrvatske u Zagrebu Poslovni broj: Usll-133-15-11 od 09. prosinca 2015. godine,</w:t>
            </w:r>
          </w:p>
          <w:p w:rsidRDefault="000160FA" w:rsidP="000160FA" w:rsidR="000160FA" w:rsidRPr="000160FA">
            <w:pPr>
              <w:numPr>
                <w:ilvl w:val="0"/>
                <w:numId w:val="5"/>
              </w:numPr>
              <w:spacing w:lineRule="auto" w:line="217" w:after="45"/>
              <w:ind w:hanging="158" w:left="162"/>
              <w:jc w:val="both"/>
              <w:rPr>
                <w:sz w:val="16"/>
                <w:szCs w:val="16"/>
              </w:rPr>
            </w:pPr>
            <w:r w:rsidRPr="000160FA">
              <w:rPr>
                <w:sz w:val="16"/>
                <w:szCs w:val="16"/>
              </w:rPr>
              <w:t>Rješenje Visokog upravnog suda Republike Hrvatske u Zagrebu Poslovni broj: Usll-86/14-16 od 30. studenog 2015. godine,</w:t>
            </w:r>
          </w:p>
          <w:p w:rsidRDefault="000160FA" w:rsidP="000160FA" w:rsidR="000160FA" w:rsidRPr="000160FA">
            <w:pPr>
              <w:numPr>
                <w:ilvl w:val="0"/>
                <w:numId w:val="5"/>
              </w:numPr>
              <w:spacing w:lineRule="auto" w:line="217" w:after="45"/>
              <w:ind w:hanging="158" w:left="162"/>
              <w:jc w:val="both"/>
              <w:rPr>
                <w:sz w:val="16"/>
                <w:szCs w:val="16"/>
              </w:rPr>
            </w:pPr>
            <w:r w:rsidRPr="000160FA">
              <w:rPr>
                <w:sz w:val="16"/>
                <w:szCs w:val="16"/>
              </w:rPr>
              <w:t>Rješenje Upravnog suda u Zagrebu Poslovni broj: Usl-4171/14-12 od 22. siječnja 2016. godine,</w:t>
            </w:r>
          </w:p>
          <w:p w:rsidRDefault="000160FA" w:rsidP="000160FA" w:rsidR="000160FA" w:rsidRPr="000160FA">
            <w:pPr>
              <w:numPr>
                <w:ilvl w:val="0"/>
                <w:numId w:val="5"/>
              </w:numPr>
              <w:spacing w:lineRule="auto" w:line="217" w:after="45"/>
              <w:ind w:hanging="158" w:left="162"/>
              <w:jc w:val="both"/>
              <w:rPr>
                <w:sz w:val="16"/>
                <w:szCs w:val="16"/>
              </w:rPr>
            </w:pPr>
            <w:r w:rsidRPr="000160FA">
              <w:rPr>
                <w:sz w:val="16"/>
                <w:szCs w:val="16"/>
              </w:rPr>
              <w:t>Rješenje Visokog upravnog suda Republike Hrvatske u Zagrebu Poslovni broj: Usll-168/15-3 od 22. listopada 2015. godine,</w:t>
            </w:r>
          </w:p>
          <w:p w:rsidRDefault="000160FA" w:rsidP="000160FA" w:rsidR="000160FA" w:rsidRPr="000160FA">
            <w:pPr>
              <w:numPr>
                <w:ilvl w:val="0"/>
                <w:numId w:val="5"/>
              </w:numPr>
              <w:spacing w:lineRule="auto" w:line="217" w:after="45"/>
              <w:ind w:hanging="158" w:left="162"/>
              <w:jc w:val="both"/>
              <w:rPr>
                <w:sz w:val="16"/>
                <w:szCs w:val="16"/>
              </w:rPr>
            </w:pPr>
            <w:r w:rsidRPr="000160FA">
              <w:rPr>
                <w:sz w:val="16"/>
                <w:szCs w:val="16"/>
              </w:rPr>
              <w:t>Rješenje Trgovačkog suda u Zagrebu Poslovni broj: 26. P: P-2739/2015-2 od IO. studenog</w:t>
            </w:r>
          </w:p>
          <w:p w:rsidRDefault="000160FA" w:rsidP="000160FA" w:rsidR="000160FA" w:rsidRPr="000160FA">
            <w:pPr>
              <w:ind w:left="9"/>
              <w:rPr>
                <w:sz w:val="16"/>
                <w:szCs w:val="16"/>
              </w:rPr>
            </w:pPr>
            <w:r w:rsidRPr="000160FA">
              <w:rPr>
                <w:sz w:val="16"/>
                <w:szCs w:val="16"/>
              </w:rPr>
              <w:t>2015. godine,</w:t>
            </w:r>
          </w:p>
          <w:p w:rsidRDefault="000160FA" w:rsidP="000160FA" w:rsidR="000160FA" w:rsidRPr="000160FA">
            <w:pPr>
              <w:ind w:left="9"/>
              <w:rPr>
                <w:sz w:val="16"/>
                <w:szCs w:val="16"/>
              </w:rPr>
            </w:pPr>
            <w:r w:rsidRPr="000160FA">
              <w:rPr>
                <w:sz w:val="16"/>
                <w:szCs w:val="16"/>
              </w:rPr>
              <w:t>- Rješenje Trgovačkog suda u Zagrebu Poslovni broj: 4. P: P-1244/2015-14 od 09. studenog</w:t>
            </w:r>
          </w:p>
          <w:p w:rsidRDefault="000160FA" w:rsidP="000160FA" w:rsidR="000160FA" w:rsidRPr="000160FA">
            <w:pPr>
              <w:ind w:left="9"/>
              <w:rPr>
                <w:sz w:val="16"/>
                <w:szCs w:val="16"/>
              </w:rPr>
            </w:pPr>
            <w:r w:rsidRPr="000160FA">
              <w:rPr>
                <w:sz w:val="16"/>
                <w:szCs w:val="16"/>
              </w:rPr>
              <w:t>2015. godine,</w:t>
            </w:r>
          </w:p>
          <w:p w:rsidRDefault="000160FA" w:rsidP="000160FA" w:rsidR="000160FA" w:rsidRPr="000160FA">
            <w:pPr>
              <w:numPr>
                <w:ilvl w:val="0"/>
                <w:numId w:val="6"/>
              </w:numPr>
              <w:spacing w:lineRule="auto" w:line="217" w:after="45"/>
              <w:ind w:hanging="5"/>
              <w:jc w:val="both"/>
              <w:rPr>
                <w:sz w:val="16"/>
                <w:szCs w:val="16"/>
              </w:rPr>
            </w:pPr>
            <w:r w:rsidRPr="000160FA">
              <w:rPr>
                <w:sz w:val="16"/>
                <w:szCs w:val="16"/>
              </w:rPr>
              <w:t>Rješenje Visokog upravnog suda Republike Hrvatske u Zagrebu Poslovni broj: UslI-163/15-6 od 22. listopada 2015. godine,</w:t>
            </w:r>
          </w:p>
          <w:p w:rsidRDefault="000160FA" w:rsidP="000160FA" w:rsidR="000160FA" w:rsidRPr="000160FA">
            <w:pPr>
              <w:numPr>
                <w:ilvl w:val="0"/>
                <w:numId w:val="6"/>
              </w:numPr>
              <w:spacing w:lineRule="auto" w:line="217" w:after="79"/>
              <w:ind w:hanging="5"/>
              <w:jc w:val="both"/>
              <w:rPr>
                <w:sz w:val="16"/>
                <w:szCs w:val="16"/>
              </w:rPr>
            </w:pPr>
            <w:r w:rsidRPr="000160FA">
              <w:rPr>
                <w:sz w:val="16"/>
                <w:szCs w:val="16"/>
              </w:rPr>
              <w:t xml:space="preserve">Rješenje Općinskog </w:t>
            </w:r>
            <w:proofErr w:type="spellStart"/>
            <w:r w:rsidRPr="000160FA">
              <w:rPr>
                <w:sz w:val="16"/>
                <w:szCs w:val="16"/>
              </w:rPr>
              <w:t>gradanskog</w:t>
            </w:r>
            <w:proofErr w:type="spellEnd"/>
            <w:r w:rsidRPr="000160FA">
              <w:rPr>
                <w:sz w:val="16"/>
                <w:szCs w:val="16"/>
              </w:rPr>
              <w:t xml:space="preserve"> suda u Zagrebu Poslovni broj: 68 Pn-1091/14-3 od 03. travnja 2014. godine,</w:t>
            </w:r>
          </w:p>
          <w:p w:rsidRDefault="000160FA" w:rsidP="000160FA" w:rsidR="00702487">
            <w:pPr>
              <w:pStyle w:val="Bezproreda"/>
              <w:rPr>
                <w:sz w:val="16"/>
                <w:szCs w:val="16"/>
              </w:rPr>
            </w:pPr>
            <w:r w:rsidRPr="000160FA">
              <w:rPr>
                <w:sz w:val="16"/>
                <w:szCs w:val="16"/>
              </w:rPr>
              <w:t>Rješenje Općinskog građanskog suda u Zagrebu Poslovni broj: 68 Pn-1091/14-12 od 16. srpnja 2014. godine,</w:t>
            </w:r>
          </w:p>
          <w:p w:rsidRDefault="007D6EE7" w:rsidP="000160FA" w:rsidR="007D6EE7">
            <w:pPr>
              <w:pStyle w:val="Bezproreda"/>
              <w:rPr>
                <w:sz w:val="16"/>
                <w:szCs w:val="16"/>
              </w:rPr>
            </w:pPr>
            <w:r>
              <w:rPr>
                <w:sz w:val="16"/>
                <w:szCs w:val="16"/>
              </w:rPr>
              <w:lastRenderedPageBreak/>
              <w:t xml:space="preserve">Rješenje Visokog upravnog suda Republike Hrvatske u Zagrebu, </w:t>
            </w:r>
            <w:r w:rsidR="001D6B1F">
              <w:rPr>
                <w:sz w:val="16"/>
                <w:szCs w:val="16"/>
              </w:rPr>
              <w:t>Usll-198/15-7 od 09.12.2015.</w:t>
            </w:r>
          </w:p>
          <w:p w:rsidRDefault="001D6B1F" w:rsidP="001D6B1F" w:rsidR="001D6B1F" w:rsidRPr="001D6B1F">
            <w:pPr>
              <w:numPr>
                <w:ilvl w:val="0"/>
                <w:numId w:val="7"/>
              </w:numPr>
              <w:spacing w:lineRule="auto" w:line="259" w:after="1"/>
              <w:ind w:hanging="130"/>
              <w:jc w:val="both"/>
              <w:rPr>
                <w:sz w:val="16"/>
                <w:szCs w:val="16"/>
              </w:rPr>
            </w:pPr>
            <w:r w:rsidRPr="001D6B1F">
              <w:rPr>
                <w:sz w:val="16"/>
                <w:szCs w:val="16"/>
              </w:rPr>
              <w:t>Rješenje Visokog upravnog suda Republike Hrvatske u Zagrebu Poslovni broj: Usll-197/15-7 od 04. prosinca 2015. godine, - Rješenje Visokog upravnog suda Republike Hrvatske u Zagrebu Poslovni broj: UslI-162/15-9 od 09. prosinca 2015. godine, - Rješenje Visokog upravnog suda Republike Hrvatske u Zagrebu Poslovni broj: Usll-157/15-9 od 16. prosinca 2015. godine, - Rješenje Visokog upravnog suda Republike Hrvatske u Zagrebu Poslovni broj: Usll-140/15-13 od 09. prosinca 2015. godine,</w:t>
            </w:r>
          </w:p>
          <w:p w:rsidRDefault="001D6B1F" w:rsidP="001D6B1F" w:rsidR="001D6B1F" w:rsidRPr="001D6B1F">
            <w:pPr>
              <w:numPr>
                <w:ilvl w:val="0"/>
                <w:numId w:val="7"/>
              </w:numPr>
              <w:spacing w:lineRule="auto" w:line="259" w:after="1"/>
              <w:ind w:hanging="130"/>
              <w:jc w:val="both"/>
              <w:rPr>
                <w:sz w:val="16"/>
                <w:szCs w:val="16"/>
              </w:rPr>
            </w:pPr>
            <w:r w:rsidRPr="001D6B1F">
              <w:rPr>
                <w:sz w:val="16"/>
                <w:szCs w:val="16"/>
              </w:rPr>
              <w:t>Rješenje Upravnog suda u Zagrebu Poslovni broj: Usl-241/13-9 od 10. ožujka 2014. godine,</w:t>
            </w:r>
          </w:p>
          <w:p w:rsidRDefault="001D6B1F" w:rsidP="001D6B1F" w:rsidR="001D6B1F" w:rsidRPr="001D6B1F">
            <w:pPr>
              <w:numPr>
                <w:ilvl w:val="0"/>
                <w:numId w:val="7"/>
              </w:numPr>
              <w:spacing w:lineRule="auto" w:line="259" w:after="1"/>
              <w:ind w:hanging="130"/>
              <w:jc w:val="both"/>
              <w:rPr>
                <w:sz w:val="16"/>
                <w:szCs w:val="16"/>
              </w:rPr>
            </w:pPr>
            <w:r w:rsidRPr="001D6B1F">
              <w:rPr>
                <w:sz w:val="16"/>
                <w:szCs w:val="16"/>
              </w:rPr>
              <w:t>Rješenje Trgovačkog suda u Zagrebu Poslovni broj: 62. P: P-1213/2015-29 od 26. lipnja 2017. godine,</w:t>
            </w:r>
          </w:p>
          <w:p w:rsidRDefault="001D6B1F" w:rsidP="001D6B1F" w:rsidR="001D6B1F" w:rsidRPr="001D6B1F">
            <w:pPr>
              <w:numPr>
                <w:ilvl w:val="0"/>
                <w:numId w:val="7"/>
              </w:numPr>
              <w:spacing w:lineRule="auto" w:line="259" w:after="1"/>
              <w:ind w:hanging="130"/>
              <w:jc w:val="both"/>
              <w:rPr>
                <w:sz w:val="16"/>
                <w:szCs w:val="16"/>
              </w:rPr>
            </w:pPr>
            <w:r w:rsidRPr="001D6B1F">
              <w:rPr>
                <w:sz w:val="16"/>
                <w:szCs w:val="16"/>
              </w:rPr>
              <w:t>Rješenje Upravnog suda u Osijeku Poslovni broj: 7 Usl-1032/16-21 od 16. lipnja 2017. godine,</w:t>
            </w:r>
          </w:p>
          <w:p w:rsidRDefault="001D6B1F" w:rsidP="001D6B1F" w:rsidR="001D6B1F" w:rsidRPr="001D6B1F">
            <w:pPr>
              <w:numPr>
                <w:ilvl w:val="0"/>
                <w:numId w:val="7"/>
              </w:numPr>
              <w:spacing w:lineRule="auto" w:line="259" w:after="1"/>
              <w:ind w:hanging="130"/>
              <w:jc w:val="both"/>
              <w:rPr>
                <w:sz w:val="16"/>
                <w:szCs w:val="16"/>
              </w:rPr>
            </w:pPr>
            <w:r w:rsidRPr="001D6B1F">
              <w:rPr>
                <w:sz w:val="16"/>
                <w:szCs w:val="16"/>
              </w:rPr>
              <w:t>Rješenje Općinskog suda u Zadru Poslovni broj: 61: Psp-7/2016-35 od 13. srpnja 2017. godine,</w:t>
            </w:r>
          </w:p>
          <w:p w:rsidRDefault="001D6B1F" w:rsidP="001D6B1F" w:rsidR="001D6B1F" w:rsidRPr="001D6B1F">
            <w:pPr>
              <w:numPr>
                <w:ilvl w:val="0"/>
                <w:numId w:val="7"/>
              </w:numPr>
              <w:spacing w:lineRule="auto" w:line="259" w:after="1"/>
              <w:ind w:hanging="130"/>
              <w:jc w:val="both"/>
              <w:rPr>
                <w:sz w:val="16"/>
                <w:szCs w:val="16"/>
              </w:rPr>
            </w:pPr>
            <w:r w:rsidRPr="001D6B1F">
              <w:rPr>
                <w:sz w:val="16"/>
                <w:szCs w:val="16"/>
              </w:rPr>
              <w:t>Rješenje Općinskog suda u Zadru Poslovni broj: 61: Psp-7/2016-43 od 26. rujna 2017. godine,</w:t>
            </w:r>
          </w:p>
          <w:p w:rsidRDefault="001D6B1F" w:rsidP="001D6B1F" w:rsidR="001D6B1F" w:rsidRPr="001D6B1F">
            <w:pPr>
              <w:numPr>
                <w:ilvl w:val="0"/>
                <w:numId w:val="7"/>
              </w:numPr>
              <w:spacing w:lineRule="auto" w:line="259" w:after="1"/>
              <w:ind w:hanging="130"/>
              <w:jc w:val="both"/>
              <w:rPr>
                <w:sz w:val="16"/>
                <w:szCs w:val="16"/>
              </w:rPr>
            </w:pPr>
            <w:r w:rsidRPr="001D6B1F">
              <w:rPr>
                <w:sz w:val="16"/>
                <w:szCs w:val="16"/>
              </w:rPr>
              <w:t>Rješenje Općinskog suda u Zadru Poslovni broj: 61: Psp-7/2016-2 od 16. veljače 2017. godine,</w:t>
            </w:r>
          </w:p>
          <w:p w:rsidRDefault="001D6B1F" w:rsidP="001D6B1F" w:rsidR="001D6B1F" w:rsidRPr="001D6B1F">
            <w:pPr>
              <w:numPr>
                <w:ilvl w:val="0"/>
                <w:numId w:val="7"/>
              </w:numPr>
              <w:spacing w:lineRule="auto" w:line="259" w:after="952"/>
              <w:ind w:hanging="130"/>
              <w:jc w:val="both"/>
              <w:rPr>
                <w:sz w:val="16"/>
                <w:szCs w:val="16"/>
              </w:rPr>
            </w:pPr>
            <w:r w:rsidRPr="001D6B1F">
              <w:rPr>
                <w:sz w:val="16"/>
                <w:szCs w:val="16"/>
              </w:rPr>
              <w:t xml:space="preserve">Rješenje Trgovačkog suda u Zagrebu Poslovni broj: 25. P: P-1214/2015-22 od 16. ožujka 2017. godine, - Rješenje Trgovačkog suda u Zagrebu Poslovni </w:t>
            </w:r>
            <w:r w:rsidRPr="001D6B1F">
              <w:rPr>
                <w:sz w:val="16"/>
                <w:szCs w:val="16"/>
              </w:rPr>
              <w:lastRenderedPageBreak/>
              <w:t>broj: 25. P: P-661/2016-13 od 12. lipnja 2017. godine, - Rješenje Trgovačkog suda u Zagrebu Poslovni broj: 25. P: P-661/2016-14 od 12. lipnja 2017. godine, - Rješenje Općinskog suda u Zadru Poslovni broj: 15: P-1409/2014-38 od 25. svibnja 2017. godine.</w:t>
            </w:r>
          </w:p>
          <w:p w:rsidRDefault="001D6B1F" w:rsidP="000160FA" w:rsidR="001D6B1F" w:rsidRPr="000160FA">
            <w:pPr>
              <w:pStyle w:val="Bezproreda"/>
              <w:rPr>
                <w:rFonts w:hAnsi="Times New Roman" w:ascii="Times New Roman"/>
                <w:sz w:val="16"/>
                <w:szCs w:val="16"/>
              </w:rPr>
            </w:pPr>
          </w:p>
        </w:tc>
        <w:tc>
          <w:tcPr>
            <w:tcW w:type="pct" w:w="321"/>
          </w:tcPr>
          <w:p w:rsidRDefault="000160FA" w:rsidP="000160FA" w:rsidR="000160FA" w:rsidRPr="000160FA">
            <w:pPr>
              <w:pStyle w:val="Bezproreda"/>
              <w:rPr>
                <w:rFonts w:hAnsi="Times New Roman" w:ascii="Times New Roman"/>
                <w:sz w:val="16"/>
                <w:szCs w:val="16"/>
              </w:rPr>
            </w:pPr>
            <w:r w:rsidRPr="000160FA">
              <w:rPr>
                <w:rFonts w:hAnsi="Times New Roman" w:ascii="Times New Roman"/>
                <w:sz w:val="16"/>
                <w:szCs w:val="16"/>
              </w:rPr>
              <w:lastRenderedPageBreak/>
              <w:t>453.371,69</w:t>
            </w:r>
          </w:p>
          <w:p w:rsidRDefault="00702487" w:rsidP="000331A7" w:rsidR="00702487" w:rsidRPr="000160FA">
            <w:pPr>
              <w:pStyle w:val="Bezproreda"/>
              <w:rPr>
                <w:rFonts w:hAnsi="Times New Roman" w:ascii="Times New Roman"/>
                <w:sz w:val="16"/>
                <w:szCs w:val="16"/>
              </w:rPr>
            </w:pPr>
          </w:p>
        </w:tc>
        <w:tc>
          <w:tcPr>
            <w:tcW w:type="pct" w:w="873"/>
          </w:tcPr>
          <w:p w:rsidRDefault="001D6B1F" w:rsidP="001D6B1F" w:rsidR="001D6B1F" w:rsidRPr="001D6B1F">
            <w:pPr>
              <w:pStyle w:val="Bezproreda"/>
              <w:rPr>
                <w:rFonts w:hAnsi="Times New Roman" w:ascii="Times New Roman"/>
                <w:sz w:val="16"/>
                <w:szCs w:val="16"/>
              </w:rPr>
            </w:pPr>
            <w:r w:rsidRPr="001D6B1F">
              <w:rPr>
                <w:rFonts w:hAnsi="Times New Roman" w:ascii="Times New Roman"/>
                <w:sz w:val="16"/>
                <w:szCs w:val="16"/>
              </w:rPr>
              <w:t>-</w:t>
            </w:r>
            <w:r w:rsidRPr="001D6B1F">
              <w:rPr>
                <w:rFonts w:hAnsi="Times New Roman" w:ascii="Times New Roman"/>
                <w:sz w:val="16"/>
                <w:szCs w:val="16"/>
              </w:rPr>
              <w:tab/>
              <w:t>Prijava poreza na dodanu vrijednost za razdoblje od siječnja do travnja 2014. godine, od studenog 2014. do veljače 2015. godine, od travnja do listopada 2015. godine, od siječnja 2016. godine do rujna 2017. godine,</w:t>
            </w:r>
          </w:p>
          <w:p w:rsidRDefault="001D6B1F" w:rsidP="001D6B1F" w:rsidR="001D6B1F" w:rsidRPr="001D6B1F">
            <w:pPr>
              <w:pStyle w:val="Bezproreda"/>
              <w:rPr>
                <w:rFonts w:hAnsi="Times New Roman" w:ascii="Times New Roman"/>
                <w:sz w:val="16"/>
                <w:szCs w:val="16"/>
              </w:rPr>
            </w:pPr>
            <w:r w:rsidRPr="001D6B1F">
              <w:rPr>
                <w:rFonts w:hAnsi="Times New Roman" w:ascii="Times New Roman"/>
                <w:sz w:val="16"/>
                <w:szCs w:val="16"/>
              </w:rPr>
              <w:t>-</w:t>
            </w:r>
            <w:r w:rsidRPr="001D6B1F">
              <w:rPr>
                <w:rFonts w:hAnsi="Times New Roman" w:ascii="Times New Roman"/>
                <w:sz w:val="16"/>
                <w:szCs w:val="16"/>
              </w:rPr>
              <w:tab/>
              <w:t>Prijava poreza na dobit za 2013. i 2014. godinu,</w:t>
            </w:r>
          </w:p>
          <w:p w:rsidRDefault="001D6B1F" w:rsidP="001D6B1F" w:rsidR="001D6B1F" w:rsidRPr="001D6B1F">
            <w:pPr>
              <w:pStyle w:val="Bezproreda"/>
              <w:rPr>
                <w:rFonts w:hAnsi="Times New Roman" w:ascii="Times New Roman"/>
                <w:sz w:val="16"/>
                <w:szCs w:val="16"/>
              </w:rPr>
            </w:pPr>
            <w:r w:rsidRPr="001D6B1F">
              <w:rPr>
                <w:rFonts w:hAnsi="Times New Roman" w:ascii="Times New Roman"/>
                <w:sz w:val="16"/>
                <w:szCs w:val="16"/>
              </w:rPr>
              <w:t>-</w:t>
            </w:r>
            <w:r w:rsidRPr="001D6B1F">
              <w:rPr>
                <w:rFonts w:hAnsi="Times New Roman" w:ascii="Times New Roman"/>
                <w:sz w:val="16"/>
                <w:szCs w:val="16"/>
              </w:rPr>
              <w:tab/>
              <w:t xml:space="preserve">Izvješće o primicima od </w:t>
            </w:r>
          </w:p>
          <w:p w:rsidRDefault="001D6B1F" w:rsidP="001D6B1F" w:rsidR="001D6B1F" w:rsidRPr="001D6B1F">
            <w:pPr>
              <w:pStyle w:val="Bezproreda"/>
              <w:rPr>
                <w:rFonts w:hAnsi="Times New Roman" w:ascii="Times New Roman"/>
                <w:sz w:val="16"/>
                <w:szCs w:val="16"/>
              </w:rPr>
            </w:pPr>
            <w:r w:rsidRPr="001D6B1F">
              <w:rPr>
                <w:rFonts w:hAnsi="Times New Roman" w:ascii="Times New Roman"/>
                <w:sz w:val="16"/>
                <w:szCs w:val="16"/>
              </w:rPr>
              <w:t>-</w:t>
            </w:r>
            <w:r w:rsidRPr="001D6B1F">
              <w:rPr>
                <w:rFonts w:hAnsi="Times New Roman" w:ascii="Times New Roman"/>
                <w:sz w:val="16"/>
                <w:szCs w:val="16"/>
              </w:rPr>
              <w:tab/>
              <w:t xml:space="preserve">Rješenje Ministarstva financija, Porezne uprave, Područnog </w:t>
            </w:r>
            <w:r w:rsidRPr="001D6B1F">
              <w:rPr>
                <w:rFonts w:hAnsi="Times New Roman" w:ascii="Times New Roman"/>
                <w:sz w:val="16"/>
                <w:szCs w:val="16"/>
              </w:rPr>
              <w:lastRenderedPageBreak/>
              <w:t xml:space="preserve">ureda Krapina, Ispostave Zlatar, Klasa: UP/l-415-02/14-01/103, </w:t>
            </w:r>
            <w:proofErr w:type="spellStart"/>
            <w:r w:rsidRPr="001D6B1F">
              <w:rPr>
                <w:rFonts w:hAnsi="Times New Roman" w:ascii="Times New Roman"/>
                <w:sz w:val="16"/>
                <w:szCs w:val="16"/>
              </w:rPr>
              <w:t>Urbroj</w:t>
            </w:r>
            <w:proofErr w:type="spellEnd"/>
            <w:r w:rsidRPr="001D6B1F">
              <w:rPr>
                <w:rFonts w:hAnsi="Times New Roman" w:ascii="Times New Roman"/>
                <w:sz w:val="16"/>
                <w:szCs w:val="16"/>
              </w:rPr>
              <w:t>: 513-07-02-06/14-1 od 28. ožujka 2014. godine,</w:t>
            </w:r>
          </w:p>
          <w:p w:rsidRDefault="001D6B1F" w:rsidP="001D6B1F" w:rsidR="001D6B1F" w:rsidRPr="001D6B1F">
            <w:pPr>
              <w:pStyle w:val="Bezproreda"/>
              <w:rPr>
                <w:rFonts w:hAnsi="Times New Roman" w:ascii="Times New Roman"/>
                <w:sz w:val="16"/>
                <w:szCs w:val="16"/>
              </w:rPr>
            </w:pPr>
            <w:r w:rsidRPr="001D6B1F">
              <w:rPr>
                <w:rFonts w:hAnsi="Times New Roman" w:ascii="Times New Roman"/>
                <w:sz w:val="16"/>
                <w:szCs w:val="16"/>
              </w:rPr>
              <w:t>-</w:t>
            </w:r>
            <w:r w:rsidRPr="001D6B1F">
              <w:rPr>
                <w:rFonts w:hAnsi="Times New Roman" w:ascii="Times New Roman"/>
                <w:sz w:val="16"/>
                <w:szCs w:val="16"/>
              </w:rPr>
              <w:tab/>
              <w:t xml:space="preserve">Rješenje Ministarstva financija, Porezne uprave, Područnog ureda Krapina, Klasa: UPII-41502/14-01/257, </w:t>
            </w:r>
            <w:proofErr w:type="spellStart"/>
            <w:r w:rsidRPr="001D6B1F">
              <w:rPr>
                <w:rFonts w:hAnsi="Times New Roman" w:ascii="Times New Roman"/>
                <w:sz w:val="16"/>
                <w:szCs w:val="16"/>
              </w:rPr>
              <w:t>Urbroj</w:t>
            </w:r>
            <w:proofErr w:type="spellEnd"/>
            <w:r w:rsidRPr="001D6B1F">
              <w:rPr>
                <w:rFonts w:hAnsi="Times New Roman" w:ascii="Times New Roman"/>
                <w:sz w:val="16"/>
                <w:szCs w:val="16"/>
              </w:rPr>
              <w:t>: 513-07-02114-1 od 18. kolovoza 2014. godine,</w:t>
            </w:r>
          </w:p>
          <w:p w:rsidRDefault="001D6B1F" w:rsidP="001D6B1F" w:rsidR="001D6B1F" w:rsidRPr="001D6B1F">
            <w:pPr>
              <w:pStyle w:val="Bezproreda"/>
              <w:rPr>
                <w:rFonts w:hAnsi="Times New Roman" w:ascii="Times New Roman"/>
                <w:sz w:val="16"/>
                <w:szCs w:val="16"/>
              </w:rPr>
            </w:pPr>
            <w:r w:rsidRPr="001D6B1F">
              <w:rPr>
                <w:rFonts w:hAnsi="Times New Roman" w:ascii="Times New Roman"/>
                <w:sz w:val="16"/>
                <w:szCs w:val="16"/>
              </w:rPr>
              <w:t xml:space="preserve">  Rješenje Ministarstva financija, Porezne uprave, Područnog ureda Središnja Hrvatska, Klasa: UP/l-471-02/15-01/46, </w:t>
            </w:r>
            <w:proofErr w:type="spellStart"/>
            <w:r w:rsidRPr="001D6B1F">
              <w:rPr>
                <w:rFonts w:hAnsi="Times New Roman" w:ascii="Times New Roman"/>
                <w:sz w:val="16"/>
                <w:szCs w:val="16"/>
              </w:rPr>
              <w:t>Urbroj</w:t>
            </w:r>
            <w:proofErr w:type="spellEnd"/>
            <w:r w:rsidRPr="001D6B1F">
              <w:rPr>
                <w:rFonts w:hAnsi="Times New Roman" w:ascii="Times New Roman"/>
                <w:sz w:val="16"/>
                <w:szCs w:val="16"/>
              </w:rPr>
              <w:t>: 513-07-25-01-16-45 od 29. ožujka 2016. godine,</w:t>
            </w:r>
          </w:p>
          <w:p w:rsidRDefault="001D6B1F" w:rsidP="001D6B1F" w:rsidR="001D6B1F" w:rsidRPr="001D6B1F">
            <w:pPr>
              <w:pStyle w:val="Bezproreda"/>
              <w:rPr>
                <w:rFonts w:hAnsi="Times New Roman" w:ascii="Times New Roman"/>
                <w:sz w:val="16"/>
                <w:szCs w:val="16"/>
              </w:rPr>
            </w:pPr>
            <w:r w:rsidRPr="001D6B1F">
              <w:rPr>
                <w:rFonts w:hAnsi="Times New Roman" w:ascii="Times New Roman"/>
                <w:sz w:val="16"/>
                <w:szCs w:val="16"/>
              </w:rPr>
              <w:t>-</w:t>
            </w:r>
            <w:r w:rsidRPr="001D6B1F">
              <w:rPr>
                <w:rFonts w:hAnsi="Times New Roman" w:ascii="Times New Roman"/>
                <w:sz w:val="16"/>
                <w:szCs w:val="16"/>
              </w:rPr>
              <w:tab/>
              <w:t>Rješenje Visokog upravnog suda Republike Hrvatske u Zagrebu Poslovni broj: UslI-97/15-9 od</w:t>
            </w:r>
          </w:p>
          <w:p w:rsidRDefault="001D6B1F" w:rsidP="001D6B1F" w:rsidR="001D6B1F" w:rsidRPr="001D6B1F">
            <w:pPr>
              <w:pStyle w:val="Bezproreda"/>
              <w:rPr>
                <w:rFonts w:hAnsi="Times New Roman" w:ascii="Times New Roman"/>
                <w:sz w:val="16"/>
                <w:szCs w:val="16"/>
              </w:rPr>
            </w:pPr>
            <w:r w:rsidRPr="001D6B1F">
              <w:rPr>
                <w:rFonts w:hAnsi="Times New Roman" w:ascii="Times New Roman"/>
                <w:sz w:val="16"/>
                <w:szCs w:val="16"/>
              </w:rPr>
              <w:t>09. prosinca 2015. godine,</w:t>
            </w:r>
          </w:p>
          <w:p w:rsidRDefault="001D6B1F" w:rsidP="001D6B1F" w:rsidR="001D6B1F" w:rsidRPr="001D6B1F">
            <w:pPr>
              <w:pStyle w:val="Bezproreda"/>
              <w:rPr>
                <w:rFonts w:hAnsi="Times New Roman" w:ascii="Times New Roman"/>
                <w:sz w:val="16"/>
                <w:szCs w:val="16"/>
              </w:rPr>
            </w:pPr>
            <w:r w:rsidRPr="001D6B1F">
              <w:rPr>
                <w:rFonts w:hAnsi="Times New Roman" w:ascii="Times New Roman"/>
                <w:sz w:val="16"/>
                <w:szCs w:val="16"/>
              </w:rPr>
              <w:t xml:space="preserve">- Rješenje Visokog upravnog suda </w:t>
            </w:r>
            <w:proofErr w:type="spellStart"/>
            <w:r w:rsidRPr="001D6B1F">
              <w:rPr>
                <w:rFonts w:hAnsi="Times New Roman" w:ascii="Times New Roman"/>
                <w:sz w:val="16"/>
                <w:szCs w:val="16"/>
              </w:rPr>
              <w:t>Rrepublike</w:t>
            </w:r>
            <w:proofErr w:type="spellEnd"/>
            <w:r w:rsidRPr="001D6B1F">
              <w:rPr>
                <w:rFonts w:hAnsi="Times New Roman" w:ascii="Times New Roman"/>
                <w:sz w:val="16"/>
                <w:szCs w:val="16"/>
              </w:rPr>
              <w:t xml:space="preserve"> Hrvatske u Zagrebu Poslovni broj: Usll-138/15-9 od 09. prosinca 2015. godine,</w:t>
            </w:r>
          </w:p>
          <w:p w:rsidRDefault="001D6B1F" w:rsidP="001D6B1F" w:rsidR="001D6B1F" w:rsidRPr="001D6B1F">
            <w:pPr>
              <w:pStyle w:val="Bezproreda"/>
              <w:rPr>
                <w:rFonts w:hAnsi="Times New Roman" w:ascii="Times New Roman"/>
                <w:sz w:val="16"/>
                <w:szCs w:val="16"/>
              </w:rPr>
            </w:pPr>
            <w:r w:rsidRPr="001D6B1F">
              <w:rPr>
                <w:rFonts w:hAnsi="Times New Roman" w:ascii="Times New Roman"/>
                <w:sz w:val="16"/>
                <w:szCs w:val="16"/>
              </w:rPr>
              <w:t xml:space="preserve">- Rješenje Visokog upravnog suda </w:t>
            </w:r>
            <w:proofErr w:type="spellStart"/>
            <w:r w:rsidRPr="001D6B1F">
              <w:rPr>
                <w:rFonts w:hAnsi="Times New Roman" w:ascii="Times New Roman"/>
                <w:sz w:val="16"/>
                <w:szCs w:val="16"/>
              </w:rPr>
              <w:t>Rrepublike</w:t>
            </w:r>
            <w:proofErr w:type="spellEnd"/>
            <w:r w:rsidRPr="001D6B1F">
              <w:rPr>
                <w:rFonts w:hAnsi="Times New Roman" w:ascii="Times New Roman"/>
                <w:sz w:val="16"/>
                <w:szCs w:val="16"/>
              </w:rPr>
              <w:t xml:space="preserve"> Hrvatske u Zagrebu Poslovni broj: Usll-139/15-</w:t>
            </w:r>
          </w:p>
          <w:p w:rsidRDefault="001D6B1F" w:rsidP="001D6B1F" w:rsidR="001D6B1F" w:rsidRPr="001D6B1F">
            <w:pPr>
              <w:pStyle w:val="Bezproreda"/>
              <w:rPr>
                <w:rFonts w:hAnsi="Times New Roman" w:ascii="Times New Roman"/>
                <w:sz w:val="16"/>
                <w:szCs w:val="16"/>
              </w:rPr>
            </w:pPr>
            <w:r w:rsidRPr="001D6B1F">
              <w:rPr>
                <w:rFonts w:hAnsi="Times New Roman" w:ascii="Times New Roman"/>
                <w:sz w:val="16"/>
                <w:szCs w:val="16"/>
              </w:rPr>
              <w:t>10 od 09. prosinca 2015. godine,</w:t>
            </w:r>
          </w:p>
          <w:p w:rsidRDefault="001D6B1F" w:rsidP="001D6B1F" w:rsidR="001D6B1F" w:rsidRPr="001D6B1F">
            <w:pPr>
              <w:pStyle w:val="Bezproreda"/>
              <w:rPr>
                <w:rFonts w:hAnsi="Times New Roman" w:ascii="Times New Roman"/>
                <w:sz w:val="16"/>
                <w:szCs w:val="16"/>
              </w:rPr>
            </w:pPr>
            <w:r w:rsidRPr="001D6B1F">
              <w:rPr>
                <w:rFonts w:hAnsi="Times New Roman" w:ascii="Times New Roman"/>
                <w:sz w:val="16"/>
                <w:szCs w:val="16"/>
              </w:rPr>
              <w:t>-</w:t>
            </w:r>
            <w:r w:rsidRPr="001D6B1F">
              <w:rPr>
                <w:rFonts w:hAnsi="Times New Roman" w:ascii="Times New Roman"/>
                <w:sz w:val="16"/>
                <w:szCs w:val="16"/>
              </w:rPr>
              <w:tab/>
              <w:t xml:space="preserve">Rješenje Visokog upravnog suda </w:t>
            </w:r>
            <w:proofErr w:type="spellStart"/>
            <w:r w:rsidRPr="001D6B1F">
              <w:rPr>
                <w:rFonts w:hAnsi="Times New Roman" w:ascii="Times New Roman"/>
                <w:sz w:val="16"/>
                <w:szCs w:val="16"/>
              </w:rPr>
              <w:t>Rrepublike</w:t>
            </w:r>
            <w:proofErr w:type="spellEnd"/>
            <w:r w:rsidRPr="001D6B1F">
              <w:rPr>
                <w:rFonts w:hAnsi="Times New Roman" w:ascii="Times New Roman"/>
                <w:sz w:val="16"/>
                <w:szCs w:val="16"/>
              </w:rPr>
              <w:t xml:space="preserve"> Hrvatske u Zagrebu Poslovni broj: UslI-73/15-12 od 09. prosinca 2015. godine, - Rješenje Visokog upravnog suda </w:t>
            </w:r>
            <w:proofErr w:type="spellStart"/>
            <w:r w:rsidRPr="001D6B1F">
              <w:rPr>
                <w:rFonts w:hAnsi="Times New Roman" w:ascii="Times New Roman"/>
                <w:sz w:val="16"/>
                <w:szCs w:val="16"/>
              </w:rPr>
              <w:t>Rrepublike</w:t>
            </w:r>
            <w:proofErr w:type="spellEnd"/>
            <w:r w:rsidRPr="001D6B1F">
              <w:rPr>
                <w:rFonts w:hAnsi="Times New Roman" w:ascii="Times New Roman"/>
                <w:sz w:val="16"/>
                <w:szCs w:val="16"/>
              </w:rPr>
              <w:t xml:space="preserve"> Hrvatske u Zagrebu Poslovni broj: Usoz-159/15-8 od 21. prosinca 2015. godine,</w:t>
            </w:r>
          </w:p>
          <w:p w:rsidRDefault="001D6B1F" w:rsidP="001D6B1F" w:rsidR="001D6B1F" w:rsidRPr="001D6B1F">
            <w:pPr>
              <w:pStyle w:val="Bezproreda"/>
              <w:rPr>
                <w:rFonts w:hAnsi="Times New Roman" w:ascii="Times New Roman"/>
                <w:sz w:val="16"/>
                <w:szCs w:val="16"/>
              </w:rPr>
            </w:pPr>
            <w:r w:rsidRPr="001D6B1F">
              <w:rPr>
                <w:rFonts w:hAnsi="Times New Roman" w:ascii="Times New Roman"/>
                <w:sz w:val="16"/>
                <w:szCs w:val="16"/>
              </w:rPr>
              <w:t>-</w:t>
            </w:r>
            <w:r w:rsidRPr="001D6B1F">
              <w:rPr>
                <w:rFonts w:hAnsi="Times New Roman" w:ascii="Times New Roman"/>
                <w:sz w:val="16"/>
                <w:szCs w:val="16"/>
              </w:rPr>
              <w:tab/>
              <w:t>Rješenje Trgovačkog suda u Zagrebu Poslovni broj: 56. P:P-2366/2015-2 od 02. listopada</w:t>
            </w:r>
          </w:p>
          <w:p w:rsidRDefault="001D6B1F" w:rsidP="001D6B1F" w:rsidR="001D6B1F" w:rsidRPr="001D6B1F">
            <w:pPr>
              <w:pStyle w:val="Bezproreda"/>
              <w:rPr>
                <w:rFonts w:hAnsi="Times New Roman" w:ascii="Times New Roman"/>
                <w:sz w:val="16"/>
                <w:szCs w:val="16"/>
              </w:rPr>
            </w:pPr>
            <w:r w:rsidRPr="001D6B1F">
              <w:rPr>
                <w:rFonts w:hAnsi="Times New Roman" w:ascii="Times New Roman"/>
                <w:sz w:val="16"/>
                <w:szCs w:val="16"/>
              </w:rPr>
              <w:t>2015. godine,</w:t>
            </w:r>
          </w:p>
          <w:p w:rsidRDefault="001D6B1F" w:rsidP="001D6B1F" w:rsidR="001D6B1F" w:rsidRPr="001D6B1F">
            <w:pPr>
              <w:pStyle w:val="Bezproreda"/>
              <w:rPr>
                <w:rFonts w:hAnsi="Times New Roman" w:ascii="Times New Roman"/>
                <w:sz w:val="16"/>
                <w:szCs w:val="16"/>
              </w:rPr>
            </w:pPr>
            <w:r w:rsidRPr="001D6B1F">
              <w:rPr>
                <w:rFonts w:hAnsi="Times New Roman" w:ascii="Times New Roman"/>
                <w:sz w:val="16"/>
                <w:szCs w:val="16"/>
              </w:rPr>
              <w:t>-</w:t>
            </w:r>
            <w:r w:rsidRPr="001D6B1F">
              <w:rPr>
                <w:rFonts w:hAnsi="Times New Roman" w:ascii="Times New Roman"/>
                <w:sz w:val="16"/>
                <w:szCs w:val="16"/>
              </w:rPr>
              <w:tab/>
              <w:t>Rješenje Trgovačkog suda u Zagrebu Poslovni broj: 73. P:P-</w:t>
            </w:r>
            <w:r w:rsidRPr="001D6B1F">
              <w:rPr>
                <w:rFonts w:hAnsi="Times New Roman" w:ascii="Times New Roman"/>
                <w:sz w:val="16"/>
                <w:szCs w:val="16"/>
              </w:rPr>
              <w:lastRenderedPageBreak/>
              <w:t>1883/2015-5 od 08. veljače 2016. godine,</w:t>
            </w:r>
          </w:p>
          <w:p w:rsidRDefault="001D6B1F" w:rsidP="001D6B1F" w:rsidR="001D6B1F" w:rsidRPr="001D6B1F">
            <w:pPr>
              <w:pStyle w:val="Bezproreda"/>
              <w:rPr>
                <w:rFonts w:hAnsi="Times New Roman" w:ascii="Times New Roman"/>
                <w:sz w:val="16"/>
                <w:szCs w:val="16"/>
              </w:rPr>
            </w:pPr>
            <w:r w:rsidRPr="001D6B1F">
              <w:rPr>
                <w:rFonts w:hAnsi="Times New Roman" w:ascii="Times New Roman"/>
                <w:sz w:val="16"/>
                <w:szCs w:val="16"/>
              </w:rPr>
              <w:t>-</w:t>
            </w:r>
            <w:r w:rsidRPr="001D6B1F">
              <w:rPr>
                <w:rFonts w:hAnsi="Times New Roman" w:ascii="Times New Roman"/>
                <w:sz w:val="16"/>
                <w:szCs w:val="16"/>
              </w:rPr>
              <w:tab/>
              <w:t>Rješenje Upravnog suda u Zagrebu Poslovni broj: Usl-365/15-14 od 14. siječnja 2016. godine,</w:t>
            </w:r>
          </w:p>
          <w:p w:rsidRDefault="001D6B1F" w:rsidP="001D6B1F" w:rsidR="001D6B1F" w:rsidRPr="001D6B1F">
            <w:pPr>
              <w:pStyle w:val="Bezproreda"/>
              <w:rPr>
                <w:rFonts w:hAnsi="Times New Roman" w:ascii="Times New Roman"/>
                <w:sz w:val="16"/>
                <w:szCs w:val="16"/>
              </w:rPr>
            </w:pPr>
            <w:r w:rsidRPr="001D6B1F">
              <w:rPr>
                <w:rFonts w:hAnsi="Times New Roman" w:ascii="Times New Roman"/>
                <w:sz w:val="16"/>
                <w:szCs w:val="16"/>
              </w:rPr>
              <w:t xml:space="preserve">  Rješenje Trgovačkog suda u Zagrebu Poslovni broj: 62. P:P-1213/2015-5 od 16. studenog 2015. godine,</w:t>
            </w:r>
          </w:p>
          <w:p w:rsidRDefault="001D6B1F" w:rsidP="001D6B1F" w:rsidR="001D6B1F" w:rsidRPr="001D6B1F">
            <w:pPr>
              <w:pStyle w:val="Bezproreda"/>
              <w:rPr>
                <w:rFonts w:hAnsi="Times New Roman" w:ascii="Times New Roman"/>
                <w:sz w:val="16"/>
                <w:szCs w:val="16"/>
              </w:rPr>
            </w:pPr>
            <w:r w:rsidRPr="001D6B1F">
              <w:rPr>
                <w:rFonts w:hAnsi="Times New Roman" w:ascii="Times New Roman"/>
                <w:sz w:val="16"/>
                <w:szCs w:val="16"/>
              </w:rPr>
              <w:t>-</w:t>
            </w:r>
            <w:r w:rsidRPr="001D6B1F">
              <w:rPr>
                <w:rFonts w:hAnsi="Times New Roman" w:ascii="Times New Roman"/>
                <w:sz w:val="16"/>
                <w:szCs w:val="16"/>
              </w:rPr>
              <w:tab/>
              <w:t>Rješenje Trgovačkog suda u Zagrebu Poslovni broj: 90. P:P-1657/2015-2 od 09. srpnja 2015. godine,</w:t>
            </w:r>
          </w:p>
          <w:p w:rsidRDefault="001D6B1F" w:rsidP="001D6B1F" w:rsidR="001D6B1F" w:rsidRPr="001D6B1F">
            <w:pPr>
              <w:pStyle w:val="Bezproreda"/>
              <w:rPr>
                <w:rFonts w:hAnsi="Times New Roman" w:ascii="Times New Roman"/>
                <w:sz w:val="16"/>
                <w:szCs w:val="16"/>
              </w:rPr>
            </w:pPr>
            <w:r w:rsidRPr="001D6B1F">
              <w:rPr>
                <w:rFonts w:hAnsi="Times New Roman" w:ascii="Times New Roman"/>
                <w:sz w:val="16"/>
                <w:szCs w:val="16"/>
              </w:rPr>
              <w:t>-</w:t>
            </w:r>
            <w:r w:rsidRPr="001D6B1F">
              <w:rPr>
                <w:rFonts w:hAnsi="Times New Roman" w:ascii="Times New Roman"/>
                <w:sz w:val="16"/>
                <w:szCs w:val="16"/>
              </w:rPr>
              <w:tab/>
              <w:t>Rješenje Visokog upravnog suda Republike Hrvatske u Zagrebu Poslovni broj: Usli-41/15-17 od 30. studenog 2015. godine,</w:t>
            </w:r>
          </w:p>
          <w:p w:rsidRDefault="001D6B1F" w:rsidP="001D6B1F" w:rsidR="001D6B1F" w:rsidRPr="001D6B1F">
            <w:pPr>
              <w:pStyle w:val="Bezproreda"/>
              <w:rPr>
                <w:rFonts w:hAnsi="Times New Roman" w:ascii="Times New Roman"/>
                <w:sz w:val="16"/>
                <w:szCs w:val="16"/>
              </w:rPr>
            </w:pPr>
            <w:r w:rsidRPr="001D6B1F">
              <w:rPr>
                <w:rFonts w:hAnsi="Times New Roman" w:ascii="Times New Roman"/>
                <w:sz w:val="16"/>
                <w:szCs w:val="16"/>
              </w:rPr>
              <w:t>-</w:t>
            </w:r>
            <w:r w:rsidRPr="001D6B1F">
              <w:rPr>
                <w:rFonts w:hAnsi="Times New Roman" w:ascii="Times New Roman"/>
                <w:sz w:val="16"/>
                <w:szCs w:val="16"/>
              </w:rPr>
              <w:tab/>
              <w:t>Rješenje Općinskog suda u Zadru Poslovni broj: 10 P-810114 od 29. travnja 2014. godine,</w:t>
            </w:r>
          </w:p>
          <w:p w:rsidRDefault="001D6B1F" w:rsidP="001D6B1F" w:rsidR="001D6B1F" w:rsidRPr="001D6B1F">
            <w:pPr>
              <w:pStyle w:val="Bezproreda"/>
              <w:rPr>
                <w:rFonts w:hAnsi="Times New Roman" w:ascii="Times New Roman"/>
                <w:sz w:val="16"/>
                <w:szCs w:val="16"/>
              </w:rPr>
            </w:pPr>
            <w:r w:rsidRPr="001D6B1F">
              <w:rPr>
                <w:rFonts w:hAnsi="Times New Roman" w:ascii="Times New Roman"/>
                <w:sz w:val="16"/>
                <w:szCs w:val="16"/>
              </w:rPr>
              <w:t>-</w:t>
            </w:r>
            <w:r w:rsidRPr="001D6B1F">
              <w:rPr>
                <w:rFonts w:hAnsi="Times New Roman" w:ascii="Times New Roman"/>
                <w:sz w:val="16"/>
                <w:szCs w:val="16"/>
              </w:rPr>
              <w:tab/>
              <w:t>Rješenje Općinskog suda u Zadru Poslovni broj: P-2015/13 od 27. listopada 2015. godine,</w:t>
            </w:r>
          </w:p>
          <w:p w:rsidRDefault="001D6B1F" w:rsidP="001D6B1F" w:rsidR="001D6B1F" w:rsidRPr="001D6B1F">
            <w:pPr>
              <w:pStyle w:val="Bezproreda"/>
              <w:rPr>
                <w:rFonts w:hAnsi="Times New Roman" w:ascii="Times New Roman"/>
                <w:sz w:val="16"/>
                <w:szCs w:val="16"/>
              </w:rPr>
            </w:pPr>
            <w:r w:rsidRPr="001D6B1F">
              <w:rPr>
                <w:rFonts w:hAnsi="Times New Roman" w:ascii="Times New Roman"/>
                <w:sz w:val="16"/>
                <w:szCs w:val="16"/>
              </w:rPr>
              <w:t>-</w:t>
            </w:r>
            <w:r w:rsidRPr="001D6B1F">
              <w:rPr>
                <w:rFonts w:hAnsi="Times New Roman" w:ascii="Times New Roman"/>
                <w:sz w:val="16"/>
                <w:szCs w:val="16"/>
              </w:rPr>
              <w:tab/>
              <w:t>Rješenje Općinskog suda u Zadru Poslovni broj: P-2015/13 od IO. prosinca 2015. godine,</w:t>
            </w:r>
          </w:p>
          <w:p w:rsidRDefault="001D6B1F" w:rsidP="001D6B1F" w:rsidR="001D6B1F" w:rsidRPr="001D6B1F">
            <w:pPr>
              <w:pStyle w:val="Bezproreda"/>
              <w:rPr>
                <w:rFonts w:hAnsi="Times New Roman" w:ascii="Times New Roman"/>
                <w:sz w:val="16"/>
                <w:szCs w:val="16"/>
              </w:rPr>
            </w:pPr>
            <w:r w:rsidRPr="001D6B1F">
              <w:rPr>
                <w:rFonts w:hAnsi="Times New Roman" w:ascii="Times New Roman"/>
                <w:sz w:val="16"/>
                <w:szCs w:val="16"/>
              </w:rPr>
              <w:t>-</w:t>
            </w:r>
            <w:r w:rsidRPr="001D6B1F">
              <w:rPr>
                <w:rFonts w:hAnsi="Times New Roman" w:ascii="Times New Roman"/>
                <w:sz w:val="16"/>
                <w:szCs w:val="16"/>
              </w:rPr>
              <w:tab/>
              <w:t>Rješenje Visokog upravnog suda Republike Hrvatske u Zagrebu Poslovni broj: Usli-72/15-13 od 09. prosinca 2015. godine,</w:t>
            </w:r>
          </w:p>
          <w:p w:rsidRDefault="001D6B1F" w:rsidP="001D6B1F" w:rsidR="001D6B1F" w:rsidRPr="001D6B1F">
            <w:pPr>
              <w:pStyle w:val="Bezproreda"/>
              <w:rPr>
                <w:rFonts w:hAnsi="Times New Roman" w:ascii="Times New Roman"/>
                <w:sz w:val="16"/>
                <w:szCs w:val="16"/>
              </w:rPr>
            </w:pPr>
            <w:r w:rsidRPr="001D6B1F">
              <w:rPr>
                <w:rFonts w:hAnsi="Times New Roman" w:ascii="Times New Roman"/>
                <w:sz w:val="16"/>
                <w:szCs w:val="16"/>
              </w:rPr>
              <w:t>-</w:t>
            </w:r>
            <w:r w:rsidRPr="001D6B1F">
              <w:rPr>
                <w:rFonts w:hAnsi="Times New Roman" w:ascii="Times New Roman"/>
                <w:sz w:val="16"/>
                <w:szCs w:val="16"/>
              </w:rPr>
              <w:tab/>
              <w:t>Rješenje Visokog upravnog suda Republike Hrvatske u Zagrebu Poslovni broj: Usll-96/15-5 od</w:t>
            </w:r>
          </w:p>
          <w:p w:rsidRDefault="001D6B1F" w:rsidP="001D6B1F" w:rsidR="001D6B1F" w:rsidRPr="001D6B1F">
            <w:pPr>
              <w:pStyle w:val="Bezproreda"/>
              <w:rPr>
                <w:rFonts w:hAnsi="Times New Roman" w:ascii="Times New Roman"/>
                <w:sz w:val="16"/>
                <w:szCs w:val="16"/>
              </w:rPr>
            </w:pPr>
            <w:r w:rsidRPr="001D6B1F">
              <w:rPr>
                <w:rFonts w:hAnsi="Times New Roman" w:ascii="Times New Roman"/>
                <w:sz w:val="16"/>
                <w:szCs w:val="16"/>
              </w:rPr>
              <w:t>16. srpnja 2015. godine,</w:t>
            </w:r>
          </w:p>
          <w:p w:rsidRDefault="001D6B1F" w:rsidP="001D6B1F" w:rsidR="001D6B1F" w:rsidRPr="001D6B1F">
            <w:pPr>
              <w:pStyle w:val="Bezproreda"/>
              <w:rPr>
                <w:rFonts w:hAnsi="Times New Roman" w:ascii="Times New Roman"/>
                <w:sz w:val="16"/>
                <w:szCs w:val="16"/>
              </w:rPr>
            </w:pPr>
            <w:r w:rsidRPr="001D6B1F">
              <w:rPr>
                <w:rFonts w:hAnsi="Times New Roman" w:ascii="Times New Roman"/>
                <w:sz w:val="16"/>
                <w:szCs w:val="16"/>
              </w:rPr>
              <w:t>-</w:t>
            </w:r>
            <w:r w:rsidRPr="001D6B1F">
              <w:rPr>
                <w:rFonts w:hAnsi="Times New Roman" w:ascii="Times New Roman"/>
                <w:sz w:val="16"/>
                <w:szCs w:val="16"/>
              </w:rPr>
              <w:tab/>
              <w:t>Rješenje Visokog upravnog suda Republike Hrvatske u Zagrebu Poslovni broj: Usoz-72/15-4 od 25. ožujka 2015. godine,</w:t>
            </w:r>
          </w:p>
          <w:p w:rsidRDefault="001D6B1F" w:rsidP="001D6B1F" w:rsidR="001D6B1F" w:rsidRPr="001D6B1F">
            <w:pPr>
              <w:pStyle w:val="Bezproreda"/>
              <w:rPr>
                <w:rFonts w:hAnsi="Times New Roman" w:ascii="Times New Roman"/>
                <w:sz w:val="16"/>
                <w:szCs w:val="16"/>
              </w:rPr>
            </w:pPr>
            <w:r w:rsidRPr="001D6B1F">
              <w:rPr>
                <w:rFonts w:hAnsi="Times New Roman" w:ascii="Times New Roman"/>
                <w:sz w:val="16"/>
                <w:szCs w:val="16"/>
              </w:rPr>
              <w:t xml:space="preserve">  Rješenje Trgovačkog suda u zagrebu </w:t>
            </w:r>
            <w:proofErr w:type="spellStart"/>
            <w:r w:rsidRPr="001D6B1F">
              <w:rPr>
                <w:rFonts w:hAnsi="Times New Roman" w:ascii="Times New Roman"/>
                <w:sz w:val="16"/>
                <w:szCs w:val="16"/>
              </w:rPr>
              <w:t>Poslovnio</w:t>
            </w:r>
            <w:proofErr w:type="spellEnd"/>
            <w:r w:rsidRPr="001D6B1F">
              <w:rPr>
                <w:rFonts w:hAnsi="Times New Roman" w:ascii="Times New Roman"/>
                <w:sz w:val="16"/>
                <w:szCs w:val="16"/>
              </w:rPr>
              <w:t xml:space="preserve"> broj: 25. P: P-661/2016-4 od 19. kolovoza 2016. godine,</w:t>
            </w:r>
          </w:p>
          <w:p w:rsidRDefault="001D6B1F" w:rsidP="001D6B1F" w:rsidR="001D6B1F" w:rsidRPr="001D6B1F">
            <w:pPr>
              <w:pStyle w:val="Bezproreda"/>
              <w:rPr>
                <w:rFonts w:hAnsi="Times New Roman" w:ascii="Times New Roman"/>
                <w:sz w:val="16"/>
                <w:szCs w:val="16"/>
              </w:rPr>
            </w:pPr>
            <w:r w:rsidRPr="001D6B1F">
              <w:rPr>
                <w:rFonts w:hAnsi="Times New Roman" w:ascii="Times New Roman"/>
                <w:sz w:val="16"/>
                <w:szCs w:val="16"/>
              </w:rPr>
              <w:lastRenderedPageBreak/>
              <w:t>-</w:t>
            </w:r>
            <w:r w:rsidRPr="001D6B1F">
              <w:rPr>
                <w:rFonts w:hAnsi="Times New Roman" w:ascii="Times New Roman"/>
                <w:sz w:val="16"/>
                <w:szCs w:val="16"/>
              </w:rPr>
              <w:tab/>
              <w:t>Rješenje Visokog upravnog suda Republike Hrvatske u Zagrebu Poslovni broj: Usll-209/16-6 od 01. veljače 2017. godine,</w:t>
            </w:r>
          </w:p>
          <w:p w:rsidRDefault="001D6B1F" w:rsidP="001D6B1F" w:rsidR="001D6B1F" w:rsidRPr="001D6B1F">
            <w:pPr>
              <w:pStyle w:val="Bezproreda"/>
              <w:rPr>
                <w:rFonts w:hAnsi="Times New Roman" w:ascii="Times New Roman"/>
                <w:sz w:val="16"/>
                <w:szCs w:val="16"/>
              </w:rPr>
            </w:pPr>
            <w:r w:rsidRPr="001D6B1F">
              <w:rPr>
                <w:rFonts w:hAnsi="Times New Roman" w:ascii="Times New Roman"/>
                <w:sz w:val="16"/>
                <w:szCs w:val="16"/>
              </w:rPr>
              <w:t>-</w:t>
            </w:r>
            <w:r w:rsidRPr="001D6B1F">
              <w:rPr>
                <w:rFonts w:hAnsi="Times New Roman" w:ascii="Times New Roman"/>
                <w:sz w:val="16"/>
                <w:szCs w:val="16"/>
              </w:rPr>
              <w:tab/>
              <w:t>Rješenje Visokog upravnog suda Republike Hrvatske u Zagrebu Poslovni broj: Usll-169/15-6 od 11. studenog 2015. godine, - Rješenje Visokog upravnog suda Republike Hrvatske u Zagrebu Poslovni broj: Usll-132/15-12 od 11. studenog 2015. godine, - Rješenje Visokog upravnog suda Republike Hrvatske u Zagrebu Poslovni broj: Usll-167/15-5 od 05. studenog 2015. godine,</w:t>
            </w:r>
          </w:p>
          <w:p w:rsidRDefault="001D6B1F" w:rsidP="001D6B1F" w:rsidR="001D6B1F" w:rsidRPr="001D6B1F">
            <w:pPr>
              <w:pStyle w:val="Bezproreda"/>
              <w:rPr>
                <w:rFonts w:hAnsi="Times New Roman" w:ascii="Times New Roman"/>
                <w:sz w:val="16"/>
                <w:szCs w:val="16"/>
              </w:rPr>
            </w:pPr>
            <w:r w:rsidRPr="001D6B1F">
              <w:rPr>
                <w:rFonts w:hAnsi="Times New Roman" w:ascii="Times New Roman"/>
                <w:sz w:val="16"/>
                <w:szCs w:val="16"/>
              </w:rPr>
              <w:t>-</w:t>
            </w:r>
            <w:r w:rsidRPr="001D6B1F">
              <w:rPr>
                <w:rFonts w:hAnsi="Times New Roman" w:ascii="Times New Roman"/>
                <w:sz w:val="16"/>
                <w:szCs w:val="16"/>
              </w:rPr>
              <w:tab/>
              <w:t>Rješenje Visokog upravnog suda Republike Hrvatske u Zagrebu Poslovni broj: Usll-133-15-11 od 09. prosinca 2015. godine,</w:t>
            </w:r>
          </w:p>
          <w:p w:rsidRDefault="001D6B1F" w:rsidP="001D6B1F" w:rsidR="001D6B1F" w:rsidRPr="001D6B1F">
            <w:pPr>
              <w:pStyle w:val="Bezproreda"/>
              <w:rPr>
                <w:rFonts w:hAnsi="Times New Roman" w:ascii="Times New Roman"/>
                <w:sz w:val="16"/>
                <w:szCs w:val="16"/>
              </w:rPr>
            </w:pPr>
            <w:r w:rsidRPr="001D6B1F">
              <w:rPr>
                <w:rFonts w:hAnsi="Times New Roman" w:ascii="Times New Roman"/>
                <w:sz w:val="16"/>
                <w:szCs w:val="16"/>
              </w:rPr>
              <w:t>-</w:t>
            </w:r>
            <w:r w:rsidRPr="001D6B1F">
              <w:rPr>
                <w:rFonts w:hAnsi="Times New Roman" w:ascii="Times New Roman"/>
                <w:sz w:val="16"/>
                <w:szCs w:val="16"/>
              </w:rPr>
              <w:tab/>
              <w:t>Rješenje Visokog upravnog suda Republike Hrvatske u Zagrebu Poslovni broj: Usll-86/14-16 od 30. studenog 2015. godine,</w:t>
            </w:r>
          </w:p>
          <w:p w:rsidRDefault="001D6B1F" w:rsidP="001D6B1F" w:rsidR="001D6B1F" w:rsidRPr="001D6B1F">
            <w:pPr>
              <w:pStyle w:val="Bezproreda"/>
              <w:rPr>
                <w:rFonts w:hAnsi="Times New Roman" w:ascii="Times New Roman"/>
                <w:sz w:val="16"/>
                <w:szCs w:val="16"/>
              </w:rPr>
            </w:pPr>
            <w:r w:rsidRPr="001D6B1F">
              <w:rPr>
                <w:rFonts w:hAnsi="Times New Roman" w:ascii="Times New Roman"/>
                <w:sz w:val="16"/>
                <w:szCs w:val="16"/>
              </w:rPr>
              <w:t>-</w:t>
            </w:r>
            <w:r w:rsidRPr="001D6B1F">
              <w:rPr>
                <w:rFonts w:hAnsi="Times New Roman" w:ascii="Times New Roman"/>
                <w:sz w:val="16"/>
                <w:szCs w:val="16"/>
              </w:rPr>
              <w:tab/>
              <w:t>Rješenje Upravnog suda u Zagrebu Poslovni broj: Usl-4171/14-12 od 22. siječnja 2016. godine,</w:t>
            </w:r>
          </w:p>
          <w:p w:rsidRDefault="001D6B1F" w:rsidP="001D6B1F" w:rsidR="001D6B1F" w:rsidRPr="001D6B1F">
            <w:pPr>
              <w:pStyle w:val="Bezproreda"/>
              <w:rPr>
                <w:rFonts w:hAnsi="Times New Roman" w:ascii="Times New Roman"/>
                <w:sz w:val="16"/>
                <w:szCs w:val="16"/>
              </w:rPr>
            </w:pPr>
            <w:r w:rsidRPr="001D6B1F">
              <w:rPr>
                <w:rFonts w:hAnsi="Times New Roman" w:ascii="Times New Roman"/>
                <w:sz w:val="16"/>
                <w:szCs w:val="16"/>
              </w:rPr>
              <w:t>-</w:t>
            </w:r>
            <w:r w:rsidRPr="001D6B1F">
              <w:rPr>
                <w:rFonts w:hAnsi="Times New Roman" w:ascii="Times New Roman"/>
                <w:sz w:val="16"/>
                <w:szCs w:val="16"/>
              </w:rPr>
              <w:tab/>
              <w:t>Rješenje Visokog upravnog suda Republike Hrvatske u Zagrebu Poslovni broj: Usll-168/15-3 od 22. listopada 2015. godine,</w:t>
            </w:r>
          </w:p>
          <w:p w:rsidRDefault="001D6B1F" w:rsidP="001D6B1F" w:rsidR="001D6B1F" w:rsidRPr="001D6B1F">
            <w:pPr>
              <w:pStyle w:val="Bezproreda"/>
              <w:rPr>
                <w:rFonts w:hAnsi="Times New Roman" w:ascii="Times New Roman"/>
                <w:sz w:val="16"/>
                <w:szCs w:val="16"/>
              </w:rPr>
            </w:pPr>
            <w:r w:rsidRPr="001D6B1F">
              <w:rPr>
                <w:rFonts w:hAnsi="Times New Roman" w:ascii="Times New Roman"/>
                <w:sz w:val="16"/>
                <w:szCs w:val="16"/>
              </w:rPr>
              <w:t>-</w:t>
            </w:r>
            <w:r w:rsidRPr="001D6B1F">
              <w:rPr>
                <w:rFonts w:hAnsi="Times New Roman" w:ascii="Times New Roman"/>
                <w:sz w:val="16"/>
                <w:szCs w:val="16"/>
              </w:rPr>
              <w:tab/>
              <w:t>Rješenje Trgovačkog suda u Zagrebu Poslovni broj: 26. P: P-2739/2015-2 od IO. studenog</w:t>
            </w:r>
          </w:p>
          <w:p w:rsidRDefault="001D6B1F" w:rsidP="001D6B1F" w:rsidR="001D6B1F" w:rsidRPr="001D6B1F">
            <w:pPr>
              <w:pStyle w:val="Bezproreda"/>
              <w:rPr>
                <w:rFonts w:hAnsi="Times New Roman" w:ascii="Times New Roman"/>
                <w:sz w:val="16"/>
                <w:szCs w:val="16"/>
              </w:rPr>
            </w:pPr>
            <w:r w:rsidRPr="001D6B1F">
              <w:rPr>
                <w:rFonts w:hAnsi="Times New Roman" w:ascii="Times New Roman"/>
                <w:sz w:val="16"/>
                <w:szCs w:val="16"/>
              </w:rPr>
              <w:t>2015. godine,</w:t>
            </w:r>
          </w:p>
          <w:p w:rsidRDefault="001D6B1F" w:rsidP="001D6B1F" w:rsidR="001D6B1F" w:rsidRPr="001D6B1F">
            <w:pPr>
              <w:pStyle w:val="Bezproreda"/>
              <w:rPr>
                <w:rFonts w:hAnsi="Times New Roman" w:ascii="Times New Roman"/>
                <w:sz w:val="16"/>
                <w:szCs w:val="16"/>
              </w:rPr>
            </w:pPr>
            <w:r w:rsidRPr="001D6B1F">
              <w:rPr>
                <w:rFonts w:hAnsi="Times New Roman" w:ascii="Times New Roman"/>
                <w:sz w:val="16"/>
                <w:szCs w:val="16"/>
              </w:rPr>
              <w:t>- Rješenje Trgovačkog suda u Zagrebu Poslovni broj: 4. P: P-1244/2015-14 od 09. studenog</w:t>
            </w:r>
          </w:p>
          <w:p w:rsidRDefault="001D6B1F" w:rsidP="001D6B1F" w:rsidR="001D6B1F" w:rsidRPr="001D6B1F">
            <w:pPr>
              <w:pStyle w:val="Bezproreda"/>
              <w:rPr>
                <w:rFonts w:hAnsi="Times New Roman" w:ascii="Times New Roman"/>
                <w:sz w:val="16"/>
                <w:szCs w:val="16"/>
              </w:rPr>
            </w:pPr>
            <w:r w:rsidRPr="001D6B1F">
              <w:rPr>
                <w:rFonts w:hAnsi="Times New Roman" w:ascii="Times New Roman"/>
                <w:sz w:val="16"/>
                <w:szCs w:val="16"/>
              </w:rPr>
              <w:t>2015. godine,</w:t>
            </w:r>
          </w:p>
          <w:p w:rsidRDefault="001D6B1F" w:rsidP="001D6B1F" w:rsidR="001D6B1F" w:rsidRPr="001D6B1F">
            <w:pPr>
              <w:pStyle w:val="Bezproreda"/>
              <w:rPr>
                <w:rFonts w:hAnsi="Times New Roman" w:ascii="Times New Roman"/>
                <w:sz w:val="16"/>
                <w:szCs w:val="16"/>
              </w:rPr>
            </w:pPr>
            <w:r w:rsidRPr="001D6B1F">
              <w:rPr>
                <w:rFonts w:hAnsi="Times New Roman" w:ascii="Times New Roman"/>
                <w:sz w:val="16"/>
                <w:szCs w:val="16"/>
              </w:rPr>
              <w:t>-</w:t>
            </w:r>
            <w:r w:rsidRPr="001D6B1F">
              <w:rPr>
                <w:rFonts w:hAnsi="Times New Roman" w:ascii="Times New Roman"/>
                <w:sz w:val="16"/>
                <w:szCs w:val="16"/>
              </w:rPr>
              <w:tab/>
              <w:t>Rješenje Visokog upravnog suda Republike Hrvatske u Zagrebu Poslovni broj: UslI-163/15-6 od 22. listopada 2015. godine,</w:t>
            </w:r>
          </w:p>
          <w:p w:rsidRDefault="001D6B1F" w:rsidP="001D6B1F" w:rsidR="001D6B1F" w:rsidRPr="001D6B1F">
            <w:pPr>
              <w:pStyle w:val="Bezproreda"/>
              <w:rPr>
                <w:rFonts w:hAnsi="Times New Roman" w:ascii="Times New Roman"/>
                <w:sz w:val="16"/>
                <w:szCs w:val="16"/>
              </w:rPr>
            </w:pPr>
            <w:r w:rsidRPr="001D6B1F">
              <w:rPr>
                <w:rFonts w:hAnsi="Times New Roman" w:ascii="Times New Roman"/>
                <w:sz w:val="16"/>
                <w:szCs w:val="16"/>
              </w:rPr>
              <w:lastRenderedPageBreak/>
              <w:t>-</w:t>
            </w:r>
            <w:r w:rsidRPr="001D6B1F">
              <w:rPr>
                <w:rFonts w:hAnsi="Times New Roman" w:ascii="Times New Roman"/>
                <w:sz w:val="16"/>
                <w:szCs w:val="16"/>
              </w:rPr>
              <w:tab/>
              <w:t xml:space="preserve">Rješenje Općinskog </w:t>
            </w:r>
            <w:proofErr w:type="spellStart"/>
            <w:r w:rsidRPr="001D6B1F">
              <w:rPr>
                <w:rFonts w:hAnsi="Times New Roman" w:ascii="Times New Roman"/>
                <w:sz w:val="16"/>
                <w:szCs w:val="16"/>
              </w:rPr>
              <w:t>gradanskog</w:t>
            </w:r>
            <w:proofErr w:type="spellEnd"/>
            <w:r w:rsidRPr="001D6B1F">
              <w:rPr>
                <w:rFonts w:hAnsi="Times New Roman" w:ascii="Times New Roman"/>
                <w:sz w:val="16"/>
                <w:szCs w:val="16"/>
              </w:rPr>
              <w:t xml:space="preserve"> suda u Zagrebu Poslovni broj: 68 Pn-1091/14-3 od 03. travnja 2014. godine,</w:t>
            </w:r>
          </w:p>
          <w:p w:rsidRDefault="001D6B1F" w:rsidP="001D6B1F" w:rsidR="001D6B1F" w:rsidRPr="001D6B1F">
            <w:pPr>
              <w:pStyle w:val="Bezproreda"/>
              <w:rPr>
                <w:rFonts w:hAnsi="Times New Roman" w:ascii="Times New Roman"/>
                <w:sz w:val="16"/>
                <w:szCs w:val="16"/>
              </w:rPr>
            </w:pPr>
            <w:r w:rsidRPr="001D6B1F">
              <w:rPr>
                <w:rFonts w:hAnsi="Times New Roman" w:ascii="Times New Roman"/>
                <w:sz w:val="16"/>
                <w:szCs w:val="16"/>
              </w:rPr>
              <w:t>Rješenje Općinskog građanskog suda u Zagrebu Poslovni broj: 68 Pn-1091/14-12 od 16. srpnja 2014. godine,</w:t>
            </w:r>
          </w:p>
          <w:p w:rsidRDefault="001D6B1F" w:rsidP="001D6B1F" w:rsidR="001D6B1F" w:rsidRPr="001D6B1F">
            <w:pPr>
              <w:pStyle w:val="Bezproreda"/>
              <w:rPr>
                <w:rFonts w:hAnsi="Times New Roman" w:ascii="Times New Roman"/>
                <w:sz w:val="16"/>
                <w:szCs w:val="16"/>
              </w:rPr>
            </w:pPr>
            <w:r w:rsidRPr="001D6B1F">
              <w:rPr>
                <w:rFonts w:hAnsi="Times New Roman" w:ascii="Times New Roman"/>
                <w:sz w:val="16"/>
                <w:szCs w:val="16"/>
              </w:rPr>
              <w:t>Rješenje Visokog upravnog suda Republike Hrvatske u Zagrebu, Usll-198/15-7 od 09.12.2015.</w:t>
            </w:r>
          </w:p>
          <w:p w:rsidRDefault="001D6B1F" w:rsidP="001D6B1F" w:rsidR="001D6B1F" w:rsidRPr="001D6B1F">
            <w:pPr>
              <w:pStyle w:val="Bezproreda"/>
              <w:rPr>
                <w:rFonts w:hAnsi="Times New Roman" w:ascii="Times New Roman"/>
                <w:sz w:val="16"/>
                <w:szCs w:val="16"/>
              </w:rPr>
            </w:pPr>
            <w:r w:rsidRPr="001D6B1F">
              <w:rPr>
                <w:rFonts w:hAnsi="Times New Roman" w:ascii="Times New Roman"/>
                <w:sz w:val="16"/>
                <w:szCs w:val="16"/>
              </w:rPr>
              <w:t>-</w:t>
            </w:r>
            <w:r w:rsidRPr="001D6B1F">
              <w:rPr>
                <w:rFonts w:hAnsi="Times New Roman" w:ascii="Times New Roman"/>
                <w:sz w:val="16"/>
                <w:szCs w:val="16"/>
              </w:rPr>
              <w:tab/>
              <w:t>Rješenje Visokog upravnog suda Republike Hrvatske u Zagrebu Poslovni broj: Usll-197/15-7 od 04. prosinca 2015. godine, - Rješenje Visokog upravnog suda Republike Hrvatske u Zagrebu Poslovni broj: UslI-162/15-9 od 09. prosinca 2015. godine, - Rješenje Visokog upravnog suda Republike Hrvatske u Zagrebu Poslovni broj: Usll-157/15-9 od 16. prosinca 2015. godine, - Rješenje Visokog upravnog suda Republike Hrvatske u Zagrebu Poslovni broj: Usll-140/15-13 od 09. prosinca 2015. godine,</w:t>
            </w:r>
          </w:p>
          <w:p w:rsidRDefault="001D6B1F" w:rsidP="001D6B1F" w:rsidR="001D6B1F" w:rsidRPr="001D6B1F">
            <w:pPr>
              <w:pStyle w:val="Bezproreda"/>
              <w:rPr>
                <w:rFonts w:hAnsi="Times New Roman" w:ascii="Times New Roman"/>
                <w:sz w:val="16"/>
                <w:szCs w:val="16"/>
              </w:rPr>
            </w:pPr>
            <w:r w:rsidRPr="001D6B1F">
              <w:rPr>
                <w:rFonts w:hAnsi="Times New Roman" w:ascii="Times New Roman"/>
                <w:sz w:val="16"/>
                <w:szCs w:val="16"/>
              </w:rPr>
              <w:t>-</w:t>
            </w:r>
            <w:r w:rsidRPr="001D6B1F">
              <w:rPr>
                <w:rFonts w:hAnsi="Times New Roman" w:ascii="Times New Roman"/>
                <w:sz w:val="16"/>
                <w:szCs w:val="16"/>
              </w:rPr>
              <w:tab/>
              <w:t>Rješenje Upravnog suda u Zagrebu Poslovni broj: Usl-241/13-9 od 10. ožujka 2014. godine,</w:t>
            </w:r>
          </w:p>
          <w:p w:rsidRDefault="001D6B1F" w:rsidP="001D6B1F" w:rsidR="001D6B1F" w:rsidRPr="001D6B1F">
            <w:pPr>
              <w:pStyle w:val="Bezproreda"/>
              <w:rPr>
                <w:rFonts w:hAnsi="Times New Roman" w:ascii="Times New Roman"/>
                <w:sz w:val="16"/>
                <w:szCs w:val="16"/>
              </w:rPr>
            </w:pPr>
            <w:r w:rsidRPr="001D6B1F">
              <w:rPr>
                <w:rFonts w:hAnsi="Times New Roman" w:ascii="Times New Roman"/>
                <w:sz w:val="16"/>
                <w:szCs w:val="16"/>
              </w:rPr>
              <w:t>-</w:t>
            </w:r>
            <w:r w:rsidRPr="001D6B1F">
              <w:rPr>
                <w:rFonts w:hAnsi="Times New Roman" w:ascii="Times New Roman"/>
                <w:sz w:val="16"/>
                <w:szCs w:val="16"/>
              </w:rPr>
              <w:tab/>
              <w:t>Rješenje Trgovačkog suda u Zagrebu Poslovni broj: 62. P: P-1213/2015-29 od 26. lipnja 2017. godine,</w:t>
            </w:r>
          </w:p>
          <w:p w:rsidRDefault="001D6B1F" w:rsidP="001D6B1F" w:rsidR="001D6B1F" w:rsidRPr="001D6B1F">
            <w:pPr>
              <w:pStyle w:val="Bezproreda"/>
              <w:rPr>
                <w:rFonts w:hAnsi="Times New Roman" w:ascii="Times New Roman"/>
                <w:sz w:val="16"/>
                <w:szCs w:val="16"/>
              </w:rPr>
            </w:pPr>
            <w:r w:rsidRPr="001D6B1F">
              <w:rPr>
                <w:rFonts w:hAnsi="Times New Roman" w:ascii="Times New Roman"/>
                <w:sz w:val="16"/>
                <w:szCs w:val="16"/>
              </w:rPr>
              <w:t>-</w:t>
            </w:r>
            <w:r w:rsidRPr="001D6B1F">
              <w:rPr>
                <w:rFonts w:hAnsi="Times New Roman" w:ascii="Times New Roman"/>
                <w:sz w:val="16"/>
                <w:szCs w:val="16"/>
              </w:rPr>
              <w:tab/>
              <w:t>Rješenje Upravnog suda u Osijeku Poslovni broj: 7 Usl-1032/16-21 od 16. lipnja 2017. godine,</w:t>
            </w:r>
          </w:p>
          <w:p w:rsidRDefault="001D6B1F" w:rsidP="001D6B1F" w:rsidR="001D6B1F" w:rsidRPr="001D6B1F">
            <w:pPr>
              <w:pStyle w:val="Bezproreda"/>
              <w:rPr>
                <w:rFonts w:hAnsi="Times New Roman" w:ascii="Times New Roman"/>
                <w:sz w:val="16"/>
                <w:szCs w:val="16"/>
              </w:rPr>
            </w:pPr>
            <w:r w:rsidRPr="001D6B1F">
              <w:rPr>
                <w:rFonts w:hAnsi="Times New Roman" w:ascii="Times New Roman"/>
                <w:sz w:val="16"/>
                <w:szCs w:val="16"/>
              </w:rPr>
              <w:t>-</w:t>
            </w:r>
            <w:r w:rsidRPr="001D6B1F">
              <w:rPr>
                <w:rFonts w:hAnsi="Times New Roman" w:ascii="Times New Roman"/>
                <w:sz w:val="16"/>
                <w:szCs w:val="16"/>
              </w:rPr>
              <w:tab/>
              <w:t>Rješenje Općinskog suda u Zadru Poslovni broj: 61: Psp-7/2016-35 od 13. srpnja 2017. godine,</w:t>
            </w:r>
          </w:p>
          <w:p w:rsidRDefault="001D6B1F" w:rsidP="001D6B1F" w:rsidR="001D6B1F" w:rsidRPr="001D6B1F">
            <w:pPr>
              <w:pStyle w:val="Bezproreda"/>
              <w:rPr>
                <w:rFonts w:hAnsi="Times New Roman" w:ascii="Times New Roman"/>
                <w:sz w:val="16"/>
                <w:szCs w:val="16"/>
              </w:rPr>
            </w:pPr>
            <w:r w:rsidRPr="001D6B1F">
              <w:rPr>
                <w:rFonts w:hAnsi="Times New Roman" w:ascii="Times New Roman"/>
                <w:sz w:val="16"/>
                <w:szCs w:val="16"/>
              </w:rPr>
              <w:t>-</w:t>
            </w:r>
            <w:r w:rsidRPr="001D6B1F">
              <w:rPr>
                <w:rFonts w:hAnsi="Times New Roman" w:ascii="Times New Roman"/>
                <w:sz w:val="16"/>
                <w:szCs w:val="16"/>
              </w:rPr>
              <w:tab/>
              <w:t>Rješenje Općinskog suda u Zadru Poslovni broj: 61: Psp-7/2016-43 od 26. rujna 2017. godine,</w:t>
            </w:r>
          </w:p>
          <w:p w:rsidRDefault="001D6B1F" w:rsidP="001D6B1F" w:rsidR="001D6B1F" w:rsidRPr="001D6B1F">
            <w:pPr>
              <w:pStyle w:val="Bezproreda"/>
              <w:rPr>
                <w:rFonts w:hAnsi="Times New Roman" w:ascii="Times New Roman"/>
                <w:sz w:val="16"/>
                <w:szCs w:val="16"/>
              </w:rPr>
            </w:pPr>
            <w:r w:rsidRPr="001D6B1F">
              <w:rPr>
                <w:rFonts w:hAnsi="Times New Roman" w:ascii="Times New Roman"/>
                <w:sz w:val="16"/>
                <w:szCs w:val="16"/>
              </w:rPr>
              <w:lastRenderedPageBreak/>
              <w:t>-</w:t>
            </w:r>
            <w:r w:rsidRPr="001D6B1F">
              <w:rPr>
                <w:rFonts w:hAnsi="Times New Roman" w:ascii="Times New Roman"/>
                <w:sz w:val="16"/>
                <w:szCs w:val="16"/>
              </w:rPr>
              <w:tab/>
              <w:t>Rješenje Općinskog suda u Zadru Poslovni broj: 61: Psp-7/2016-2 od 16. veljače 2017. godine,</w:t>
            </w:r>
          </w:p>
          <w:p w:rsidRDefault="001D6B1F" w:rsidP="001D6B1F" w:rsidR="001D6B1F" w:rsidRPr="001D6B1F">
            <w:pPr>
              <w:pStyle w:val="Bezproreda"/>
              <w:rPr>
                <w:rFonts w:hAnsi="Times New Roman" w:ascii="Times New Roman"/>
                <w:sz w:val="16"/>
                <w:szCs w:val="16"/>
              </w:rPr>
            </w:pPr>
            <w:r w:rsidRPr="001D6B1F">
              <w:rPr>
                <w:rFonts w:hAnsi="Times New Roman" w:ascii="Times New Roman"/>
                <w:sz w:val="16"/>
                <w:szCs w:val="16"/>
              </w:rPr>
              <w:t>-</w:t>
            </w:r>
            <w:r w:rsidRPr="001D6B1F">
              <w:rPr>
                <w:rFonts w:hAnsi="Times New Roman" w:ascii="Times New Roman"/>
                <w:sz w:val="16"/>
                <w:szCs w:val="16"/>
              </w:rPr>
              <w:tab/>
              <w:t>Rješenje Trgovačkog suda u Zagrebu Poslovni broj: 25. P: P-1214/2015-22 od 16. ožujka 2017. godine, - Rješenje Trgovačkog suda u Zagrebu Poslovni broj: 25. P: P-661/2016-13 od 12. lipnja 2017. godine, - Rješenje Trgovačkog suda u Zagrebu Poslovni broj: 25. P: P-661/2016-14 od 12. lipnja 2017. godine, - Rješenje Općinskog suda u Zadru Poslovni broj: 15: P-1409/2014-38 od 25. svibnja 2017. godine.</w:t>
            </w:r>
          </w:p>
          <w:p w:rsidRDefault="00702487" w:rsidP="000331A7" w:rsidR="00702487" w:rsidRPr="000160FA">
            <w:pPr>
              <w:pStyle w:val="Bezproreda"/>
              <w:rPr>
                <w:rFonts w:hAnsi="Times New Roman" w:ascii="Times New Roman"/>
                <w:sz w:val="16"/>
                <w:szCs w:val="16"/>
              </w:rPr>
            </w:pPr>
          </w:p>
        </w:tc>
      </w:tr>
      <w:tr w:rsidTr="001D6B1F" w:rsidR="001D6B1F" w:rsidRPr="000160FA">
        <w:trPr>
          <w:jc w:val="center"/>
        </w:trPr>
        <w:tc>
          <w:tcPr>
            <w:tcW w:type="pct" w:w="403"/>
          </w:tcPr>
          <w:p w:rsidRDefault="00436860" w:rsidP="00790B09" w:rsidR="00790B09" w:rsidRPr="000160FA">
            <w:pPr>
              <w:pStyle w:val="Bezproreda"/>
              <w:rPr>
                <w:rFonts w:hAnsi="Times New Roman" w:ascii="Times New Roman"/>
                <w:sz w:val="16"/>
                <w:szCs w:val="16"/>
              </w:rPr>
            </w:pPr>
            <w:r w:rsidRPr="000160FA">
              <w:rPr>
                <w:rFonts w:hAnsi="Times New Roman" w:ascii="Times New Roman"/>
                <w:sz w:val="16"/>
                <w:szCs w:val="16"/>
              </w:rPr>
              <w:lastRenderedPageBreak/>
              <w:t>2.</w:t>
            </w:r>
          </w:p>
        </w:tc>
        <w:tc>
          <w:tcPr>
            <w:tcW w:type="pct" w:w="968"/>
          </w:tcPr>
          <w:p w:rsidRDefault="00790B09" w:rsidP="00790B09" w:rsidR="00790B09" w:rsidRPr="000160FA">
            <w:pPr>
              <w:pStyle w:val="Bezproreda"/>
              <w:rPr>
                <w:rFonts w:hAnsi="Times New Roman" w:ascii="Times New Roman"/>
                <w:sz w:val="16"/>
                <w:szCs w:val="16"/>
              </w:rPr>
            </w:pPr>
            <w:r w:rsidRPr="000160FA">
              <w:rPr>
                <w:rFonts w:hAnsi="Times New Roman" w:ascii="Times New Roman"/>
                <w:sz w:val="16"/>
                <w:szCs w:val="16"/>
              </w:rPr>
              <w:t>Republika Hrvatska, Ministarstvo pravosuđa</w:t>
            </w:r>
          </w:p>
        </w:tc>
        <w:tc>
          <w:tcPr>
            <w:tcW w:type="pct" w:w="417"/>
          </w:tcPr>
          <w:p w:rsidRDefault="00790B09" w:rsidP="00790B09" w:rsidR="00790B09" w:rsidRPr="000160FA">
            <w:pPr>
              <w:pStyle w:val="Bezproreda"/>
              <w:rPr>
                <w:rFonts w:hAnsi="Times New Roman" w:ascii="Times New Roman"/>
                <w:sz w:val="16"/>
                <w:szCs w:val="16"/>
              </w:rPr>
            </w:pPr>
            <w:r w:rsidRPr="000160FA">
              <w:rPr>
                <w:rFonts w:hAnsi="Times New Roman" w:ascii="Times New Roman"/>
                <w:sz w:val="16"/>
                <w:szCs w:val="16"/>
              </w:rPr>
              <w:t>26635293339</w:t>
            </w:r>
          </w:p>
        </w:tc>
        <w:tc>
          <w:tcPr>
            <w:tcW w:type="pct" w:w="504"/>
          </w:tcPr>
          <w:p w:rsidRDefault="00790B09" w:rsidP="00790B09" w:rsidR="00790B09" w:rsidRPr="000160FA">
            <w:pPr>
              <w:pStyle w:val="Bezproreda"/>
              <w:rPr>
                <w:rFonts w:hAnsi="Times New Roman" w:ascii="Times New Roman"/>
                <w:sz w:val="16"/>
                <w:szCs w:val="16"/>
              </w:rPr>
            </w:pPr>
            <w:r w:rsidRPr="000160FA">
              <w:rPr>
                <w:rFonts w:hAnsi="Times New Roman" w:ascii="Times New Roman"/>
                <w:sz w:val="16"/>
                <w:szCs w:val="16"/>
              </w:rPr>
              <w:t>Ulica grada Vukovara 49, Zagreb</w:t>
            </w:r>
          </w:p>
        </w:tc>
        <w:tc>
          <w:tcPr>
            <w:tcW w:type="pct" w:w="551"/>
          </w:tcPr>
          <w:p w:rsidRDefault="00790B09" w:rsidP="00790B09" w:rsidR="00790B09" w:rsidRPr="000160FA">
            <w:pPr>
              <w:pStyle w:val="Bezproreda"/>
              <w:rPr>
                <w:rFonts w:hAnsi="Times New Roman" w:ascii="Times New Roman"/>
                <w:sz w:val="16"/>
                <w:szCs w:val="16"/>
              </w:rPr>
            </w:pPr>
            <w:r w:rsidRPr="000160FA">
              <w:rPr>
                <w:rFonts w:hAnsi="Times New Roman" w:ascii="Times New Roman"/>
                <w:sz w:val="16"/>
                <w:szCs w:val="16"/>
              </w:rPr>
              <w:t>100.000,00</w:t>
            </w:r>
          </w:p>
        </w:tc>
        <w:tc>
          <w:tcPr>
            <w:tcW w:type="pct" w:w="963"/>
          </w:tcPr>
          <w:p w:rsidRDefault="00790B09" w:rsidP="00790B09" w:rsidR="00790B09" w:rsidRPr="000160FA">
            <w:pPr>
              <w:pStyle w:val="Bezproreda"/>
              <w:rPr>
                <w:rFonts w:hAnsi="Times New Roman" w:ascii="Times New Roman"/>
                <w:sz w:val="16"/>
                <w:szCs w:val="16"/>
              </w:rPr>
            </w:pPr>
            <w:r w:rsidRPr="000160FA">
              <w:rPr>
                <w:rFonts w:hAnsi="Times New Roman" w:ascii="Times New Roman"/>
                <w:sz w:val="16"/>
                <w:szCs w:val="16"/>
              </w:rPr>
              <w:t xml:space="preserve">Trošak zastupanja Županijskog državnog odvjetništva  u predmetu Trgovačkog suda u Zagrebu, P-2478/16  </w:t>
            </w:r>
            <w:proofErr w:type="spellStart"/>
            <w:r w:rsidRPr="000160FA">
              <w:rPr>
                <w:rFonts w:hAnsi="Times New Roman" w:ascii="Times New Roman"/>
                <w:sz w:val="16"/>
                <w:szCs w:val="16"/>
              </w:rPr>
              <w:t>v.p.s</w:t>
            </w:r>
            <w:proofErr w:type="spellEnd"/>
            <w:r w:rsidRPr="000160FA">
              <w:rPr>
                <w:rFonts w:hAnsi="Times New Roman" w:ascii="Times New Roman"/>
                <w:sz w:val="16"/>
                <w:szCs w:val="16"/>
              </w:rPr>
              <w:t>.  975.000,00 kuna u iznosu od 20.000,00 kuna</w:t>
            </w:r>
          </w:p>
          <w:p w:rsidRDefault="00790B09" w:rsidP="00790B09" w:rsidR="00790B09" w:rsidRPr="000160FA">
            <w:pPr>
              <w:pStyle w:val="Bezproreda"/>
              <w:rPr>
                <w:rFonts w:hAnsi="Times New Roman" w:ascii="Times New Roman"/>
                <w:sz w:val="16"/>
                <w:szCs w:val="16"/>
              </w:rPr>
            </w:pPr>
            <w:r w:rsidRPr="000160FA">
              <w:rPr>
                <w:rFonts w:hAnsi="Times New Roman" w:ascii="Times New Roman"/>
                <w:sz w:val="16"/>
                <w:szCs w:val="16"/>
              </w:rPr>
              <w:t xml:space="preserve">Trošak zastupanja u predmetu Trgovačkog suda u Zagrebu P-1883/15  </w:t>
            </w:r>
            <w:proofErr w:type="spellStart"/>
            <w:r w:rsidRPr="000160FA">
              <w:rPr>
                <w:rFonts w:hAnsi="Times New Roman" w:ascii="Times New Roman"/>
                <w:sz w:val="16"/>
                <w:szCs w:val="16"/>
              </w:rPr>
              <w:t>vps</w:t>
            </w:r>
            <w:proofErr w:type="spellEnd"/>
            <w:r w:rsidRPr="000160FA">
              <w:rPr>
                <w:rFonts w:hAnsi="Times New Roman" w:ascii="Times New Roman"/>
                <w:sz w:val="16"/>
                <w:szCs w:val="16"/>
              </w:rPr>
              <w:t xml:space="preserve"> 1.309.000,00 kuna  u iznosu od 80.000,00 kuna</w:t>
            </w:r>
          </w:p>
        </w:tc>
        <w:tc>
          <w:tcPr>
            <w:tcW w:type="pct" w:w="321"/>
          </w:tcPr>
          <w:p w:rsidRDefault="00A234CC" w:rsidP="00790B09" w:rsidR="00790B09" w:rsidRPr="000160FA">
            <w:pPr>
              <w:pStyle w:val="Bezproreda"/>
              <w:rPr>
                <w:rFonts w:hAnsi="Times New Roman" w:ascii="Times New Roman"/>
                <w:sz w:val="16"/>
                <w:szCs w:val="16"/>
              </w:rPr>
            </w:pPr>
            <w:r>
              <w:rPr>
                <w:rFonts w:hAnsi="Times New Roman" w:ascii="Times New Roman"/>
                <w:sz w:val="16"/>
                <w:szCs w:val="16"/>
              </w:rPr>
              <w:t>O</w:t>
            </w:r>
            <w:r w:rsidR="00790B09" w:rsidRPr="000160FA">
              <w:rPr>
                <w:rFonts w:hAnsi="Times New Roman" w:ascii="Times New Roman"/>
                <w:sz w:val="16"/>
                <w:szCs w:val="16"/>
              </w:rPr>
              <w:t>sporeno</w:t>
            </w:r>
            <w:r>
              <w:rPr>
                <w:rFonts w:hAnsi="Times New Roman" w:ascii="Times New Roman"/>
                <w:sz w:val="16"/>
                <w:szCs w:val="16"/>
              </w:rPr>
              <w:t xml:space="preserve"> u cijelosti</w:t>
            </w:r>
          </w:p>
        </w:tc>
        <w:tc>
          <w:tcPr>
            <w:tcW w:type="pct" w:w="873"/>
          </w:tcPr>
          <w:p w:rsidRDefault="00790B09" w:rsidP="00790B09" w:rsidR="00790B09" w:rsidRPr="000160FA">
            <w:pPr>
              <w:pStyle w:val="Bezproreda"/>
              <w:rPr>
                <w:rFonts w:hAnsi="Times New Roman" w:ascii="Times New Roman"/>
                <w:sz w:val="16"/>
                <w:szCs w:val="16"/>
              </w:rPr>
            </w:pPr>
          </w:p>
        </w:tc>
      </w:tr>
      <w:tr w:rsidTr="001D6B1F" w:rsidR="000160FA" w:rsidRPr="000160FA">
        <w:trPr>
          <w:jc w:val="center"/>
        </w:trPr>
        <w:tc>
          <w:tcPr>
            <w:tcW w:type="pct" w:w="403"/>
          </w:tcPr>
          <w:p w:rsidRDefault="00790B09" w:rsidP="00790B09" w:rsidR="00790B09" w:rsidRPr="000160FA">
            <w:pPr>
              <w:pStyle w:val="Bezproreda"/>
              <w:rPr>
                <w:rFonts w:hAnsi="Times New Roman" w:ascii="Times New Roman"/>
                <w:sz w:val="16"/>
                <w:szCs w:val="16"/>
              </w:rPr>
            </w:pPr>
          </w:p>
          <w:p w:rsidRDefault="00436860" w:rsidP="00790B09" w:rsidR="00790B09" w:rsidRPr="000160FA">
            <w:pPr>
              <w:pStyle w:val="Bezproreda"/>
              <w:rPr>
                <w:rFonts w:hAnsi="Times New Roman" w:ascii="Times New Roman"/>
                <w:sz w:val="16"/>
                <w:szCs w:val="16"/>
              </w:rPr>
            </w:pPr>
            <w:r w:rsidRPr="000160FA">
              <w:rPr>
                <w:rFonts w:hAnsi="Times New Roman" w:ascii="Times New Roman"/>
                <w:sz w:val="16"/>
                <w:szCs w:val="16"/>
              </w:rPr>
              <w:t>3.</w:t>
            </w:r>
          </w:p>
        </w:tc>
        <w:tc>
          <w:tcPr>
            <w:tcW w:type="pct" w:w="968"/>
          </w:tcPr>
          <w:p w:rsidRDefault="00790B09" w:rsidP="00790B09" w:rsidR="00790B09" w:rsidRPr="000160FA">
            <w:pPr>
              <w:pStyle w:val="Bezproreda"/>
              <w:rPr>
                <w:rFonts w:hAnsi="Times New Roman" w:ascii="Times New Roman"/>
                <w:sz w:val="16"/>
                <w:szCs w:val="16"/>
              </w:rPr>
            </w:pPr>
            <w:r w:rsidRPr="000160FA">
              <w:rPr>
                <w:rFonts w:hAnsi="Times New Roman" w:ascii="Times New Roman"/>
                <w:sz w:val="16"/>
                <w:szCs w:val="16"/>
              </w:rPr>
              <w:t>Hrvoje Šimić</w:t>
            </w:r>
          </w:p>
        </w:tc>
        <w:tc>
          <w:tcPr>
            <w:tcW w:type="pct" w:w="417"/>
          </w:tcPr>
          <w:p w:rsidRDefault="00790B09" w:rsidP="00790B09" w:rsidR="00790B09" w:rsidRPr="000160FA">
            <w:pPr>
              <w:pStyle w:val="Bezproreda"/>
              <w:rPr>
                <w:rFonts w:hAnsi="Times New Roman" w:ascii="Times New Roman"/>
                <w:sz w:val="16"/>
                <w:szCs w:val="16"/>
              </w:rPr>
            </w:pPr>
            <w:r w:rsidRPr="000160FA">
              <w:rPr>
                <w:rFonts w:hAnsi="Times New Roman" w:ascii="Times New Roman"/>
                <w:sz w:val="16"/>
                <w:szCs w:val="16"/>
              </w:rPr>
              <w:t>45735250142</w:t>
            </w:r>
          </w:p>
        </w:tc>
        <w:tc>
          <w:tcPr>
            <w:tcW w:type="pct" w:w="504"/>
          </w:tcPr>
          <w:p w:rsidRDefault="00790B09" w:rsidP="00790B09" w:rsidR="00790B09" w:rsidRPr="000160FA">
            <w:pPr>
              <w:pStyle w:val="Bezproreda"/>
              <w:rPr>
                <w:rFonts w:hAnsi="Times New Roman" w:ascii="Times New Roman"/>
                <w:sz w:val="16"/>
                <w:szCs w:val="16"/>
              </w:rPr>
            </w:pPr>
            <w:proofErr w:type="spellStart"/>
            <w:r w:rsidRPr="000160FA">
              <w:rPr>
                <w:rFonts w:hAnsi="Times New Roman" w:ascii="Times New Roman"/>
                <w:sz w:val="16"/>
                <w:szCs w:val="16"/>
              </w:rPr>
              <w:t>Bleiweisova</w:t>
            </w:r>
            <w:proofErr w:type="spellEnd"/>
            <w:r w:rsidRPr="000160FA">
              <w:rPr>
                <w:rFonts w:hAnsi="Times New Roman" w:ascii="Times New Roman"/>
                <w:sz w:val="16"/>
                <w:szCs w:val="16"/>
              </w:rPr>
              <w:t xml:space="preserve"> 27, Zagreb</w:t>
            </w:r>
          </w:p>
        </w:tc>
        <w:tc>
          <w:tcPr>
            <w:tcW w:type="pct" w:w="551"/>
          </w:tcPr>
          <w:p w:rsidRDefault="00790B09" w:rsidP="00790B09" w:rsidR="00790B09" w:rsidRPr="000160FA">
            <w:pPr>
              <w:pStyle w:val="Bezproreda"/>
              <w:rPr>
                <w:rFonts w:hAnsi="Times New Roman" w:ascii="Times New Roman"/>
                <w:sz w:val="16"/>
                <w:szCs w:val="16"/>
              </w:rPr>
            </w:pPr>
            <w:r w:rsidRPr="000160FA">
              <w:rPr>
                <w:rFonts w:hAnsi="Times New Roman" w:ascii="Times New Roman"/>
                <w:sz w:val="16"/>
                <w:szCs w:val="16"/>
              </w:rPr>
              <w:t>900.000,00</w:t>
            </w:r>
          </w:p>
        </w:tc>
        <w:tc>
          <w:tcPr>
            <w:tcW w:type="pct" w:w="963"/>
          </w:tcPr>
          <w:p w:rsidRDefault="00790B09" w:rsidP="00790B09" w:rsidR="00790B09" w:rsidRPr="000160FA">
            <w:pPr>
              <w:pStyle w:val="Bezproreda"/>
              <w:rPr>
                <w:rFonts w:hAnsi="Times New Roman" w:ascii="Times New Roman"/>
                <w:sz w:val="16"/>
                <w:szCs w:val="16"/>
              </w:rPr>
            </w:pPr>
            <w:r w:rsidRPr="000160FA">
              <w:rPr>
                <w:rFonts w:hAnsi="Times New Roman" w:ascii="Times New Roman"/>
                <w:sz w:val="16"/>
                <w:szCs w:val="16"/>
              </w:rPr>
              <w:t>Potraživanje za štetu radi ne vračanja opreme – pogon za proizvodnju eteričnog ulja</w:t>
            </w:r>
          </w:p>
        </w:tc>
        <w:tc>
          <w:tcPr>
            <w:tcW w:type="pct" w:w="321"/>
          </w:tcPr>
          <w:p w:rsidRDefault="00790B09" w:rsidP="00790B09" w:rsidR="00790B09" w:rsidRPr="000160FA">
            <w:pPr>
              <w:pStyle w:val="Bezproreda"/>
              <w:rPr>
                <w:rFonts w:hAnsi="Times New Roman" w:ascii="Times New Roman"/>
                <w:sz w:val="16"/>
                <w:szCs w:val="16"/>
              </w:rPr>
            </w:pPr>
            <w:r w:rsidRPr="000160FA">
              <w:rPr>
                <w:rFonts w:hAnsi="Times New Roman" w:ascii="Times New Roman"/>
                <w:sz w:val="16"/>
                <w:szCs w:val="16"/>
              </w:rPr>
              <w:t>Osporeno</w:t>
            </w:r>
            <w:r w:rsidR="00A234CC">
              <w:rPr>
                <w:rFonts w:hAnsi="Times New Roman" w:ascii="Times New Roman"/>
                <w:sz w:val="16"/>
                <w:szCs w:val="16"/>
              </w:rPr>
              <w:t xml:space="preserve">  u cijelosti</w:t>
            </w:r>
          </w:p>
        </w:tc>
        <w:tc>
          <w:tcPr>
            <w:tcW w:type="pct" w:w="873"/>
          </w:tcPr>
          <w:p w:rsidRDefault="00790B09" w:rsidP="00790B09" w:rsidR="00790B09" w:rsidRPr="000160FA">
            <w:pPr>
              <w:pStyle w:val="Bezproreda"/>
              <w:rPr>
                <w:rFonts w:hAnsi="Times New Roman" w:ascii="Times New Roman"/>
                <w:sz w:val="16"/>
                <w:szCs w:val="16"/>
              </w:rPr>
            </w:pPr>
          </w:p>
        </w:tc>
      </w:tr>
      <w:tr w:rsidTr="001D6B1F" w:rsidR="000160FA" w:rsidRPr="000160FA">
        <w:trPr>
          <w:jc w:val="center"/>
        </w:trPr>
        <w:tc>
          <w:tcPr>
            <w:tcW w:type="pct" w:w="403"/>
          </w:tcPr>
          <w:p w:rsidRDefault="00436860" w:rsidP="00790B09" w:rsidR="00790B09" w:rsidRPr="000160FA">
            <w:pPr>
              <w:pStyle w:val="Bezproreda"/>
              <w:rPr>
                <w:rFonts w:hAnsi="Times New Roman" w:ascii="Times New Roman"/>
                <w:sz w:val="16"/>
                <w:szCs w:val="16"/>
              </w:rPr>
            </w:pPr>
            <w:r w:rsidRPr="000160FA">
              <w:rPr>
                <w:rFonts w:hAnsi="Times New Roman" w:ascii="Times New Roman"/>
                <w:sz w:val="16"/>
                <w:szCs w:val="16"/>
              </w:rPr>
              <w:t>4.</w:t>
            </w:r>
          </w:p>
        </w:tc>
        <w:tc>
          <w:tcPr>
            <w:tcW w:type="pct" w:w="968"/>
          </w:tcPr>
          <w:p w:rsidRDefault="00790B09" w:rsidP="00790B09" w:rsidR="00790B09" w:rsidRPr="000160FA">
            <w:pPr>
              <w:pStyle w:val="Bezproreda"/>
              <w:rPr>
                <w:rFonts w:hAnsi="Times New Roman" w:ascii="Times New Roman"/>
                <w:sz w:val="16"/>
                <w:szCs w:val="16"/>
              </w:rPr>
            </w:pPr>
            <w:r w:rsidRPr="000160FA">
              <w:rPr>
                <w:rFonts w:hAnsi="Times New Roman" w:ascii="Times New Roman"/>
                <w:sz w:val="16"/>
                <w:szCs w:val="16"/>
              </w:rPr>
              <w:t>Hrvoje Šimić</w:t>
            </w:r>
          </w:p>
        </w:tc>
        <w:tc>
          <w:tcPr>
            <w:tcW w:type="pct" w:w="417"/>
          </w:tcPr>
          <w:p w:rsidRDefault="00790B09" w:rsidP="00790B09" w:rsidR="00790B09" w:rsidRPr="000160FA">
            <w:pPr>
              <w:pStyle w:val="Bezproreda"/>
              <w:rPr>
                <w:rFonts w:hAnsi="Times New Roman" w:ascii="Times New Roman"/>
                <w:sz w:val="16"/>
                <w:szCs w:val="16"/>
              </w:rPr>
            </w:pPr>
            <w:r w:rsidRPr="000160FA">
              <w:rPr>
                <w:rFonts w:hAnsi="Times New Roman" w:ascii="Times New Roman"/>
                <w:sz w:val="16"/>
                <w:szCs w:val="16"/>
              </w:rPr>
              <w:t>45735250142</w:t>
            </w:r>
          </w:p>
        </w:tc>
        <w:tc>
          <w:tcPr>
            <w:tcW w:type="pct" w:w="504"/>
          </w:tcPr>
          <w:p w:rsidRDefault="00790B09" w:rsidP="00790B09" w:rsidR="00790B09" w:rsidRPr="000160FA">
            <w:pPr>
              <w:pStyle w:val="Bezproreda"/>
              <w:rPr>
                <w:rFonts w:hAnsi="Times New Roman" w:ascii="Times New Roman"/>
                <w:sz w:val="16"/>
                <w:szCs w:val="16"/>
              </w:rPr>
            </w:pPr>
            <w:proofErr w:type="spellStart"/>
            <w:r w:rsidRPr="000160FA">
              <w:rPr>
                <w:rFonts w:hAnsi="Times New Roman" w:ascii="Times New Roman"/>
                <w:sz w:val="16"/>
                <w:szCs w:val="16"/>
              </w:rPr>
              <w:t>Bleiweisova</w:t>
            </w:r>
            <w:proofErr w:type="spellEnd"/>
            <w:r w:rsidRPr="000160FA">
              <w:rPr>
                <w:rFonts w:hAnsi="Times New Roman" w:ascii="Times New Roman"/>
                <w:sz w:val="16"/>
                <w:szCs w:val="16"/>
              </w:rPr>
              <w:t xml:space="preserve"> 27, Zagreb</w:t>
            </w:r>
          </w:p>
        </w:tc>
        <w:tc>
          <w:tcPr>
            <w:tcW w:type="pct" w:w="551"/>
          </w:tcPr>
          <w:p w:rsidRDefault="00790B09" w:rsidP="00790B09" w:rsidR="00790B09" w:rsidRPr="000160FA">
            <w:pPr>
              <w:pStyle w:val="Bezproreda"/>
              <w:rPr>
                <w:rFonts w:hAnsi="Times New Roman" w:ascii="Times New Roman"/>
                <w:sz w:val="16"/>
                <w:szCs w:val="16"/>
              </w:rPr>
            </w:pPr>
            <w:r w:rsidRPr="000160FA">
              <w:rPr>
                <w:rFonts w:hAnsi="Times New Roman" w:ascii="Times New Roman"/>
                <w:sz w:val="16"/>
                <w:szCs w:val="16"/>
              </w:rPr>
              <w:t>528.000,00</w:t>
            </w:r>
          </w:p>
        </w:tc>
        <w:tc>
          <w:tcPr>
            <w:tcW w:type="pct" w:w="963"/>
          </w:tcPr>
          <w:p w:rsidRDefault="00790B09" w:rsidP="00790B09" w:rsidR="00790B09" w:rsidRPr="000160FA">
            <w:pPr>
              <w:pStyle w:val="Bezproreda"/>
              <w:rPr>
                <w:rFonts w:hAnsi="Times New Roman" w:ascii="Times New Roman"/>
                <w:sz w:val="16"/>
                <w:szCs w:val="16"/>
              </w:rPr>
            </w:pPr>
            <w:r w:rsidRPr="000160FA">
              <w:rPr>
                <w:rFonts w:hAnsi="Times New Roman" w:ascii="Times New Roman"/>
                <w:sz w:val="16"/>
                <w:szCs w:val="16"/>
              </w:rPr>
              <w:t>Odluka Dragutina Šimića iz Zagreba, Augusta Šenoe 3, OIB 87500575292 osnivača društva i jedinog člana društva o naknadi direktoru Hrvoju Šimiću iz Marije Bistrice, Zagrebačka 19, OIB 45735250142 u iznosu od 8.000,00 kuna bruto mjesečno za razdoblje od 01.05.2013. dok obnaša dužnost direktora u mjesečnom roku ali ne prije od 31.12.2014.</w:t>
            </w:r>
          </w:p>
        </w:tc>
        <w:tc>
          <w:tcPr>
            <w:tcW w:type="pct" w:w="321"/>
          </w:tcPr>
          <w:p w:rsidRDefault="00790B09" w:rsidP="00790B09" w:rsidR="00790B09" w:rsidRPr="000160FA">
            <w:pPr>
              <w:pStyle w:val="Bezproreda"/>
              <w:rPr>
                <w:rFonts w:hAnsi="Times New Roman" w:ascii="Times New Roman"/>
                <w:sz w:val="16"/>
                <w:szCs w:val="16"/>
              </w:rPr>
            </w:pPr>
            <w:r w:rsidRPr="000160FA">
              <w:rPr>
                <w:rFonts w:hAnsi="Times New Roman" w:ascii="Times New Roman"/>
                <w:sz w:val="16"/>
                <w:szCs w:val="16"/>
              </w:rPr>
              <w:t>72.000,00</w:t>
            </w:r>
          </w:p>
        </w:tc>
        <w:tc>
          <w:tcPr>
            <w:tcW w:type="pct" w:w="873"/>
          </w:tcPr>
          <w:p w:rsidRDefault="00790B09" w:rsidP="00790B09" w:rsidR="00790B09" w:rsidRPr="000160FA">
            <w:pPr>
              <w:pStyle w:val="Bezproreda"/>
              <w:rPr>
                <w:rFonts w:hAnsi="Times New Roman" w:ascii="Times New Roman"/>
                <w:sz w:val="16"/>
                <w:szCs w:val="16"/>
              </w:rPr>
            </w:pPr>
            <w:r w:rsidRPr="000160FA">
              <w:rPr>
                <w:rFonts w:hAnsi="Times New Roman" w:ascii="Times New Roman"/>
                <w:sz w:val="16"/>
                <w:szCs w:val="16"/>
              </w:rPr>
              <w:t>Odluka Dragutina Šimića iz Zagreba, Augusta Šenoe 3, OIB 87500575292 osnivača društva i jedinog člana društva o naknadi direktoru Hrvoju Šimiću iz Marije Bistrice, Zagrebačka 19, OIB 45735250142 u iznosu od 8.000,00 kuna bruto mjesečno za razdoblje od 01.05.2013. dok obnaša dužnost direktora u mjesečnom roku ali ne prije od 31.12.2014.</w:t>
            </w:r>
          </w:p>
        </w:tc>
      </w:tr>
      <w:tr w:rsidTr="001D6B1F" w:rsidR="000160FA" w:rsidRPr="000160FA">
        <w:trPr>
          <w:jc w:val="center"/>
        </w:trPr>
        <w:tc>
          <w:tcPr>
            <w:tcW w:type="pct" w:w="403"/>
          </w:tcPr>
          <w:p w:rsidRDefault="00436860" w:rsidP="00790B09" w:rsidR="00790B09" w:rsidRPr="000160FA">
            <w:pPr>
              <w:pStyle w:val="Bezproreda"/>
              <w:rPr>
                <w:rFonts w:hAnsi="Times New Roman" w:ascii="Times New Roman"/>
                <w:sz w:val="16"/>
                <w:szCs w:val="16"/>
              </w:rPr>
            </w:pPr>
            <w:r w:rsidRPr="000160FA">
              <w:rPr>
                <w:rFonts w:hAnsi="Times New Roman" w:ascii="Times New Roman"/>
                <w:sz w:val="16"/>
                <w:szCs w:val="16"/>
              </w:rPr>
              <w:t>5.</w:t>
            </w:r>
          </w:p>
        </w:tc>
        <w:tc>
          <w:tcPr>
            <w:tcW w:type="pct" w:w="968"/>
          </w:tcPr>
          <w:p w:rsidRDefault="00790B09" w:rsidP="00790B09" w:rsidR="00790B09" w:rsidRPr="000160FA">
            <w:pPr>
              <w:pStyle w:val="Bezproreda"/>
              <w:rPr>
                <w:rFonts w:hAnsi="Times New Roman" w:ascii="Times New Roman"/>
                <w:sz w:val="16"/>
                <w:szCs w:val="16"/>
              </w:rPr>
            </w:pPr>
            <w:r w:rsidRPr="000160FA">
              <w:rPr>
                <w:rFonts w:hAnsi="Times New Roman" w:ascii="Times New Roman"/>
                <w:sz w:val="16"/>
                <w:szCs w:val="16"/>
              </w:rPr>
              <w:t>Financijska agencija</w:t>
            </w:r>
          </w:p>
        </w:tc>
        <w:tc>
          <w:tcPr>
            <w:tcW w:type="pct" w:w="417"/>
          </w:tcPr>
          <w:p w:rsidRDefault="00790B09" w:rsidP="00790B09" w:rsidR="00790B09" w:rsidRPr="000160FA">
            <w:pPr>
              <w:pStyle w:val="Bezproreda"/>
              <w:rPr>
                <w:rFonts w:hAnsi="Times New Roman" w:ascii="Times New Roman"/>
                <w:sz w:val="16"/>
                <w:szCs w:val="16"/>
              </w:rPr>
            </w:pPr>
            <w:r w:rsidRPr="000160FA">
              <w:rPr>
                <w:rFonts w:hAnsi="Times New Roman" w:ascii="Times New Roman"/>
                <w:sz w:val="16"/>
                <w:szCs w:val="16"/>
              </w:rPr>
              <w:t>85821130368</w:t>
            </w:r>
          </w:p>
        </w:tc>
        <w:tc>
          <w:tcPr>
            <w:tcW w:type="pct" w:w="504"/>
          </w:tcPr>
          <w:p w:rsidRDefault="00790B09" w:rsidP="00790B09" w:rsidR="00790B09" w:rsidRPr="000160FA">
            <w:pPr>
              <w:pStyle w:val="Bezproreda"/>
              <w:rPr>
                <w:rFonts w:hAnsi="Times New Roman" w:ascii="Times New Roman"/>
                <w:sz w:val="16"/>
                <w:szCs w:val="16"/>
              </w:rPr>
            </w:pPr>
            <w:r w:rsidRPr="000160FA">
              <w:rPr>
                <w:rFonts w:hAnsi="Times New Roman" w:ascii="Times New Roman"/>
                <w:sz w:val="16"/>
                <w:szCs w:val="16"/>
              </w:rPr>
              <w:t>Ulica grada Vukovara 70, Zagreb</w:t>
            </w:r>
          </w:p>
        </w:tc>
        <w:tc>
          <w:tcPr>
            <w:tcW w:type="pct" w:w="551"/>
          </w:tcPr>
          <w:p w:rsidRDefault="00790B09" w:rsidP="00790B09" w:rsidR="00790B09" w:rsidRPr="000160FA">
            <w:pPr>
              <w:pStyle w:val="Bezproreda"/>
              <w:rPr>
                <w:rFonts w:hAnsi="Times New Roman" w:ascii="Times New Roman"/>
                <w:sz w:val="16"/>
                <w:szCs w:val="16"/>
              </w:rPr>
            </w:pPr>
            <w:r w:rsidRPr="000160FA">
              <w:rPr>
                <w:rFonts w:hAnsi="Times New Roman" w:ascii="Times New Roman"/>
                <w:sz w:val="16"/>
                <w:szCs w:val="16"/>
              </w:rPr>
              <w:t>1.232,03</w:t>
            </w:r>
          </w:p>
        </w:tc>
        <w:tc>
          <w:tcPr>
            <w:tcW w:type="pct" w:w="963"/>
          </w:tcPr>
          <w:p w:rsidRDefault="00790B09" w:rsidP="00790B09" w:rsidR="00790B09" w:rsidRPr="000160FA">
            <w:pPr>
              <w:pStyle w:val="Bezproreda"/>
              <w:rPr>
                <w:rFonts w:hAnsi="Times New Roman" w:ascii="Times New Roman"/>
                <w:sz w:val="16"/>
                <w:szCs w:val="16"/>
              </w:rPr>
            </w:pPr>
            <w:r w:rsidRPr="000160FA">
              <w:rPr>
                <w:rFonts w:hAnsi="Times New Roman" w:ascii="Times New Roman"/>
                <w:sz w:val="16"/>
                <w:szCs w:val="16"/>
              </w:rPr>
              <w:t>Rješenje o ovrsi na temelju vjerodostojne isprave Ovrv-13/2017. od 17.01.2017.</w:t>
            </w:r>
          </w:p>
          <w:p w:rsidRDefault="00790B09" w:rsidP="00790B09" w:rsidR="00790B09" w:rsidRPr="000160FA">
            <w:pPr>
              <w:pStyle w:val="Bezproreda"/>
              <w:rPr>
                <w:rFonts w:hAnsi="Times New Roman" w:ascii="Times New Roman"/>
                <w:sz w:val="16"/>
                <w:szCs w:val="16"/>
              </w:rPr>
            </w:pPr>
            <w:r w:rsidRPr="000160FA">
              <w:rPr>
                <w:rFonts w:hAnsi="Times New Roman" w:ascii="Times New Roman"/>
                <w:sz w:val="16"/>
                <w:szCs w:val="16"/>
              </w:rPr>
              <w:t>Glavnica i kamata</w:t>
            </w:r>
          </w:p>
        </w:tc>
        <w:tc>
          <w:tcPr>
            <w:tcW w:type="pct" w:w="321"/>
          </w:tcPr>
          <w:p w:rsidRDefault="00790B09" w:rsidP="00790B09" w:rsidR="00790B09" w:rsidRPr="000160FA">
            <w:pPr>
              <w:pStyle w:val="Bezproreda"/>
              <w:rPr>
                <w:rFonts w:hAnsi="Times New Roman" w:ascii="Times New Roman"/>
                <w:sz w:val="16"/>
                <w:szCs w:val="16"/>
              </w:rPr>
            </w:pPr>
            <w:r w:rsidRPr="000160FA">
              <w:rPr>
                <w:rFonts w:hAnsi="Times New Roman" w:ascii="Times New Roman"/>
                <w:sz w:val="16"/>
                <w:szCs w:val="16"/>
              </w:rPr>
              <w:t>1.232,03</w:t>
            </w:r>
          </w:p>
        </w:tc>
        <w:tc>
          <w:tcPr>
            <w:tcW w:type="pct" w:w="873"/>
          </w:tcPr>
          <w:tbl>
            <w:tblPr>
              <w:tblpPr w:tblpY="1" w:tblpXSpec="center" w:vertAnchor="text" w:rightFromText="180" w:leftFromText="180"/>
              <w:tblOverlap w:val="never"/>
              <w:tblW w:type="pct" w:w="552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2693"/>
            </w:tblGrid>
            <w:tr w:rsidTr="00585080" w:rsidR="00790B09" w:rsidRPr="000160FA">
              <w:trPr>
                <w:jc w:val="center"/>
              </w:trPr>
              <w:tc>
                <w:tcPr>
                  <w:tcW w:type="pct" w:w="575"/>
                </w:tcPr>
                <w:p w:rsidRDefault="00790B09" w:rsidP="00790B09" w:rsidR="00790B09" w:rsidRPr="000160FA">
                  <w:pPr>
                    <w:pStyle w:val="Bezproreda"/>
                    <w:rPr>
                      <w:rFonts w:hAnsi="Times New Roman" w:ascii="Times New Roman"/>
                      <w:sz w:val="16"/>
                      <w:szCs w:val="16"/>
                    </w:rPr>
                  </w:pPr>
                  <w:r w:rsidRPr="000160FA">
                    <w:rPr>
                      <w:rFonts w:hAnsi="Times New Roman" w:ascii="Times New Roman"/>
                      <w:sz w:val="16"/>
                      <w:szCs w:val="16"/>
                    </w:rPr>
                    <w:t>Rješenje o ovrsi na temelju vjerodostojne isprave Ovrv-13/2017. od 17.01.2017.</w:t>
                  </w:r>
                </w:p>
                <w:p w:rsidRDefault="00790B09" w:rsidP="00790B09" w:rsidR="00790B09" w:rsidRPr="000160FA">
                  <w:pPr>
                    <w:pStyle w:val="Bezproreda"/>
                    <w:rPr>
                      <w:rFonts w:hAnsi="Times New Roman" w:ascii="Times New Roman"/>
                      <w:sz w:val="16"/>
                      <w:szCs w:val="16"/>
                    </w:rPr>
                  </w:pPr>
                  <w:r w:rsidRPr="000160FA">
                    <w:rPr>
                      <w:rFonts w:hAnsi="Times New Roman" w:ascii="Times New Roman"/>
                      <w:sz w:val="16"/>
                      <w:szCs w:val="16"/>
                    </w:rPr>
                    <w:t>Glavnica i kamata</w:t>
                  </w:r>
                </w:p>
              </w:tc>
            </w:tr>
          </w:tbl>
          <w:p w:rsidRDefault="00790B09" w:rsidP="00790B09" w:rsidR="00790B09" w:rsidRPr="000160FA">
            <w:pPr>
              <w:pStyle w:val="Bezproreda"/>
              <w:rPr>
                <w:rFonts w:hAnsi="Times New Roman" w:ascii="Times New Roman"/>
                <w:sz w:val="16"/>
                <w:szCs w:val="16"/>
              </w:rPr>
            </w:pPr>
          </w:p>
        </w:tc>
      </w:tr>
      <w:tr w:rsidTr="001D6B1F" w:rsidR="000160FA" w:rsidRPr="000160FA">
        <w:trPr>
          <w:jc w:val="center"/>
        </w:trPr>
        <w:tc>
          <w:tcPr>
            <w:tcW w:type="pct" w:w="403"/>
          </w:tcPr>
          <w:p w:rsidRDefault="00436860" w:rsidP="00790B09" w:rsidR="00790B09" w:rsidRPr="000160FA">
            <w:pPr>
              <w:pStyle w:val="Bezproreda"/>
              <w:rPr>
                <w:rFonts w:hAnsi="Times New Roman" w:ascii="Times New Roman"/>
                <w:sz w:val="16"/>
                <w:szCs w:val="16"/>
              </w:rPr>
            </w:pPr>
            <w:r w:rsidRPr="000160FA">
              <w:rPr>
                <w:rFonts w:hAnsi="Times New Roman" w:ascii="Times New Roman"/>
                <w:sz w:val="16"/>
                <w:szCs w:val="16"/>
              </w:rPr>
              <w:lastRenderedPageBreak/>
              <w:t>6.</w:t>
            </w:r>
          </w:p>
        </w:tc>
        <w:tc>
          <w:tcPr>
            <w:tcW w:type="pct" w:w="968"/>
          </w:tcPr>
          <w:p w:rsidRDefault="00790B09" w:rsidP="00790B09" w:rsidR="00790B09" w:rsidRPr="000160FA">
            <w:pPr>
              <w:pStyle w:val="Bezproreda"/>
              <w:rPr>
                <w:rFonts w:hAnsi="Times New Roman" w:ascii="Times New Roman"/>
                <w:sz w:val="16"/>
                <w:szCs w:val="16"/>
              </w:rPr>
            </w:pPr>
            <w:r w:rsidRPr="000160FA">
              <w:rPr>
                <w:rFonts w:hAnsi="Times New Roman" w:ascii="Times New Roman"/>
                <w:sz w:val="16"/>
                <w:szCs w:val="16"/>
              </w:rPr>
              <w:t xml:space="preserve">Željko </w:t>
            </w:r>
            <w:proofErr w:type="spellStart"/>
            <w:r w:rsidRPr="000160FA">
              <w:rPr>
                <w:rFonts w:hAnsi="Times New Roman" w:ascii="Times New Roman"/>
                <w:sz w:val="16"/>
                <w:szCs w:val="16"/>
              </w:rPr>
              <w:t>Pletković</w:t>
            </w:r>
            <w:proofErr w:type="spellEnd"/>
            <w:r w:rsidR="008352F6">
              <w:rPr>
                <w:rFonts w:hAnsi="Times New Roman" w:ascii="Times New Roman"/>
                <w:sz w:val="16"/>
                <w:szCs w:val="16"/>
              </w:rPr>
              <w:t xml:space="preserve">, zastupa odvjetnik Dragan Jurjević  </w:t>
            </w:r>
          </w:p>
        </w:tc>
        <w:tc>
          <w:tcPr>
            <w:tcW w:type="pct" w:w="417"/>
          </w:tcPr>
          <w:p w:rsidRDefault="00790B09" w:rsidP="00790B09" w:rsidR="00790B09" w:rsidRPr="000160FA">
            <w:pPr>
              <w:pStyle w:val="Bezproreda"/>
              <w:rPr>
                <w:rFonts w:hAnsi="Times New Roman" w:ascii="Times New Roman"/>
                <w:sz w:val="16"/>
                <w:szCs w:val="16"/>
              </w:rPr>
            </w:pPr>
            <w:r w:rsidRPr="000160FA">
              <w:rPr>
                <w:rFonts w:hAnsi="Times New Roman" w:ascii="Times New Roman"/>
                <w:sz w:val="16"/>
                <w:szCs w:val="16"/>
              </w:rPr>
              <w:t>97774534431</w:t>
            </w:r>
          </w:p>
        </w:tc>
        <w:tc>
          <w:tcPr>
            <w:tcW w:type="pct" w:w="504"/>
          </w:tcPr>
          <w:p w:rsidRDefault="00790B09" w:rsidP="00790B09" w:rsidR="00790B09" w:rsidRPr="000160FA">
            <w:pPr>
              <w:pStyle w:val="Bezproreda"/>
              <w:rPr>
                <w:rFonts w:hAnsi="Times New Roman" w:ascii="Times New Roman"/>
                <w:sz w:val="16"/>
                <w:szCs w:val="16"/>
              </w:rPr>
            </w:pPr>
            <w:r w:rsidRPr="000160FA">
              <w:rPr>
                <w:rFonts w:hAnsi="Times New Roman" w:ascii="Times New Roman"/>
                <w:sz w:val="16"/>
                <w:szCs w:val="16"/>
              </w:rPr>
              <w:t>Lokvica br. 25, Tribunj</w:t>
            </w:r>
          </w:p>
        </w:tc>
        <w:tc>
          <w:tcPr>
            <w:tcW w:type="pct" w:w="551"/>
          </w:tcPr>
          <w:p w:rsidRDefault="001D6B1F" w:rsidP="00790B09" w:rsidR="00790B09">
            <w:pPr>
              <w:pStyle w:val="Bezproreda"/>
              <w:rPr>
                <w:rFonts w:hAnsi="Times New Roman" w:ascii="Times New Roman"/>
                <w:sz w:val="16"/>
                <w:szCs w:val="16"/>
              </w:rPr>
            </w:pPr>
            <w:r>
              <w:rPr>
                <w:rFonts w:hAnsi="Times New Roman" w:ascii="Times New Roman"/>
                <w:sz w:val="16"/>
                <w:szCs w:val="16"/>
              </w:rPr>
              <w:t xml:space="preserve">95.230,30 </w:t>
            </w:r>
          </w:p>
          <w:p w:rsidRDefault="001D6B1F" w:rsidP="00790B09" w:rsidR="001D6B1F">
            <w:pPr>
              <w:pStyle w:val="Bezproreda"/>
              <w:rPr>
                <w:rFonts w:hAnsi="Times New Roman" w:ascii="Times New Roman"/>
                <w:sz w:val="16"/>
                <w:szCs w:val="16"/>
              </w:rPr>
            </w:pPr>
            <w:r>
              <w:rPr>
                <w:rFonts w:hAnsi="Times New Roman" w:ascii="Times New Roman"/>
                <w:sz w:val="16"/>
                <w:szCs w:val="16"/>
              </w:rPr>
              <w:t xml:space="preserve">30.555,00 </w:t>
            </w:r>
            <w:proofErr w:type="spellStart"/>
            <w:r>
              <w:rPr>
                <w:rFonts w:hAnsi="Times New Roman" w:ascii="Times New Roman"/>
                <w:sz w:val="16"/>
                <w:szCs w:val="16"/>
              </w:rPr>
              <w:t>EURa</w:t>
            </w:r>
            <w:proofErr w:type="spellEnd"/>
            <w:r>
              <w:rPr>
                <w:rFonts w:hAnsi="Times New Roman" w:ascii="Times New Roman"/>
                <w:sz w:val="16"/>
                <w:szCs w:val="16"/>
              </w:rPr>
              <w:t xml:space="preserve"> plativo u kunama</w:t>
            </w:r>
          </w:p>
          <w:p w:rsidRDefault="008352F6" w:rsidP="00790B09" w:rsidR="008352F6" w:rsidRPr="000160FA">
            <w:pPr>
              <w:pStyle w:val="Bezproreda"/>
              <w:rPr>
                <w:rFonts w:hAnsi="Times New Roman" w:ascii="Times New Roman"/>
                <w:sz w:val="16"/>
                <w:szCs w:val="16"/>
              </w:rPr>
            </w:pPr>
            <w:r>
              <w:rPr>
                <w:rFonts w:hAnsi="Times New Roman" w:ascii="Times New Roman"/>
                <w:sz w:val="16"/>
                <w:szCs w:val="16"/>
              </w:rPr>
              <w:t>Glavnica i kamata</w:t>
            </w:r>
          </w:p>
        </w:tc>
        <w:tc>
          <w:tcPr>
            <w:tcW w:type="pct" w:w="963"/>
          </w:tcPr>
          <w:p w:rsidRDefault="00751CC6" w:rsidP="00790B09" w:rsidR="00790B09" w:rsidRPr="000160FA">
            <w:pPr>
              <w:pStyle w:val="Bezproreda"/>
              <w:rPr>
                <w:rFonts w:hAnsi="Times New Roman" w:ascii="Times New Roman"/>
                <w:sz w:val="16"/>
                <w:szCs w:val="16"/>
              </w:rPr>
            </w:pPr>
            <w:r>
              <w:rPr>
                <w:rFonts w:hAnsi="Times New Roman" w:ascii="Times New Roman"/>
                <w:sz w:val="16"/>
                <w:szCs w:val="16"/>
              </w:rPr>
              <w:t xml:space="preserve">Tražbine sa osnova ugovora o zakupu poslovnog prostora, troškovi ovršnog postupka rješenje o ovrsi Ovr-746/2018 od 28. svibnja 2018. glavnice i kamata , tražbine sa osnova parničnog postupka koji se vodi pred Općinskim sudom u Zadru, Poslovni broj P-113/2016 u iznosu 30.555,00 </w:t>
            </w:r>
            <w:proofErr w:type="spellStart"/>
            <w:r>
              <w:rPr>
                <w:rFonts w:hAnsi="Times New Roman" w:ascii="Times New Roman"/>
                <w:sz w:val="16"/>
                <w:szCs w:val="16"/>
              </w:rPr>
              <w:t>EURa</w:t>
            </w:r>
            <w:proofErr w:type="spellEnd"/>
            <w:r>
              <w:rPr>
                <w:rFonts w:hAnsi="Times New Roman" w:ascii="Times New Roman"/>
                <w:sz w:val="16"/>
                <w:szCs w:val="16"/>
              </w:rPr>
              <w:t xml:space="preserve"> i 50.000,00 kuna</w:t>
            </w:r>
            <w:r w:rsidR="00730744">
              <w:rPr>
                <w:rFonts w:hAnsi="Times New Roman" w:ascii="Times New Roman"/>
                <w:sz w:val="16"/>
                <w:szCs w:val="16"/>
              </w:rPr>
              <w:t>, predvidivi trošak selidbe opreme.</w:t>
            </w:r>
          </w:p>
        </w:tc>
        <w:tc>
          <w:tcPr>
            <w:tcW w:type="pct" w:w="321"/>
          </w:tcPr>
          <w:p w:rsidRDefault="00751CC6" w:rsidP="00790B09" w:rsidR="00790B09" w:rsidRPr="000160FA">
            <w:pPr>
              <w:pStyle w:val="Bezproreda"/>
              <w:rPr>
                <w:rFonts w:hAnsi="Times New Roman" w:ascii="Times New Roman"/>
                <w:sz w:val="16"/>
                <w:szCs w:val="16"/>
              </w:rPr>
            </w:pPr>
            <w:r>
              <w:rPr>
                <w:rFonts w:hAnsi="Times New Roman" w:ascii="Times New Roman"/>
                <w:sz w:val="16"/>
                <w:szCs w:val="16"/>
              </w:rPr>
              <w:t>21.575,44</w:t>
            </w:r>
          </w:p>
        </w:tc>
        <w:tc>
          <w:tcPr>
            <w:tcW w:type="pct" w:w="873"/>
          </w:tcPr>
          <w:p w:rsidRDefault="00751CC6" w:rsidP="00790B09" w:rsidR="00790B09" w:rsidRPr="000160FA">
            <w:pPr>
              <w:pStyle w:val="Bezproreda"/>
              <w:rPr>
                <w:rFonts w:hAnsi="Times New Roman" w:ascii="Times New Roman"/>
                <w:sz w:val="16"/>
                <w:szCs w:val="16"/>
              </w:rPr>
            </w:pPr>
            <w:r>
              <w:rPr>
                <w:rFonts w:hAnsi="Times New Roman" w:ascii="Times New Roman"/>
                <w:sz w:val="16"/>
                <w:szCs w:val="16"/>
              </w:rPr>
              <w:t xml:space="preserve">Rješenje o ovrsi Ovr-746/2018 </w:t>
            </w:r>
          </w:p>
        </w:tc>
      </w:tr>
      <w:tr w:rsidTr="001D6B1F" w:rsidR="000160FA" w:rsidRPr="000160FA">
        <w:trPr>
          <w:jc w:val="center"/>
        </w:trPr>
        <w:tc>
          <w:tcPr>
            <w:tcW w:type="pct" w:w="403"/>
          </w:tcPr>
          <w:p w:rsidRDefault="00436860" w:rsidP="00790B09" w:rsidR="00790B09" w:rsidRPr="000160FA">
            <w:pPr>
              <w:pStyle w:val="Bezproreda"/>
              <w:rPr>
                <w:rFonts w:hAnsi="Times New Roman" w:ascii="Times New Roman"/>
                <w:sz w:val="16"/>
                <w:szCs w:val="16"/>
              </w:rPr>
            </w:pPr>
            <w:r w:rsidRPr="000160FA">
              <w:rPr>
                <w:rFonts w:hAnsi="Times New Roman" w:ascii="Times New Roman"/>
                <w:sz w:val="16"/>
                <w:szCs w:val="16"/>
              </w:rPr>
              <w:t>7.</w:t>
            </w:r>
          </w:p>
        </w:tc>
        <w:tc>
          <w:tcPr>
            <w:tcW w:type="pct" w:w="968"/>
          </w:tcPr>
          <w:p w:rsidRDefault="001B6093" w:rsidP="00790B09" w:rsidR="00790B09" w:rsidRPr="000160FA">
            <w:pPr>
              <w:pStyle w:val="Bezproreda"/>
              <w:rPr>
                <w:rFonts w:hAnsi="Times New Roman" w:ascii="Times New Roman"/>
                <w:sz w:val="16"/>
                <w:szCs w:val="16"/>
              </w:rPr>
            </w:pPr>
            <w:r w:rsidRPr="000160FA">
              <w:rPr>
                <w:rFonts w:hAnsi="Times New Roman" w:ascii="Times New Roman"/>
                <w:sz w:val="16"/>
                <w:szCs w:val="16"/>
              </w:rPr>
              <w:t>Klemm Sigurnost d.o.o.</w:t>
            </w:r>
          </w:p>
        </w:tc>
        <w:tc>
          <w:tcPr>
            <w:tcW w:type="pct" w:w="417"/>
          </w:tcPr>
          <w:p w:rsidRDefault="001B6093" w:rsidP="00790B09" w:rsidR="00790B09" w:rsidRPr="000160FA">
            <w:pPr>
              <w:pStyle w:val="Bezproreda"/>
              <w:rPr>
                <w:rFonts w:hAnsi="Times New Roman" w:ascii="Times New Roman"/>
                <w:sz w:val="16"/>
                <w:szCs w:val="16"/>
              </w:rPr>
            </w:pPr>
            <w:r w:rsidRPr="000160FA">
              <w:rPr>
                <w:rFonts w:hAnsi="Times New Roman" w:ascii="Times New Roman"/>
                <w:sz w:val="16"/>
                <w:szCs w:val="16"/>
              </w:rPr>
              <w:t>35596498125</w:t>
            </w:r>
          </w:p>
        </w:tc>
        <w:tc>
          <w:tcPr>
            <w:tcW w:type="pct" w:w="504"/>
          </w:tcPr>
          <w:p w:rsidRDefault="001B6093" w:rsidP="00790B09" w:rsidR="00790B09" w:rsidRPr="000160FA">
            <w:pPr>
              <w:pStyle w:val="Bezproreda"/>
              <w:rPr>
                <w:rFonts w:hAnsi="Times New Roman" w:ascii="Times New Roman"/>
                <w:sz w:val="16"/>
                <w:szCs w:val="16"/>
              </w:rPr>
            </w:pPr>
            <w:r w:rsidRPr="000160FA">
              <w:rPr>
                <w:rFonts w:hAnsi="Times New Roman" w:ascii="Times New Roman"/>
                <w:sz w:val="16"/>
                <w:szCs w:val="16"/>
              </w:rPr>
              <w:t xml:space="preserve">Drage </w:t>
            </w:r>
            <w:proofErr w:type="spellStart"/>
            <w:r w:rsidRPr="000160FA">
              <w:rPr>
                <w:rFonts w:hAnsi="Times New Roman" w:ascii="Times New Roman"/>
                <w:sz w:val="16"/>
                <w:szCs w:val="16"/>
              </w:rPr>
              <w:t>Gervajsa</w:t>
            </w:r>
            <w:proofErr w:type="spellEnd"/>
            <w:r w:rsidRPr="000160FA">
              <w:rPr>
                <w:rFonts w:hAnsi="Times New Roman" w:ascii="Times New Roman"/>
                <w:sz w:val="16"/>
                <w:szCs w:val="16"/>
              </w:rPr>
              <w:t xml:space="preserve"> 3, Zagreb</w:t>
            </w:r>
          </w:p>
        </w:tc>
        <w:tc>
          <w:tcPr>
            <w:tcW w:type="pct" w:w="551"/>
          </w:tcPr>
          <w:p w:rsidRDefault="001B6093" w:rsidP="00790B09" w:rsidR="00790B09" w:rsidRPr="000160FA">
            <w:pPr>
              <w:pStyle w:val="Bezproreda"/>
              <w:rPr>
                <w:rFonts w:hAnsi="Times New Roman" w:ascii="Times New Roman"/>
                <w:sz w:val="16"/>
                <w:szCs w:val="16"/>
              </w:rPr>
            </w:pPr>
            <w:r w:rsidRPr="000160FA">
              <w:rPr>
                <w:rFonts w:hAnsi="Times New Roman" w:ascii="Times New Roman"/>
                <w:sz w:val="16"/>
                <w:szCs w:val="16"/>
              </w:rPr>
              <w:t>46.515,86</w:t>
            </w:r>
          </w:p>
        </w:tc>
        <w:tc>
          <w:tcPr>
            <w:tcW w:type="pct" w:w="963"/>
          </w:tcPr>
          <w:p w:rsidRDefault="001B6093" w:rsidP="00790B09" w:rsidR="00790B09" w:rsidRPr="000160FA">
            <w:pPr>
              <w:pStyle w:val="Bezproreda"/>
              <w:rPr>
                <w:rFonts w:hAnsi="Times New Roman" w:ascii="Times New Roman"/>
                <w:sz w:val="16"/>
                <w:szCs w:val="16"/>
              </w:rPr>
            </w:pPr>
            <w:r w:rsidRPr="000160FA">
              <w:rPr>
                <w:rFonts w:hAnsi="Times New Roman" w:ascii="Times New Roman"/>
                <w:sz w:val="16"/>
                <w:szCs w:val="16"/>
              </w:rPr>
              <w:t>Presuda Trgovačkog suda u Zagrebu, P-1214/2015 od 08.06.2017.</w:t>
            </w:r>
          </w:p>
        </w:tc>
        <w:tc>
          <w:tcPr>
            <w:tcW w:type="pct" w:w="321"/>
          </w:tcPr>
          <w:p w:rsidRDefault="00730744" w:rsidP="00790B09" w:rsidR="00790B09" w:rsidRPr="000160FA">
            <w:pPr>
              <w:pStyle w:val="Bezproreda"/>
              <w:rPr>
                <w:rFonts w:hAnsi="Times New Roman" w:ascii="Times New Roman"/>
                <w:sz w:val="16"/>
                <w:szCs w:val="16"/>
              </w:rPr>
            </w:pPr>
            <w:r>
              <w:rPr>
                <w:rFonts w:hAnsi="Times New Roman" w:ascii="Times New Roman"/>
                <w:sz w:val="16"/>
                <w:szCs w:val="16"/>
              </w:rPr>
              <w:t>O</w:t>
            </w:r>
            <w:r w:rsidR="00436860" w:rsidRPr="000160FA">
              <w:rPr>
                <w:rFonts w:hAnsi="Times New Roman" w:ascii="Times New Roman"/>
                <w:sz w:val="16"/>
                <w:szCs w:val="16"/>
              </w:rPr>
              <w:t>sporeno</w:t>
            </w:r>
            <w:r>
              <w:rPr>
                <w:rFonts w:hAnsi="Times New Roman" w:ascii="Times New Roman"/>
                <w:sz w:val="16"/>
                <w:szCs w:val="16"/>
              </w:rPr>
              <w:t xml:space="preserve"> u cijelosti</w:t>
            </w:r>
          </w:p>
        </w:tc>
        <w:tc>
          <w:tcPr>
            <w:tcW w:type="pct" w:w="873"/>
          </w:tcPr>
          <w:p w:rsidRDefault="00790B09" w:rsidP="00790B09" w:rsidR="00790B09" w:rsidRPr="000160FA">
            <w:pPr>
              <w:pStyle w:val="Bezproreda"/>
              <w:rPr>
                <w:rFonts w:hAnsi="Times New Roman" w:ascii="Times New Roman"/>
                <w:sz w:val="16"/>
                <w:szCs w:val="16"/>
              </w:rPr>
            </w:pPr>
          </w:p>
        </w:tc>
      </w:tr>
      <w:tr w:rsidTr="001D6B1F" w:rsidR="000160FA" w:rsidRPr="000160FA">
        <w:trPr>
          <w:jc w:val="center"/>
        </w:trPr>
        <w:tc>
          <w:tcPr>
            <w:tcW w:type="pct" w:w="403"/>
          </w:tcPr>
          <w:p w:rsidRDefault="00436860" w:rsidP="00790B09" w:rsidR="00790B09" w:rsidRPr="000160FA">
            <w:pPr>
              <w:pStyle w:val="Bezproreda"/>
              <w:rPr>
                <w:rFonts w:hAnsi="Times New Roman" w:ascii="Times New Roman"/>
                <w:sz w:val="16"/>
                <w:szCs w:val="16"/>
              </w:rPr>
            </w:pPr>
            <w:r w:rsidRPr="000160FA">
              <w:rPr>
                <w:rFonts w:hAnsi="Times New Roman" w:ascii="Times New Roman"/>
                <w:sz w:val="16"/>
                <w:szCs w:val="16"/>
              </w:rPr>
              <w:t>8.</w:t>
            </w:r>
          </w:p>
        </w:tc>
        <w:tc>
          <w:tcPr>
            <w:tcW w:type="pct" w:w="968"/>
          </w:tcPr>
          <w:p w:rsidRDefault="00790B09" w:rsidP="00790B09" w:rsidR="00790B09" w:rsidRPr="000160FA">
            <w:pPr>
              <w:pStyle w:val="Bezproreda"/>
              <w:rPr>
                <w:rFonts w:hAnsi="Times New Roman" w:ascii="Times New Roman"/>
                <w:sz w:val="16"/>
                <w:szCs w:val="16"/>
              </w:rPr>
            </w:pPr>
            <w:r w:rsidRPr="000160FA">
              <w:rPr>
                <w:rFonts w:hAnsi="Times New Roman" w:ascii="Times New Roman"/>
                <w:sz w:val="16"/>
                <w:szCs w:val="16"/>
              </w:rPr>
              <w:t>Hrvatske šume d.o.o.</w:t>
            </w:r>
          </w:p>
        </w:tc>
        <w:tc>
          <w:tcPr>
            <w:tcW w:type="pct" w:w="417"/>
          </w:tcPr>
          <w:p w:rsidRDefault="00790B09" w:rsidP="00790B09" w:rsidR="00790B09" w:rsidRPr="000160FA">
            <w:pPr>
              <w:pStyle w:val="Bezproreda"/>
              <w:rPr>
                <w:rFonts w:hAnsi="Times New Roman" w:ascii="Times New Roman"/>
                <w:sz w:val="16"/>
                <w:szCs w:val="16"/>
              </w:rPr>
            </w:pPr>
            <w:r w:rsidRPr="000160FA">
              <w:rPr>
                <w:rFonts w:hAnsi="Times New Roman" w:ascii="Times New Roman"/>
                <w:sz w:val="16"/>
                <w:szCs w:val="16"/>
              </w:rPr>
              <w:t>69693144506</w:t>
            </w:r>
          </w:p>
        </w:tc>
        <w:tc>
          <w:tcPr>
            <w:tcW w:type="pct" w:w="504"/>
          </w:tcPr>
          <w:p w:rsidRDefault="00790B09" w:rsidP="00790B09" w:rsidR="00790B09" w:rsidRPr="000160FA">
            <w:pPr>
              <w:pStyle w:val="Bezproreda"/>
              <w:rPr>
                <w:rFonts w:hAnsi="Times New Roman" w:ascii="Times New Roman"/>
                <w:sz w:val="16"/>
                <w:szCs w:val="16"/>
              </w:rPr>
            </w:pPr>
            <w:r w:rsidRPr="000160FA">
              <w:rPr>
                <w:rFonts w:hAnsi="Times New Roman" w:ascii="Times New Roman"/>
                <w:sz w:val="16"/>
                <w:szCs w:val="16"/>
              </w:rPr>
              <w:t xml:space="preserve">Ljudevita Farkaša </w:t>
            </w:r>
            <w:proofErr w:type="spellStart"/>
            <w:r w:rsidRPr="000160FA">
              <w:rPr>
                <w:rFonts w:hAnsi="Times New Roman" w:ascii="Times New Roman"/>
                <w:sz w:val="16"/>
                <w:szCs w:val="16"/>
              </w:rPr>
              <w:t>Vukotinovića</w:t>
            </w:r>
            <w:proofErr w:type="spellEnd"/>
            <w:r w:rsidRPr="000160FA">
              <w:rPr>
                <w:rFonts w:hAnsi="Times New Roman" w:ascii="Times New Roman"/>
                <w:sz w:val="16"/>
                <w:szCs w:val="16"/>
              </w:rPr>
              <w:t xml:space="preserve"> 2, Zagreb</w:t>
            </w:r>
          </w:p>
        </w:tc>
        <w:tc>
          <w:tcPr>
            <w:tcW w:type="pct" w:w="551"/>
          </w:tcPr>
          <w:p w:rsidRDefault="00790B09" w:rsidP="00790B09" w:rsidR="00790B09" w:rsidRPr="000160FA">
            <w:pPr>
              <w:pStyle w:val="Bezproreda"/>
              <w:rPr>
                <w:rFonts w:hAnsi="Times New Roman" w:ascii="Times New Roman"/>
                <w:sz w:val="16"/>
                <w:szCs w:val="16"/>
              </w:rPr>
            </w:pPr>
            <w:r w:rsidRPr="000160FA">
              <w:rPr>
                <w:rFonts w:hAnsi="Times New Roman" w:ascii="Times New Roman"/>
                <w:sz w:val="16"/>
                <w:szCs w:val="16"/>
              </w:rPr>
              <w:t>131.011,74</w:t>
            </w:r>
          </w:p>
        </w:tc>
        <w:tc>
          <w:tcPr>
            <w:tcW w:type="pct" w:w="963"/>
          </w:tcPr>
          <w:p w:rsidRDefault="00790B09" w:rsidP="00790B09" w:rsidR="00790B09" w:rsidRPr="000160FA">
            <w:pPr>
              <w:pStyle w:val="Bezproreda"/>
              <w:rPr>
                <w:rFonts w:hAnsi="Times New Roman" w:ascii="Times New Roman"/>
                <w:sz w:val="16"/>
                <w:szCs w:val="16"/>
              </w:rPr>
            </w:pPr>
            <w:r w:rsidRPr="000160FA">
              <w:rPr>
                <w:rFonts w:hAnsi="Times New Roman" w:ascii="Times New Roman"/>
                <w:b/>
                <w:sz w:val="16"/>
                <w:szCs w:val="16"/>
              </w:rPr>
              <w:t>Tražbina</w:t>
            </w:r>
            <w:r w:rsidRPr="000160FA">
              <w:rPr>
                <w:rFonts w:hAnsi="Times New Roman" w:ascii="Times New Roman"/>
                <w:sz w:val="16"/>
                <w:szCs w:val="16"/>
              </w:rPr>
              <w:t xml:space="preserve"> s osnove parničnog postupka Zlatni lipanj </w:t>
            </w:r>
            <w:proofErr w:type="spellStart"/>
            <w:r w:rsidRPr="000160FA">
              <w:rPr>
                <w:rFonts w:hAnsi="Times New Roman" w:ascii="Times New Roman"/>
                <w:sz w:val="16"/>
                <w:szCs w:val="16"/>
              </w:rPr>
              <w:t>j.d.o.o</w:t>
            </w:r>
            <w:proofErr w:type="spellEnd"/>
            <w:r w:rsidRPr="000160FA">
              <w:rPr>
                <w:rFonts w:hAnsi="Times New Roman" w:ascii="Times New Roman"/>
                <w:sz w:val="16"/>
                <w:szCs w:val="16"/>
              </w:rPr>
              <w:t>./ Hrvatske šume d.o.o. , Trgovački sud u Zagrebu, P-621/15 u iznosu od 25.000,00 kuna uvećano za zatezne kamate do dana otvaranja stečajnog postupka u iznosu od 7.088,00 kuna, ukupno 32.088,00 kuna,</w:t>
            </w:r>
          </w:p>
          <w:p w:rsidRDefault="00790B09" w:rsidP="00790B09" w:rsidR="00790B09" w:rsidRPr="000160FA">
            <w:pPr>
              <w:pStyle w:val="Bezproreda"/>
              <w:rPr>
                <w:rFonts w:hAnsi="Times New Roman" w:ascii="Times New Roman"/>
                <w:sz w:val="16"/>
                <w:szCs w:val="16"/>
              </w:rPr>
            </w:pPr>
            <w:r w:rsidRPr="000160FA">
              <w:rPr>
                <w:rFonts w:hAnsi="Times New Roman" w:ascii="Times New Roman"/>
                <w:sz w:val="16"/>
                <w:szCs w:val="16"/>
              </w:rPr>
              <w:t xml:space="preserve">Pravomoćna i ovršna presuda Trgovačkog suda u Zagrebu  P-621/15 od 19.11.2015. </w:t>
            </w:r>
          </w:p>
          <w:p w:rsidRDefault="00790B09" w:rsidP="00790B09" w:rsidR="00790B09" w:rsidRPr="000160FA">
            <w:pPr>
              <w:pStyle w:val="Bezproreda"/>
              <w:rPr>
                <w:rFonts w:hAnsi="Times New Roman" w:ascii="Times New Roman"/>
                <w:sz w:val="16"/>
                <w:szCs w:val="16"/>
              </w:rPr>
            </w:pPr>
            <w:r w:rsidRPr="000160FA">
              <w:rPr>
                <w:rFonts w:hAnsi="Times New Roman" w:ascii="Times New Roman"/>
                <w:b/>
                <w:sz w:val="16"/>
                <w:szCs w:val="16"/>
              </w:rPr>
              <w:t xml:space="preserve">Tražbine s </w:t>
            </w:r>
            <w:r w:rsidRPr="000160FA">
              <w:rPr>
                <w:rFonts w:hAnsi="Times New Roman" w:ascii="Times New Roman"/>
                <w:sz w:val="16"/>
                <w:szCs w:val="16"/>
              </w:rPr>
              <w:t xml:space="preserve">osnova  troškova parničnog postupka  Zlatni lipanj </w:t>
            </w:r>
            <w:proofErr w:type="spellStart"/>
            <w:r w:rsidRPr="000160FA">
              <w:rPr>
                <w:rFonts w:hAnsi="Times New Roman" w:ascii="Times New Roman"/>
                <w:sz w:val="16"/>
                <w:szCs w:val="16"/>
              </w:rPr>
              <w:t>j.d.o.o</w:t>
            </w:r>
            <w:proofErr w:type="spellEnd"/>
            <w:r w:rsidRPr="000160FA">
              <w:rPr>
                <w:rFonts w:hAnsi="Times New Roman" w:ascii="Times New Roman"/>
                <w:sz w:val="16"/>
                <w:szCs w:val="16"/>
              </w:rPr>
              <w:t>./ Hrvatske šume d.o.o. , Trgovački sud u Zagrebu, P-1213/15 u iznosu od 87.500,00 kuna uvećano za zatezne kamate do dana otvaranja stečajnog postupka u iznosu od 11.423,74 kuna, ukupno 98.923,74 kuna</w:t>
            </w:r>
          </w:p>
          <w:p w:rsidRDefault="00790B09" w:rsidP="00790B09" w:rsidR="00790B09" w:rsidRPr="000160FA">
            <w:pPr>
              <w:pStyle w:val="Bezproreda"/>
              <w:rPr>
                <w:rFonts w:hAnsi="Times New Roman" w:ascii="Times New Roman"/>
                <w:sz w:val="16"/>
                <w:szCs w:val="16"/>
              </w:rPr>
            </w:pPr>
            <w:r w:rsidRPr="000160FA">
              <w:rPr>
                <w:rFonts w:hAnsi="Times New Roman" w:ascii="Times New Roman"/>
                <w:sz w:val="16"/>
                <w:szCs w:val="16"/>
              </w:rPr>
              <w:t>Nepravomoćna presuda Trgovačkog suda u Zagrebu, P-1213/15 od 06.06.2017.</w:t>
            </w:r>
          </w:p>
          <w:p w:rsidRDefault="00790B09" w:rsidP="00790B09" w:rsidR="00790B09" w:rsidRPr="000160FA">
            <w:pPr>
              <w:pStyle w:val="Bezproreda"/>
              <w:rPr>
                <w:rFonts w:hAnsi="Times New Roman" w:ascii="Times New Roman"/>
                <w:sz w:val="16"/>
                <w:szCs w:val="16"/>
              </w:rPr>
            </w:pPr>
          </w:p>
        </w:tc>
        <w:tc>
          <w:tcPr>
            <w:tcW w:type="pct" w:w="321"/>
          </w:tcPr>
          <w:p w:rsidRDefault="00790B09" w:rsidP="00790B09" w:rsidR="00790B09" w:rsidRPr="000160FA">
            <w:pPr>
              <w:pStyle w:val="Bezproreda"/>
              <w:rPr>
                <w:rFonts w:hAnsi="Times New Roman" w:ascii="Times New Roman"/>
                <w:sz w:val="16"/>
                <w:szCs w:val="16"/>
              </w:rPr>
            </w:pPr>
            <w:r w:rsidRPr="000160FA">
              <w:rPr>
                <w:rFonts w:hAnsi="Times New Roman" w:ascii="Times New Roman"/>
                <w:sz w:val="16"/>
                <w:szCs w:val="16"/>
              </w:rPr>
              <w:t>131.011,74</w:t>
            </w:r>
          </w:p>
        </w:tc>
        <w:tc>
          <w:tcPr>
            <w:tcW w:type="pct" w:w="873"/>
          </w:tcPr>
          <w:p w:rsidRDefault="00790B09" w:rsidP="00790B09" w:rsidR="00790B09" w:rsidRPr="000160FA">
            <w:pPr>
              <w:pStyle w:val="Bezproreda"/>
              <w:rPr>
                <w:rFonts w:hAnsi="Times New Roman" w:ascii="Times New Roman"/>
                <w:sz w:val="16"/>
                <w:szCs w:val="16"/>
              </w:rPr>
            </w:pPr>
            <w:r w:rsidRPr="000160FA">
              <w:rPr>
                <w:rFonts w:hAnsi="Times New Roman" w:ascii="Times New Roman"/>
                <w:b/>
                <w:sz w:val="16"/>
                <w:szCs w:val="16"/>
              </w:rPr>
              <w:t>Tražbina</w:t>
            </w:r>
            <w:r w:rsidRPr="000160FA">
              <w:rPr>
                <w:rFonts w:hAnsi="Times New Roman" w:ascii="Times New Roman"/>
                <w:sz w:val="16"/>
                <w:szCs w:val="16"/>
              </w:rPr>
              <w:t xml:space="preserve"> s osnove parničnog postupka Zlatni lipanj </w:t>
            </w:r>
            <w:proofErr w:type="spellStart"/>
            <w:r w:rsidRPr="000160FA">
              <w:rPr>
                <w:rFonts w:hAnsi="Times New Roman" w:ascii="Times New Roman"/>
                <w:sz w:val="16"/>
                <w:szCs w:val="16"/>
              </w:rPr>
              <w:t>j.d.o.o</w:t>
            </w:r>
            <w:proofErr w:type="spellEnd"/>
            <w:r w:rsidRPr="000160FA">
              <w:rPr>
                <w:rFonts w:hAnsi="Times New Roman" w:ascii="Times New Roman"/>
                <w:sz w:val="16"/>
                <w:szCs w:val="16"/>
              </w:rPr>
              <w:t>./ Hrvatske šume d.o.o. , Trgovački sud u Zagrebu, P-621/15 u iznosu od 25.000,00 kuna uvećano za zatezne kamate do dana otvaranja stečajnog postupka u iznosu od 7.088,00 kuna, ukupno 32.088,00 kuna,</w:t>
            </w:r>
          </w:p>
          <w:p w:rsidRDefault="00790B09" w:rsidP="00790B09" w:rsidR="00790B09" w:rsidRPr="000160FA">
            <w:pPr>
              <w:pStyle w:val="Bezproreda"/>
              <w:rPr>
                <w:rFonts w:hAnsi="Times New Roman" w:ascii="Times New Roman"/>
                <w:sz w:val="16"/>
                <w:szCs w:val="16"/>
              </w:rPr>
            </w:pPr>
            <w:r w:rsidRPr="000160FA">
              <w:rPr>
                <w:rFonts w:hAnsi="Times New Roman" w:ascii="Times New Roman"/>
                <w:sz w:val="16"/>
                <w:szCs w:val="16"/>
              </w:rPr>
              <w:t xml:space="preserve">Pravomoćna i ovršna presuda Trgovačkog suda u Zagrebu  P-621/15 od 19.11.2015. </w:t>
            </w:r>
          </w:p>
          <w:p w:rsidRDefault="00790B09" w:rsidP="00790B09" w:rsidR="00790B09" w:rsidRPr="000160FA">
            <w:pPr>
              <w:pStyle w:val="Bezproreda"/>
              <w:rPr>
                <w:rFonts w:hAnsi="Times New Roman" w:ascii="Times New Roman"/>
                <w:sz w:val="16"/>
                <w:szCs w:val="16"/>
              </w:rPr>
            </w:pPr>
            <w:r w:rsidRPr="000160FA">
              <w:rPr>
                <w:rFonts w:hAnsi="Times New Roman" w:ascii="Times New Roman"/>
                <w:b/>
                <w:sz w:val="16"/>
                <w:szCs w:val="16"/>
              </w:rPr>
              <w:t xml:space="preserve">Tražbine s </w:t>
            </w:r>
            <w:r w:rsidRPr="000160FA">
              <w:rPr>
                <w:rFonts w:hAnsi="Times New Roman" w:ascii="Times New Roman"/>
                <w:sz w:val="16"/>
                <w:szCs w:val="16"/>
              </w:rPr>
              <w:t xml:space="preserve">osnova  troškova parničnog postupka  Zlatni lipanj </w:t>
            </w:r>
            <w:proofErr w:type="spellStart"/>
            <w:r w:rsidRPr="000160FA">
              <w:rPr>
                <w:rFonts w:hAnsi="Times New Roman" w:ascii="Times New Roman"/>
                <w:sz w:val="16"/>
                <w:szCs w:val="16"/>
              </w:rPr>
              <w:t>j.d.o.o</w:t>
            </w:r>
            <w:proofErr w:type="spellEnd"/>
            <w:r w:rsidRPr="000160FA">
              <w:rPr>
                <w:rFonts w:hAnsi="Times New Roman" w:ascii="Times New Roman"/>
                <w:sz w:val="16"/>
                <w:szCs w:val="16"/>
              </w:rPr>
              <w:t>./ Hrvatske šume d.o.o. , Trgovački sud u Zagrebu, P-1213/15 u iznosu od 87.500,00 kuna uvećano za zatezne kamate do dana otvaranja stečajnog postupka u iznosu od 11.423,74 kuna, ukupno 98.923,74 kuna</w:t>
            </w:r>
          </w:p>
          <w:p w:rsidRDefault="00790B09" w:rsidP="00790B09" w:rsidR="00790B09" w:rsidRPr="000160FA">
            <w:pPr>
              <w:pStyle w:val="Bezproreda"/>
              <w:rPr>
                <w:rFonts w:hAnsi="Times New Roman" w:ascii="Times New Roman"/>
                <w:sz w:val="16"/>
                <w:szCs w:val="16"/>
              </w:rPr>
            </w:pPr>
            <w:r w:rsidRPr="000160FA">
              <w:rPr>
                <w:rFonts w:hAnsi="Times New Roman" w:ascii="Times New Roman"/>
                <w:sz w:val="16"/>
                <w:szCs w:val="16"/>
              </w:rPr>
              <w:t>Nepravomoćna presuda Trgovačkog suda u Zagrebu, P-1213/15 od 06.06.2017</w:t>
            </w:r>
          </w:p>
        </w:tc>
      </w:tr>
      <w:tr w:rsidTr="001D6B1F" w:rsidR="000160FA" w:rsidRPr="000160FA">
        <w:trPr>
          <w:jc w:val="center"/>
        </w:trPr>
        <w:tc>
          <w:tcPr>
            <w:tcW w:type="pct" w:w="403"/>
          </w:tcPr>
          <w:p w:rsidRDefault="00436860" w:rsidP="00790B09" w:rsidR="00790B09" w:rsidRPr="000160FA">
            <w:pPr>
              <w:pStyle w:val="Bezproreda"/>
              <w:rPr>
                <w:rFonts w:hAnsi="Times New Roman" w:ascii="Times New Roman"/>
                <w:sz w:val="16"/>
                <w:szCs w:val="16"/>
              </w:rPr>
            </w:pPr>
            <w:r w:rsidRPr="000160FA">
              <w:rPr>
                <w:rFonts w:hAnsi="Times New Roman" w:ascii="Times New Roman"/>
                <w:sz w:val="16"/>
                <w:szCs w:val="16"/>
              </w:rPr>
              <w:t>9.</w:t>
            </w:r>
          </w:p>
        </w:tc>
        <w:tc>
          <w:tcPr>
            <w:tcW w:type="pct" w:w="968"/>
          </w:tcPr>
          <w:p w:rsidRDefault="00790B09" w:rsidP="00790B09" w:rsidR="00790B09" w:rsidRPr="000160FA">
            <w:pPr>
              <w:pStyle w:val="Bezproreda"/>
              <w:rPr>
                <w:rFonts w:hAnsi="Times New Roman" w:ascii="Times New Roman"/>
                <w:sz w:val="16"/>
                <w:szCs w:val="16"/>
              </w:rPr>
            </w:pPr>
            <w:r w:rsidRPr="000160FA">
              <w:rPr>
                <w:rFonts w:hAnsi="Times New Roman" w:ascii="Times New Roman"/>
                <w:sz w:val="16"/>
                <w:szCs w:val="16"/>
              </w:rPr>
              <w:t>Hrvatski telekom d.d.</w:t>
            </w:r>
          </w:p>
        </w:tc>
        <w:tc>
          <w:tcPr>
            <w:tcW w:type="pct" w:w="417"/>
          </w:tcPr>
          <w:p w:rsidRDefault="00790B09" w:rsidP="00790B09" w:rsidR="00790B09" w:rsidRPr="000160FA">
            <w:pPr>
              <w:pStyle w:val="Bezproreda"/>
              <w:rPr>
                <w:rFonts w:hAnsi="Times New Roman" w:ascii="Times New Roman"/>
                <w:sz w:val="16"/>
                <w:szCs w:val="16"/>
              </w:rPr>
            </w:pPr>
            <w:r w:rsidRPr="000160FA">
              <w:rPr>
                <w:rFonts w:hAnsi="Times New Roman" w:ascii="Times New Roman"/>
                <w:sz w:val="16"/>
                <w:szCs w:val="16"/>
              </w:rPr>
              <w:t>81793146560</w:t>
            </w:r>
          </w:p>
        </w:tc>
        <w:tc>
          <w:tcPr>
            <w:tcW w:type="pct" w:w="504"/>
          </w:tcPr>
          <w:p w:rsidRDefault="00790B09" w:rsidP="00790B09" w:rsidR="00790B09" w:rsidRPr="000160FA">
            <w:pPr>
              <w:pStyle w:val="Bezproreda"/>
              <w:rPr>
                <w:rFonts w:hAnsi="Times New Roman" w:ascii="Times New Roman"/>
                <w:sz w:val="16"/>
                <w:szCs w:val="16"/>
              </w:rPr>
            </w:pPr>
            <w:r w:rsidRPr="000160FA">
              <w:rPr>
                <w:rFonts w:hAnsi="Times New Roman" w:ascii="Times New Roman"/>
                <w:sz w:val="16"/>
                <w:szCs w:val="16"/>
              </w:rPr>
              <w:t>Roberta Frangeša Mihanovića 9, Zagreb</w:t>
            </w:r>
          </w:p>
        </w:tc>
        <w:tc>
          <w:tcPr>
            <w:tcW w:type="pct" w:w="551"/>
          </w:tcPr>
          <w:p w:rsidRDefault="00790B09" w:rsidP="00790B09" w:rsidR="00790B09" w:rsidRPr="000160FA">
            <w:pPr>
              <w:pStyle w:val="Bezproreda"/>
              <w:rPr>
                <w:rFonts w:hAnsi="Times New Roman" w:ascii="Times New Roman"/>
                <w:sz w:val="16"/>
                <w:szCs w:val="16"/>
              </w:rPr>
            </w:pPr>
            <w:r w:rsidRPr="000160FA">
              <w:rPr>
                <w:rFonts w:hAnsi="Times New Roman" w:ascii="Times New Roman"/>
                <w:sz w:val="16"/>
                <w:szCs w:val="16"/>
              </w:rPr>
              <w:t>20.043,23</w:t>
            </w:r>
          </w:p>
        </w:tc>
        <w:tc>
          <w:tcPr>
            <w:tcW w:type="pct" w:w="963"/>
          </w:tcPr>
          <w:p w:rsidRDefault="00790B09" w:rsidP="00790B09" w:rsidR="00790B09" w:rsidRPr="000160FA">
            <w:pPr>
              <w:pStyle w:val="Bezproreda"/>
              <w:rPr>
                <w:rFonts w:hAnsi="Times New Roman" w:ascii="Times New Roman"/>
                <w:sz w:val="16"/>
                <w:szCs w:val="16"/>
              </w:rPr>
            </w:pPr>
            <w:r w:rsidRPr="000160FA">
              <w:rPr>
                <w:rFonts w:hAnsi="Times New Roman" w:ascii="Times New Roman"/>
                <w:sz w:val="16"/>
                <w:szCs w:val="16"/>
              </w:rPr>
              <w:t>Korištenje telekomunikacijske usluge glavnica i kamata i troškovi ovrhe</w:t>
            </w:r>
          </w:p>
          <w:p w:rsidRDefault="00790B09" w:rsidP="00790B09" w:rsidR="00790B09" w:rsidRPr="000160FA">
            <w:pPr>
              <w:pStyle w:val="Bezproreda"/>
              <w:rPr>
                <w:rFonts w:hAnsi="Times New Roman" w:ascii="Times New Roman"/>
                <w:sz w:val="16"/>
                <w:szCs w:val="16"/>
              </w:rPr>
            </w:pPr>
            <w:r w:rsidRPr="000160FA">
              <w:rPr>
                <w:rFonts w:hAnsi="Times New Roman" w:ascii="Times New Roman"/>
                <w:sz w:val="16"/>
                <w:szCs w:val="16"/>
              </w:rPr>
              <w:t>Pravomoćno rješenje o ovrsi OVRV-1271/2016</w:t>
            </w:r>
          </w:p>
        </w:tc>
        <w:tc>
          <w:tcPr>
            <w:tcW w:type="pct" w:w="321"/>
          </w:tcPr>
          <w:p w:rsidRDefault="00790B09" w:rsidP="00790B09" w:rsidR="00790B09" w:rsidRPr="000160FA">
            <w:pPr>
              <w:pStyle w:val="Bezproreda"/>
              <w:rPr>
                <w:rFonts w:hAnsi="Times New Roman" w:ascii="Times New Roman"/>
                <w:sz w:val="16"/>
                <w:szCs w:val="16"/>
              </w:rPr>
            </w:pPr>
            <w:r w:rsidRPr="000160FA">
              <w:rPr>
                <w:rFonts w:hAnsi="Times New Roman" w:ascii="Times New Roman"/>
                <w:sz w:val="16"/>
                <w:szCs w:val="16"/>
              </w:rPr>
              <w:t>20.043,23</w:t>
            </w:r>
          </w:p>
        </w:tc>
        <w:tc>
          <w:tcPr>
            <w:tcW w:type="pct" w:w="873"/>
          </w:tcPr>
          <w:p w:rsidRDefault="00790B09" w:rsidP="00790B09" w:rsidR="00790B09" w:rsidRPr="000160FA">
            <w:pPr>
              <w:pStyle w:val="Bezproreda"/>
              <w:rPr>
                <w:rFonts w:hAnsi="Times New Roman" w:ascii="Times New Roman"/>
                <w:sz w:val="16"/>
                <w:szCs w:val="16"/>
              </w:rPr>
            </w:pPr>
            <w:r w:rsidRPr="000160FA">
              <w:rPr>
                <w:rFonts w:hAnsi="Times New Roman" w:ascii="Times New Roman"/>
                <w:sz w:val="16"/>
                <w:szCs w:val="16"/>
              </w:rPr>
              <w:t>Korištenje telekomunikacijske usluge glavnica i kamata i troškovi ovrhe</w:t>
            </w:r>
          </w:p>
          <w:p w:rsidRDefault="00790B09" w:rsidP="00790B09" w:rsidR="00790B09" w:rsidRPr="000160FA">
            <w:pPr>
              <w:pStyle w:val="Bezproreda"/>
              <w:rPr>
                <w:rFonts w:hAnsi="Times New Roman" w:ascii="Times New Roman"/>
                <w:b/>
                <w:sz w:val="16"/>
                <w:szCs w:val="16"/>
              </w:rPr>
            </w:pPr>
            <w:r w:rsidRPr="000160FA">
              <w:rPr>
                <w:rFonts w:hAnsi="Times New Roman" w:ascii="Times New Roman"/>
                <w:sz w:val="16"/>
                <w:szCs w:val="16"/>
              </w:rPr>
              <w:t>Pravomoćno rješenje o ovrsi OVRV-1271/2016</w:t>
            </w:r>
          </w:p>
        </w:tc>
      </w:tr>
      <w:tr w:rsidTr="001D6B1F" w:rsidR="00820B8D" w:rsidRPr="000160FA">
        <w:trPr>
          <w:jc w:val="center"/>
        </w:trPr>
        <w:tc>
          <w:tcPr>
            <w:tcW w:type="pct" w:w="403"/>
          </w:tcPr>
          <w:p w:rsidRDefault="00820B8D" w:rsidP="00790B09" w:rsidR="00820B8D" w:rsidRPr="000160FA">
            <w:pPr>
              <w:pStyle w:val="Bezproreda"/>
              <w:rPr>
                <w:rFonts w:hAnsi="Times New Roman" w:ascii="Times New Roman"/>
                <w:sz w:val="16"/>
                <w:szCs w:val="16"/>
              </w:rPr>
            </w:pPr>
          </w:p>
        </w:tc>
        <w:tc>
          <w:tcPr>
            <w:tcW w:type="pct" w:w="968"/>
          </w:tcPr>
          <w:p w:rsidRDefault="00820B8D" w:rsidP="00790B09" w:rsidR="00820B8D" w:rsidRPr="000160FA">
            <w:pPr>
              <w:pStyle w:val="Bezproreda"/>
              <w:rPr>
                <w:rFonts w:hAnsi="Times New Roman" w:ascii="Times New Roman"/>
                <w:sz w:val="16"/>
                <w:szCs w:val="16"/>
              </w:rPr>
            </w:pPr>
          </w:p>
        </w:tc>
        <w:tc>
          <w:tcPr>
            <w:tcW w:type="pct" w:w="417"/>
          </w:tcPr>
          <w:p w:rsidRDefault="00820B8D" w:rsidP="00790B09" w:rsidR="00820B8D" w:rsidRPr="000160FA">
            <w:pPr>
              <w:pStyle w:val="Bezproreda"/>
              <w:rPr>
                <w:rFonts w:hAnsi="Times New Roman" w:ascii="Times New Roman"/>
                <w:sz w:val="16"/>
                <w:szCs w:val="16"/>
              </w:rPr>
            </w:pPr>
          </w:p>
        </w:tc>
        <w:tc>
          <w:tcPr>
            <w:tcW w:type="pct" w:w="504"/>
          </w:tcPr>
          <w:p w:rsidRDefault="00820B8D" w:rsidP="00790B09" w:rsidR="00820B8D" w:rsidRPr="000160FA">
            <w:pPr>
              <w:pStyle w:val="Bezproreda"/>
              <w:rPr>
                <w:rFonts w:hAnsi="Times New Roman" w:ascii="Times New Roman"/>
                <w:sz w:val="16"/>
                <w:szCs w:val="16"/>
              </w:rPr>
            </w:pPr>
          </w:p>
        </w:tc>
        <w:tc>
          <w:tcPr>
            <w:tcW w:type="pct" w:w="551"/>
          </w:tcPr>
          <w:p w:rsidRDefault="00820B8D" w:rsidP="00790B09" w:rsidR="00820B8D" w:rsidRPr="000160FA">
            <w:pPr>
              <w:pStyle w:val="Bezproreda"/>
              <w:rPr>
                <w:rFonts w:hAnsi="Times New Roman" w:ascii="Times New Roman"/>
                <w:sz w:val="16"/>
                <w:szCs w:val="16"/>
              </w:rPr>
            </w:pPr>
            <w:r w:rsidRPr="00CC5B7D">
              <w:rPr>
                <w:rFonts w:hAnsi="Times New Roman" w:ascii="Times New Roman"/>
                <w:b/>
              </w:rPr>
              <w:t>2.502.428,50</w:t>
            </w:r>
          </w:p>
        </w:tc>
        <w:tc>
          <w:tcPr>
            <w:tcW w:type="pct" w:w="963"/>
          </w:tcPr>
          <w:p w:rsidRDefault="00820B8D" w:rsidP="00790B09" w:rsidR="00820B8D" w:rsidRPr="000160FA">
            <w:pPr>
              <w:pStyle w:val="Bezproreda"/>
              <w:rPr>
                <w:rFonts w:hAnsi="Times New Roman" w:ascii="Times New Roman"/>
                <w:sz w:val="16"/>
                <w:szCs w:val="16"/>
              </w:rPr>
            </w:pPr>
          </w:p>
        </w:tc>
        <w:tc>
          <w:tcPr>
            <w:tcW w:type="pct" w:w="321"/>
          </w:tcPr>
          <w:p w:rsidRDefault="00820B8D" w:rsidP="00820B8D" w:rsidR="00820B8D" w:rsidRPr="00820B8D">
            <w:pPr>
              <w:spacing w:after="0"/>
              <w:rPr>
                <w:rFonts w:cs="Calibri" w:eastAsia="Times New Roman"/>
                <w:b/>
                <w:color w:val="000000"/>
                <w:lang w:eastAsia="hr-HR"/>
              </w:rPr>
            </w:pPr>
            <w:bookmarkStart w:name="_Hlk410635" w:id="2"/>
            <w:r w:rsidRPr="00820B8D">
              <w:rPr>
                <w:rFonts w:cs="Calibri"/>
                <w:b/>
                <w:color w:val="000000"/>
              </w:rPr>
              <w:t>699</w:t>
            </w:r>
            <w:r>
              <w:rPr>
                <w:rFonts w:cs="Calibri"/>
                <w:b/>
                <w:color w:val="000000"/>
              </w:rPr>
              <w:t>.</w:t>
            </w:r>
            <w:r w:rsidRPr="00820B8D">
              <w:rPr>
                <w:rFonts w:cs="Calibri"/>
                <w:b/>
                <w:color w:val="000000"/>
              </w:rPr>
              <w:t>234,1</w:t>
            </w:r>
            <w:r w:rsidRPr="00820B8D">
              <w:rPr>
                <w:rFonts w:cs="Calibri"/>
                <w:b/>
                <w:color w:val="000000"/>
              </w:rPr>
              <w:t>0</w:t>
            </w:r>
          </w:p>
          <w:bookmarkEnd w:id="2"/>
          <w:p w:rsidRDefault="00820B8D" w:rsidP="00790B09" w:rsidR="00820B8D" w:rsidRPr="000160FA">
            <w:pPr>
              <w:pStyle w:val="Bezproreda"/>
              <w:rPr>
                <w:rFonts w:hAnsi="Times New Roman" w:ascii="Times New Roman"/>
                <w:sz w:val="16"/>
                <w:szCs w:val="16"/>
              </w:rPr>
            </w:pPr>
          </w:p>
        </w:tc>
        <w:tc>
          <w:tcPr>
            <w:tcW w:type="pct" w:w="873"/>
          </w:tcPr>
          <w:p w:rsidRDefault="00820B8D" w:rsidP="00790B09" w:rsidR="00820B8D" w:rsidRPr="000160FA">
            <w:pPr>
              <w:pStyle w:val="Bezproreda"/>
              <w:rPr>
                <w:rFonts w:hAnsi="Times New Roman" w:ascii="Times New Roman"/>
                <w:sz w:val="16"/>
                <w:szCs w:val="16"/>
              </w:rPr>
            </w:pPr>
          </w:p>
        </w:tc>
      </w:tr>
    </w:tbl>
    <w:p w:rsidRDefault="00702487" w:rsidP="00702487" w:rsidR="00702487" w:rsidRPr="000160FA">
      <w:pPr>
        <w:pStyle w:val="Bezproreda"/>
        <w:rPr>
          <w:rFonts w:hAnsi="Times New Roman" w:ascii="Times New Roman"/>
          <w:sz w:val="16"/>
          <w:szCs w:val="16"/>
        </w:rPr>
      </w:pPr>
    </w:p>
    <w:tbl>
      <w:tblPr>
        <w:tblpPr w:tblpY="1" w:tblpXSpec="center" w:vertAnchor="text" w:rightFromText="180" w:leftFromText="180"/>
        <w:tblOverlap w:val="never"/>
        <w:tblW w:type="pct" w:w="5419"/>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4059"/>
        <w:gridCol w:w="6355"/>
        <w:gridCol w:w="4753"/>
      </w:tblGrid>
      <w:tr w:rsidTr="000331A7" w:rsidR="00702487" w:rsidRPr="000160FA">
        <w:trPr>
          <w:jc w:val="center"/>
        </w:trPr>
        <w:tc>
          <w:tcPr>
            <w:tcW w:type="pct" w:w="1338"/>
            <w:vAlign w:val="center"/>
          </w:tcPr>
          <w:p w:rsidRDefault="00702487" w:rsidP="000331A7" w:rsidR="00702487" w:rsidRPr="000160FA">
            <w:pPr>
              <w:pStyle w:val="Bezproreda"/>
              <w:jc w:val="center"/>
              <w:rPr>
                <w:rFonts w:hAnsi="Times New Roman" w:ascii="Times New Roman"/>
                <w:sz w:val="16"/>
                <w:szCs w:val="16"/>
              </w:rPr>
            </w:pPr>
            <w:r w:rsidRPr="000160FA">
              <w:rPr>
                <w:rFonts w:hAnsi="Times New Roman" w:ascii="Times New Roman"/>
                <w:sz w:val="16"/>
                <w:szCs w:val="16"/>
              </w:rPr>
              <w:t>Iznos osporene tražbine</w:t>
            </w:r>
          </w:p>
          <w:p w:rsidRDefault="00702487" w:rsidP="000331A7" w:rsidR="00702487" w:rsidRPr="000160FA">
            <w:pPr>
              <w:pStyle w:val="Bezproreda"/>
              <w:jc w:val="center"/>
              <w:rPr>
                <w:rFonts w:hAnsi="Times New Roman" w:ascii="Times New Roman"/>
                <w:sz w:val="16"/>
                <w:szCs w:val="16"/>
              </w:rPr>
            </w:pPr>
            <w:r w:rsidRPr="000160FA">
              <w:rPr>
                <w:rFonts w:hAnsi="Times New Roman" w:ascii="Times New Roman"/>
                <w:sz w:val="16"/>
                <w:szCs w:val="16"/>
              </w:rPr>
              <w:t>(kn)</w:t>
            </w:r>
          </w:p>
        </w:tc>
        <w:tc>
          <w:tcPr>
            <w:tcW w:type="pct" w:w="2095"/>
            <w:vAlign w:val="center"/>
          </w:tcPr>
          <w:p w:rsidRDefault="00702487" w:rsidP="000331A7" w:rsidR="00702487" w:rsidRPr="000160FA">
            <w:pPr>
              <w:pStyle w:val="Bezproreda"/>
              <w:jc w:val="center"/>
              <w:rPr>
                <w:rFonts w:hAnsi="Times New Roman" w:ascii="Times New Roman"/>
                <w:sz w:val="16"/>
                <w:szCs w:val="16"/>
              </w:rPr>
            </w:pPr>
            <w:r w:rsidRPr="000160FA">
              <w:rPr>
                <w:rFonts w:hAnsi="Times New Roman" w:ascii="Times New Roman"/>
                <w:sz w:val="16"/>
                <w:szCs w:val="16"/>
              </w:rPr>
              <w:t>Razlog osporavanja tražbine</w:t>
            </w:r>
          </w:p>
        </w:tc>
        <w:tc>
          <w:tcPr>
            <w:tcW w:type="pct" w:w="1567"/>
            <w:vAlign w:val="center"/>
          </w:tcPr>
          <w:p w:rsidRDefault="00702487" w:rsidP="000331A7" w:rsidR="00702487" w:rsidRPr="000160FA">
            <w:pPr>
              <w:pStyle w:val="Bezproreda"/>
              <w:jc w:val="center"/>
              <w:rPr>
                <w:rFonts w:hAnsi="Times New Roman" w:ascii="Times New Roman"/>
                <w:sz w:val="16"/>
                <w:szCs w:val="16"/>
              </w:rPr>
            </w:pPr>
            <w:r w:rsidRPr="000160FA">
              <w:rPr>
                <w:rFonts w:hAnsi="Times New Roman" w:ascii="Times New Roman"/>
                <w:sz w:val="16"/>
                <w:szCs w:val="16"/>
              </w:rPr>
              <w:t>Oznaka ovršne isprave ako se tražbine zasniva na ovršnoj ispravi</w:t>
            </w:r>
          </w:p>
        </w:tc>
      </w:tr>
      <w:tr w:rsidTr="000331A7" w:rsidR="00702487" w:rsidRPr="000160FA">
        <w:trPr>
          <w:jc w:val="center"/>
        </w:trPr>
        <w:tc>
          <w:tcPr>
            <w:tcW w:type="pct" w:w="1338"/>
          </w:tcPr>
          <w:p w:rsidRDefault="009B77BF" w:rsidP="000331A7" w:rsidR="00702487" w:rsidRPr="000160FA">
            <w:pPr>
              <w:pStyle w:val="Bezproreda"/>
              <w:rPr>
                <w:rFonts w:hAnsi="Times New Roman" w:ascii="Times New Roman"/>
                <w:sz w:val="16"/>
                <w:szCs w:val="16"/>
              </w:rPr>
            </w:pPr>
            <w:r w:rsidRPr="000160FA">
              <w:rPr>
                <w:rFonts w:hAnsi="Times New Roman" w:ascii="Times New Roman"/>
                <w:sz w:val="16"/>
                <w:szCs w:val="16"/>
              </w:rPr>
              <w:lastRenderedPageBreak/>
              <w:t>456.000,00</w:t>
            </w:r>
            <w:r w:rsidR="00BA6D90" w:rsidRPr="000160FA">
              <w:rPr>
                <w:rFonts w:hAnsi="Times New Roman" w:ascii="Times New Roman"/>
                <w:sz w:val="16"/>
                <w:szCs w:val="16"/>
              </w:rPr>
              <w:t xml:space="preserve"> Hrvoje Šimić</w:t>
            </w:r>
          </w:p>
          <w:p w:rsidRDefault="00702487" w:rsidP="000331A7" w:rsidR="00702487" w:rsidRPr="000160FA">
            <w:pPr>
              <w:pStyle w:val="Bezproreda"/>
              <w:rPr>
                <w:rFonts w:hAnsi="Times New Roman" w:ascii="Times New Roman"/>
                <w:sz w:val="16"/>
                <w:szCs w:val="16"/>
              </w:rPr>
            </w:pPr>
          </w:p>
        </w:tc>
        <w:tc>
          <w:tcPr>
            <w:tcW w:type="pct" w:w="2095"/>
          </w:tcPr>
          <w:p w:rsidRDefault="009B77BF" w:rsidP="000331A7" w:rsidR="00702487" w:rsidRPr="000160FA">
            <w:pPr>
              <w:pStyle w:val="Bezproreda"/>
              <w:rPr>
                <w:rFonts w:hAnsi="Times New Roman" w:ascii="Times New Roman"/>
                <w:sz w:val="16"/>
                <w:szCs w:val="16"/>
              </w:rPr>
            </w:pPr>
            <w:r w:rsidRPr="000160FA">
              <w:rPr>
                <w:rFonts w:hAnsi="Times New Roman" w:ascii="Times New Roman"/>
                <w:sz w:val="16"/>
                <w:szCs w:val="16"/>
              </w:rPr>
              <w:t xml:space="preserve">Priznata tražbina za period od 31.05.2013. do 31.01.2014. kako je direktor nadalje vršio plaćanja dobavljačima  cesijama  dok su računi dužnika bili u blokadi, te u  financijskim izvješćima poduzetnika za 2014. godinu nema iskazanih obveza dužnika Zlatni Lipanj </w:t>
            </w:r>
            <w:proofErr w:type="spellStart"/>
            <w:r w:rsidRPr="000160FA">
              <w:rPr>
                <w:rFonts w:hAnsi="Times New Roman" w:ascii="Times New Roman"/>
                <w:sz w:val="16"/>
                <w:szCs w:val="16"/>
              </w:rPr>
              <w:t>j.d.o.o</w:t>
            </w:r>
            <w:proofErr w:type="spellEnd"/>
            <w:r w:rsidRPr="000160FA">
              <w:rPr>
                <w:rFonts w:hAnsi="Times New Roman" w:ascii="Times New Roman"/>
                <w:sz w:val="16"/>
                <w:szCs w:val="16"/>
              </w:rPr>
              <w:t>. prema Hrvoju Šimiću upitna je vjerodostojnost navedene odluke, nadalje direktor nije vršio svoju dužnost sukladno zakonskim propisima RH te nije podnosio financijska izvješća za naredne godine 2015., 2016., 2017., 2018. za koje je prijavio tražbinu sa osnova  odluke te nije moguće u cijelosti prihvatiti prijavljenu tražbinu Hrvoja Šimića.</w:t>
            </w:r>
          </w:p>
        </w:tc>
        <w:tc>
          <w:tcPr>
            <w:tcW w:type="pct" w:w="1567"/>
          </w:tcPr>
          <w:p w:rsidRDefault="00702487" w:rsidP="000331A7" w:rsidR="00702487" w:rsidRPr="000160FA">
            <w:pPr>
              <w:pStyle w:val="Bezproreda"/>
              <w:rPr>
                <w:rFonts w:hAnsi="Times New Roman" w:ascii="Times New Roman"/>
                <w:sz w:val="16"/>
                <w:szCs w:val="16"/>
              </w:rPr>
            </w:pPr>
          </w:p>
        </w:tc>
      </w:tr>
      <w:tr w:rsidTr="000331A7" w:rsidR="00702487" w:rsidRPr="000160FA">
        <w:trPr>
          <w:jc w:val="center"/>
        </w:trPr>
        <w:tc>
          <w:tcPr>
            <w:tcW w:type="pct" w:w="1338"/>
          </w:tcPr>
          <w:p w:rsidRDefault="00702487" w:rsidP="000331A7" w:rsidR="00702487" w:rsidRPr="000160FA">
            <w:pPr>
              <w:pStyle w:val="Bezproreda"/>
              <w:rPr>
                <w:rFonts w:hAnsi="Times New Roman" w:ascii="Times New Roman"/>
                <w:sz w:val="16"/>
                <w:szCs w:val="16"/>
              </w:rPr>
            </w:pPr>
          </w:p>
          <w:p w:rsidRDefault="00BA6D90" w:rsidP="000331A7" w:rsidR="00702487" w:rsidRPr="000160FA">
            <w:pPr>
              <w:pStyle w:val="Bezproreda"/>
              <w:rPr>
                <w:rFonts w:hAnsi="Times New Roman" w:ascii="Times New Roman"/>
                <w:sz w:val="16"/>
                <w:szCs w:val="16"/>
              </w:rPr>
            </w:pPr>
            <w:r w:rsidRPr="000160FA">
              <w:rPr>
                <w:rFonts w:hAnsi="Times New Roman" w:ascii="Times New Roman"/>
                <w:sz w:val="16"/>
                <w:szCs w:val="16"/>
              </w:rPr>
              <w:t>900.000,00</w:t>
            </w:r>
            <w:r w:rsidR="00790B09" w:rsidRPr="000160FA">
              <w:rPr>
                <w:rFonts w:hAnsi="Times New Roman" w:ascii="Times New Roman"/>
                <w:sz w:val="16"/>
                <w:szCs w:val="16"/>
              </w:rPr>
              <w:t xml:space="preserve"> Hrvoje Šimić</w:t>
            </w:r>
          </w:p>
        </w:tc>
        <w:tc>
          <w:tcPr>
            <w:tcW w:type="pct" w:w="2095"/>
          </w:tcPr>
          <w:p w:rsidRDefault="00BA6D90" w:rsidP="000331A7" w:rsidR="00702487" w:rsidRPr="000160FA">
            <w:pPr>
              <w:pStyle w:val="Bezproreda"/>
              <w:rPr>
                <w:rFonts w:hAnsi="Times New Roman" w:ascii="Times New Roman"/>
                <w:sz w:val="16"/>
                <w:szCs w:val="16"/>
              </w:rPr>
            </w:pPr>
            <w:r w:rsidRPr="000160FA">
              <w:rPr>
                <w:rFonts w:hAnsi="Times New Roman" w:ascii="Times New Roman"/>
                <w:sz w:val="16"/>
                <w:szCs w:val="16"/>
              </w:rPr>
              <w:t>Tražbina Hrvoja Šimića  radi potraživanja za štetu osporava se u cijelosti iz razloga što je isti obnašao dužnost direktora stečajnog dužnika te je kao odgovorna osoba morao voditi brigu  marom dobrog gospodara o imovini dužnika, poslovnom prostoru zakupodavca te imovini  trećih osoba koju je stečajni dužnik koristio .</w:t>
            </w:r>
          </w:p>
        </w:tc>
        <w:tc>
          <w:tcPr>
            <w:tcW w:type="pct" w:w="1567"/>
          </w:tcPr>
          <w:p w:rsidRDefault="00702487" w:rsidP="000331A7" w:rsidR="00702487" w:rsidRPr="000160FA">
            <w:pPr>
              <w:pStyle w:val="Bezproreda"/>
              <w:rPr>
                <w:rFonts w:hAnsi="Times New Roman" w:ascii="Times New Roman"/>
                <w:sz w:val="16"/>
                <w:szCs w:val="16"/>
              </w:rPr>
            </w:pPr>
          </w:p>
        </w:tc>
      </w:tr>
      <w:tr w:rsidTr="000331A7" w:rsidR="00790B09" w:rsidRPr="000160FA">
        <w:trPr>
          <w:jc w:val="center"/>
        </w:trPr>
        <w:tc>
          <w:tcPr>
            <w:tcW w:type="pct" w:w="1338"/>
          </w:tcPr>
          <w:p w:rsidRDefault="00790B09" w:rsidP="00820165" w:rsidR="00820165" w:rsidRPr="000160FA">
            <w:pPr>
              <w:pStyle w:val="Bezproreda"/>
              <w:rPr>
                <w:rFonts w:hAnsi="Times New Roman" w:ascii="Times New Roman"/>
                <w:sz w:val="16"/>
                <w:szCs w:val="16"/>
              </w:rPr>
            </w:pPr>
            <w:r w:rsidRPr="000160FA">
              <w:rPr>
                <w:rFonts w:hAnsi="Times New Roman" w:ascii="Times New Roman"/>
                <w:sz w:val="16"/>
                <w:szCs w:val="16"/>
              </w:rPr>
              <w:t>100.000,00  Republika Hrvatska, Ministarstvo pravosuđa</w:t>
            </w:r>
            <w:r w:rsidRPr="000160FA">
              <w:rPr>
                <w:rFonts w:hAnsi="Times New Roman" w:ascii="Times New Roman"/>
                <w:sz w:val="16"/>
                <w:szCs w:val="16"/>
              </w:rPr>
              <w:tab/>
            </w:r>
          </w:p>
          <w:p w:rsidRDefault="00820165" w:rsidP="00820165" w:rsidR="00820165" w:rsidRPr="000160FA">
            <w:pPr>
              <w:pStyle w:val="Bezproreda"/>
              <w:rPr>
                <w:rFonts w:hAnsi="Times New Roman" w:ascii="Times New Roman"/>
                <w:sz w:val="16"/>
                <w:szCs w:val="16"/>
              </w:rPr>
            </w:pPr>
            <w:r w:rsidRPr="000160FA">
              <w:rPr>
                <w:rFonts w:hAnsi="Times New Roman" w:ascii="Times New Roman"/>
                <w:sz w:val="16"/>
                <w:szCs w:val="16"/>
              </w:rPr>
              <w:t xml:space="preserve">OIB </w:t>
            </w:r>
            <w:r w:rsidR="00790B09" w:rsidRPr="000160FA">
              <w:rPr>
                <w:rFonts w:hAnsi="Times New Roman" w:ascii="Times New Roman"/>
                <w:sz w:val="16"/>
                <w:szCs w:val="16"/>
              </w:rPr>
              <w:t>26635293339</w:t>
            </w:r>
            <w:r w:rsidR="00790B09" w:rsidRPr="000160FA">
              <w:rPr>
                <w:rFonts w:hAnsi="Times New Roman" w:ascii="Times New Roman"/>
                <w:sz w:val="16"/>
                <w:szCs w:val="16"/>
              </w:rPr>
              <w:tab/>
            </w:r>
          </w:p>
          <w:p w:rsidRDefault="00790B09" w:rsidP="00790B09" w:rsidR="00790B09" w:rsidRPr="000160FA">
            <w:pPr>
              <w:pStyle w:val="Bezproreda"/>
              <w:rPr>
                <w:rFonts w:hAnsi="Times New Roman" w:ascii="Times New Roman"/>
                <w:sz w:val="16"/>
                <w:szCs w:val="16"/>
              </w:rPr>
            </w:pPr>
          </w:p>
        </w:tc>
        <w:tc>
          <w:tcPr>
            <w:tcW w:type="pct" w:w="2095"/>
          </w:tcPr>
          <w:p w:rsidRDefault="00820165" w:rsidP="000331A7" w:rsidR="00790B09" w:rsidRPr="000160FA">
            <w:pPr>
              <w:pStyle w:val="Bezproreda"/>
              <w:rPr>
                <w:rFonts w:hAnsi="Times New Roman" w:ascii="Times New Roman"/>
                <w:sz w:val="16"/>
                <w:szCs w:val="16"/>
              </w:rPr>
            </w:pPr>
            <w:r w:rsidRPr="000160FA">
              <w:rPr>
                <w:rFonts w:hAnsi="Times New Roman" w:ascii="Times New Roman"/>
                <w:sz w:val="16"/>
                <w:szCs w:val="16"/>
              </w:rPr>
              <w:t>U p</w:t>
            </w:r>
            <w:r w:rsidR="00790B09" w:rsidRPr="000160FA">
              <w:rPr>
                <w:rFonts w:hAnsi="Times New Roman" w:ascii="Times New Roman"/>
                <w:sz w:val="16"/>
                <w:szCs w:val="16"/>
              </w:rPr>
              <w:t>arnični</w:t>
            </w:r>
            <w:r w:rsidRPr="000160FA">
              <w:rPr>
                <w:rFonts w:hAnsi="Times New Roman" w:ascii="Times New Roman"/>
                <w:sz w:val="16"/>
                <w:szCs w:val="16"/>
              </w:rPr>
              <w:t xml:space="preserve">m </w:t>
            </w:r>
            <w:r w:rsidR="00790B09" w:rsidRPr="000160FA">
              <w:rPr>
                <w:rFonts w:hAnsi="Times New Roman" w:ascii="Times New Roman"/>
                <w:sz w:val="16"/>
                <w:szCs w:val="16"/>
              </w:rPr>
              <w:t xml:space="preserve"> postupci</w:t>
            </w:r>
            <w:r w:rsidRPr="000160FA">
              <w:rPr>
                <w:rFonts w:hAnsi="Times New Roman" w:ascii="Times New Roman"/>
                <w:sz w:val="16"/>
                <w:szCs w:val="16"/>
              </w:rPr>
              <w:t>ma</w:t>
            </w:r>
            <w:r w:rsidR="00790B09" w:rsidRPr="000160FA">
              <w:rPr>
                <w:rFonts w:hAnsi="Times New Roman" w:ascii="Times New Roman"/>
                <w:sz w:val="16"/>
                <w:szCs w:val="16"/>
              </w:rPr>
              <w:t xml:space="preserve"> P-2478/16 i P-1883/15 </w:t>
            </w:r>
            <w:r w:rsidRPr="000160FA">
              <w:rPr>
                <w:rFonts w:hAnsi="Times New Roman" w:ascii="Times New Roman"/>
                <w:sz w:val="16"/>
                <w:szCs w:val="16"/>
              </w:rPr>
              <w:t xml:space="preserve">nisu donesene presude u korist  tuženika koje zastupa Županijsko državno odvjetništvo već su parnični postupci prekinuti te stečajni upravitelj nema uporišta priznati navedenu prijavu tražbina. </w:t>
            </w:r>
          </w:p>
        </w:tc>
        <w:tc>
          <w:tcPr>
            <w:tcW w:type="pct" w:w="1567"/>
          </w:tcPr>
          <w:p w:rsidRDefault="00790B09" w:rsidP="000331A7" w:rsidR="00790B09" w:rsidRPr="000160FA">
            <w:pPr>
              <w:pStyle w:val="Bezproreda"/>
              <w:rPr>
                <w:rFonts w:hAnsi="Times New Roman" w:ascii="Times New Roman"/>
                <w:sz w:val="16"/>
                <w:szCs w:val="16"/>
              </w:rPr>
            </w:pPr>
          </w:p>
        </w:tc>
      </w:tr>
      <w:tr w:rsidTr="000331A7" w:rsidR="00436860" w:rsidRPr="000160FA">
        <w:trPr>
          <w:jc w:val="center"/>
        </w:trPr>
        <w:tc>
          <w:tcPr>
            <w:tcW w:type="pct" w:w="1338"/>
          </w:tcPr>
          <w:p w:rsidRDefault="00436860" w:rsidP="00820165" w:rsidR="00436860" w:rsidRPr="000160FA">
            <w:pPr>
              <w:pStyle w:val="Bezproreda"/>
              <w:rPr>
                <w:rFonts w:hAnsi="Times New Roman" w:ascii="Times New Roman"/>
                <w:sz w:val="16"/>
                <w:szCs w:val="16"/>
              </w:rPr>
            </w:pPr>
            <w:r w:rsidRPr="000160FA">
              <w:rPr>
                <w:rFonts w:hAnsi="Times New Roman" w:ascii="Times New Roman"/>
                <w:sz w:val="16"/>
                <w:szCs w:val="16"/>
              </w:rPr>
              <w:t>46.515,86 Klemm Sigurnost d.o.o.</w:t>
            </w:r>
          </w:p>
        </w:tc>
        <w:tc>
          <w:tcPr>
            <w:tcW w:type="pct" w:w="2095"/>
          </w:tcPr>
          <w:p w:rsidRDefault="00436860" w:rsidP="000331A7" w:rsidR="00436860" w:rsidRPr="000160FA">
            <w:pPr>
              <w:pStyle w:val="Bezproreda"/>
              <w:rPr>
                <w:rFonts w:hAnsi="Times New Roman" w:ascii="Times New Roman"/>
                <w:sz w:val="16"/>
                <w:szCs w:val="16"/>
              </w:rPr>
            </w:pPr>
            <w:r w:rsidRPr="000160FA">
              <w:rPr>
                <w:rFonts w:hAnsi="Times New Roman" w:ascii="Times New Roman"/>
                <w:sz w:val="16"/>
                <w:szCs w:val="16"/>
              </w:rPr>
              <w:t>Na presudu Trgovačkog suda u Zagrebu P-1214/2015   stečajni dužnik prije otvaranja stečajnog postupka u zakonskom roku uložio  žalbu.</w:t>
            </w:r>
          </w:p>
        </w:tc>
        <w:tc>
          <w:tcPr>
            <w:tcW w:type="pct" w:w="1567"/>
          </w:tcPr>
          <w:p w:rsidRDefault="00436860" w:rsidP="000331A7" w:rsidR="00436860" w:rsidRPr="000160FA">
            <w:pPr>
              <w:pStyle w:val="Bezproreda"/>
              <w:rPr>
                <w:rFonts w:hAnsi="Times New Roman" w:ascii="Times New Roman"/>
                <w:sz w:val="16"/>
                <w:szCs w:val="16"/>
              </w:rPr>
            </w:pPr>
          </w:p>
        </w:tc>
      </w:tr>
      <w:tr w:rsidTr="000331A7" w:rsidR="00751CC6" w:rsidRPr="000160FA">
        <w:trPr>
          <w:jc w:val="center"/>
        </w:trPr>
        <w:tc>
          <w:tcPr>
            <w:tcW w:type="pct" w:w="1338"/>
          </w:tcPr>
          <w:p w:rsidRDefault="00751CC6" w:rsidP="00820165" w:rsidR="00751CC6" w:rsidRPr="000160FA">
            <w:pPr>
              <w:pStyle w:val="Bezproreda"/>
              <w:rPr>
                <w:rFonts w:hAnsi="Times New Roman" w:ascii="Times New Roman"/>
                <w:sz w:val="16"/>
                <w:szCs w:val="16"/>
              </w:rPr>
            </w:pPr>
            <w:r>
              <w:rPr>
                <w:rFonts w:hAnsi="Times New Roman" w:ascii="Times New Roman"/>
                <w:sz w:val="16"/>
                <w:szCs w:val="16"/>
              </w:rPr>
              <w:t xml:space="preserve">73.654,86  kuna i 30.555,00 </w:t>
            </w:r>
            <w:proofErr w:type="spellStart"/>
            <w:r>
              <w:rPr>
                <w:rFonts w:hAnsi="Times New Roman" w:ascii="Times New Roman"/>
                <w:sz w:val="16"/>
                <w:szCs w:val="16"/>
              </w:rPr>
              <w:t>EURa</w:t>
            </w:r>
            <w:proofErr w:type="spellEnd"/>
            <w:r>
              <w:rPr>
                <w:rFonts w:hAnsi="Times New Roman" w:ascii="Times New Roman"/>
                <w:sz w:val="16"/>
                <w:szCs w:val="16"/>
              </w:rPr>
              <w:t xml:space="preserve">  Željko </w:t>
            </w:r>
            <w:proofErr w:type="spellStart"/>
            <w:r>
              <w:rPr>
                <w:rFonts w:hAnsi="Times New Roman" w:ascii="Times New Roman"/>
                <w:sz w:val="16"/>
                <w:szCs w:val="16"/>
              </w:rPr>
              <w:t>Pletković</w:t>
            </w:r>
            <w:proofErr w:type="spellEnd"/>
          </w:p>
        </w:tc>
        <w:tc>
          <w:tcPr>
            <w:tcW w:type="pct" w:w="2095"/>
          </w:tcPr>
          <w:p w:rsidRDefault="00751CC6" w:rsidP="000331A7" w:rsidR="00751CC6">
            <w:pPr>
              <w:pStyle w:val="Bezproreda"/>
              <w:rPr>
                <w:rFonts w:hAnsi="Times New Roman" w:ascii="Times New Roman"/>
                <w:sz w:val="16"/>
                <w:szCs w:val="16"/>
              </w:rPr>
            </w:pPr>
            <w:r>
              <w:rPr>
                <w:rFonts w:hAnsi="Times New Roman" w:ascii="Times New Roman"/>
                <w:sz w:val="16"/>
                <w:szCs w:val="16"/>
              </w:rPr>
              <w:t xml:space="preserve">Za utvrđivanje tražbina vjerovnika od 30.555,00 </w:t>
            </w:r>
            <w:proofErr w:type="spellStart"/>
            <w:r>
              <w:rPr>
                <w:rFonts w:hAnsi="Times New Roman" w:ascii="Times New Roman"/>
                <w:sz w:val="16"/>
                <w:szCs w:val="16"/>
              </w:rPr>
              <w:t>EURa</w:t>
            </w:r>
            <w:proofErr w:type="spellEnd"/>
            <w:r>
              <w:rPr>
                <w:rFonts w:hAnsi="Times New Roman" w:ascii="Times New Roman"/>
                <w:sz w:val="16"/>
                <w:szCs w:val="16"/>
              </w:rPr>
              <w:t xml:space="preserve"> i 50.000,00 kuna vodi se parnični </w:t>
            </w:r>
            <w:r w:rsidR="008352F6">
              <w:rPr>
                <w:rFonts w:hAnsi="Times New Roman" w:ascii="Times New Roman"/>
                <w:sz w:val="16"/>
                <w:szCs w:val="16"/>
              </w:rPr>
              <w:t xml:space="preserve">postupak P-113/2016 pred Općinskim sudom u Zadru, </w:t>
            </w:r>
            <w:r w:rsidR="00A234CC">
              <w:rPr>
                <w:rFonts w:hAnsi="Times New Roman" w:ascii="Times New Roman"/>
                <w:sz w:val="16"/>
                <w:szCs w:val="16"/>
              </w:rPr>
              <w:t xml:space="preserve">za </w:t>
            </w:r>
            <w:r w:rsidR="008352F6">
              <w:rPr>
                <w:rFonts w:hAnsi="Times New Roman" w:ascii="Times New Roman"/>
                <w:sz w:val="16"/>
                <w:szCs w:val="16"/>
              </w:rPr>
              <w:t xml:space="preserve"> iznos od 23.654,86 kuna </w:t>
            </w:r>
            <w:r w:rsidR="00A234CC">
              <w:rPr>
                <w:rFonts w:hAnsi="Times New Roman" w:ascii="Times New Roman"/>
                <w:sz w:val="16"/>
                <w:szCs w:val="16"/>
              </w:rPr>
              <w:t>tražbina nije osnovana jer nije nastao trošak sa osnova provedbe ovrhe otpremom opreme.</w:t>
            </w:r>
          </w:p>
          <w:p w:rsidRDefault="008352F6" w:rsidP="000331A7" w:rsidR="008352F6" w:rsidRPr="008352F6">
            <w:pPr>
              <w:pStyle w:val="Bezproreda"/>
              <w:rPr>
                <w:rFonts w:hAnsi="Times New Roman" w:ascii="Times New Roman"/>
                <w:b/>
                <w:sz w:val="16"/>
                <w:szCs w:val="16"/>
              </w:rPr>
            </w:pPr>
            <w:r w:rsidRPr="008352F6">
              <w:rPr>
                <w:rFonts w:hAnsi="Times New Roman" w:ascii="Times New Roman"/>
                <w:b/>
                <w:sz w:val="16"/>
                <w:szCs w:val="16"/>
              </w:rPr>
              <w:t xml:space="preserve">Vjerovnik je trebao svoju tražbinu iskazanu u </w:t>
            </w:r>
            <w:proofErr w:type="spellStart"/>
            <w:r w:rsidRPr="008352F6">
              <w:rPr>
                <w:rFonts w:hAnsi="Times New Roman" w:ascii="Times New Roman"/>
                <w:b/>
                <w:sz w:val="16"/>
                <w:szCs w:val="16"/>
              </w:rPr>
              <w:t>EURa</w:t>
            </w:r>
            <w:proofErr w:type="spellEnd"/>
            <w:r w:rsidRPr="008352F6">
              <w:rPr>
                <w:rFonts w:hAnsi="Times New Roman" w:ascii="Times New Roman"/>
                <w:b/>
                <w:sz w:val="16"/>
                <w:szCs w:val="16"/>
              </w:rPr>
              <w:t xml:space="preserve"> preračunati u kune.</w:t>
            </w:r>
          </w:p>
        </w:tc>
        <w:tc>
          <w:tcPr>
            <w:tcW w:type="pct" w:w="1567"/>
          </w:tcPr>
          <w:p w:rsidRDefault="00751CC6" w:rsidP="000331A7" w:rsidR="00751CC6" w:rsidRPr="000160FA">
            <w:pPr>
              <w:pStyle w:val="Bezproreda"/>
              <w:rPr>
                <w:rFonts w:hAnsi="Times New Roman" w:ascii="Times New Roman"/>
                <w:sz w:val="16"/>
                <w:szCs w:val="16"/>
              </w:rPr>
            </w:pPr>
          </w:p>
        </w:tc>
      </w:tr>
    </w:tbl>
    <w:p w:rsidRDefault="00702487" w:rsidP="00702487" w:rsidR="00702487" w:rsidRPr="000160FA">
      <w:pPr>
        <w:pStyle w:val="Bezproreda"/>
        <w:rPr>
          <w:rFonts w:hAnsi="Times New Roman" w:ascii="Times New Roman"/>
          <w:sz w:val="16"/>
          <w:szCs w:val="16"/>
        </w:rPr>
      </w:pPr>
    </w:p>
    <w:p w:rsidRDefault="00702487" w:rsidP="00702487" w:rsidR="00702487" w:rsidRPr="000160FA">
      <w:pPr>
        <w:jc w:val="center"/>
        <w:rPr>
          <w:rFonts w:hAnsi="Times New Roman" w:ascii="Times New Roman"/>
          <w:b/>
          <w:sz w:val="16"/>
          <w:szCs w:val="16"/>
        </w:rPr>
      </w:pPr>
      <w:r w:rsidRPr="000160FA">
        <w:rPr>
          <w:rFonts w:hAnsi="Times New Roman" w:ascii="Times New Roman"/>
          <w:b/>
          <w:sz w:val="16"/>
          <w:szCs w:val="16"/>
        </w:rPr>
        <w:t>II. TABLICA RAZLUČNIH PRAVA</w:t>
      </w:r>
    </w:p>
    <w:p w:rsidRDefault="00702487" w:rsidP="00702487" w:rsidR="00702487" w:rsidRPr="000160FA">
      <w:pPr>
        <w:jc w:val="center"/>
        <w:rPr>
          <w:rFonts w:hAnsi="Times New Roman" w:ascii="Times New Roman"/>
          <w:sz w:val="16"/>
          <w:szCs w:val="16"/>
        </w:rPr>
      </w:pPr>
    </w:p>
    <w:tbl>
      <w:tblPr>
        <w:tblpPr w:tblpY="1" w:tblpXSpec="center" w:vertAnchor="text" w:rightFromText="180" w:leftFromText="180"/>
        <w:tblOverlap w:val="never"/>
        <w:tblW w:type="pct" w:w="552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873"/>
        <w:gridCol w:w="2374"/>
        <w:gridCol w:w="1873"/>
        <w:gridCol w:w="2538"/>
        <w:gridCol w:w="1873"/>
        <w:gridCol w:w="1872"/>
        <w:gridCol w:w="1557"/>
        <w:gridCol w:w="1489"/>
      </w:tblGrid>
      <w:tr w:rsidTr="000331A7" w:rsidR="00702487" w:rsidRPr="000160FA">
        <w:trPr>
          <w:jc w:val="center"/>
        </w:trPr>
        <w:tc>
          <w:tcPr>
            <w:tcW w:type="pct" w:w="606"/>
            <w:vAlign w:val="center"/>
          </w:tcPr>
          <w:p w:rsidRDefault="00702487" w:rsidP="000331A7" w:rsidR="00702487" w:rsidRPr="000160FA">
            <w:pPr>
              <w:pStyle w:val="Bezproreda"/>
              <w:jc w:val="center"/>
              <w:rPr>
                <w:rFonts w:hAnsi="Times New Roman" w:ascii="Times New Roman"/>
                <w:sz w:val="16"/>
                <w:szCs w:val="16"/>
              </w:rPr>
            </w:pPr>
            <w:r w:rsidRPr="000160FA">
              <w:rPr>
                <w:rFonts w:hAnsi="Times New Roman" w:ascii="Times New Roman"/>
                <w:sz w:val="16"/>
                <w:szCs w:val="16"/>
              </w:rPr>
              <w:t xml:space="preserve">Redni broj </w:t>
            </w:r>
          </w:p>
          <w:p w:rsidRDefault="00702487" w:rsidP="000331A7" w:rsidR="00702487" w:rsidRPr="000160FA">
            <w:pPr>
              <w:pStyle w:val="Bezproreda"/>
              <w:jc w:val="center"/>
              <w:rPr>
                <w:rFonts w:hAnsi="Times New Roman" w:ascii="Times New Roman"/>
                <w:sz w:val="16"/>
                <w:szCs w:val="16"/>
              </w:rPr>
            </w:pPr>
          </w:p>
        </w:tc>
        <w:tc>
          <w:tcPr>
            <w:tcW w:type="pct" w:w="768"/>
            <w:vAlign w:val="center"/>
          </w:tcPr>
          <w:p w:rsidRDefault="00702487" w:rsidP="000331A7" w:rsidR="00702487" w:rsidRPr="000160FA">
            <w:pPr>
              <w:pStyle w:val="Bezproreda"/>
              <w:jc w:val="center"/>
              <w:rPr>
                <w:rFonts w:hAnsi="Times New Roman" w:ascii="Times New Roman"/>
                <w:sz w:val="16"/>
                <w:szCs w:val="16"/>
              </w:rPr>
            </w:pPr>
            <w:r w:rsidRPr="000160FA">
              <w:rPr>
                <w:rFonts w:hAnsi="Times New Roman" w:ascii="Times New Roman"/>
                <w:sz w:val="16"/>
                <w:szCs w:val="16"/>
              </w:rPr>
              <w:t>Ime i prezime /  tvrtka ili naziv razlučnog vjerovnika</w:t>
            </w:r>
          </w:p>
        </w:tc>
        <w:tc>
          <w:tcPr>
            <w:tcW w:type="pct" w:w="606"/>
            <w:vAlign w:val="center"/>
          </w:tcPr>
          <w:p w:rsidRDefault="00702487" w:rsidP="000331A7" w:rsidR="00702487" w:rsidRPr="000160FA">
            <w:pPr>
              <w:pStyle w:val="Bezproreda"/>
              <w:jc w:val="center"/>
              <w:rPr>
                <w:rFonts w:hAnsi="Times New Roman" w:ascii="Times New Roman"/>
                <w:sz w:val="16"/>
                <w:szCs w:val="16"/>
              </w:rPr>
            </w:pPr>
            <w:r w:rsidRPr="000160FA">
              <w:rPr>
                <w:rFonts w:hAnsi="Times New Roman" w:ascii="Times New Roman"/>
                <w:sz w:val="16"/>
                <w:szCs w:val="16"/>
              </w:rPr>
              <w:t xml:space="preserve">OIB razlučnog vjerovnika </w:t>
            </w:r>
          </w:p>
        </w:tc>
        <w:tc>
          <w:tcPr>
            <w:tcW w:type="pct" w:w="821"/>
            <w:vAlign w:val="center"/>
          </w:tcPr>
          <w:p w:rsidRDefault="00702487" w:rsidP="000331A7" w:rsidR="00702487" w:rsidRPr="000160FA">
            <w:pPr>
              <w:pStyle w:val="Bezproreda"/>
              <w:jc w:val="center"/>
              <w:rPr>
                <w:rFonts w:hAnsi="Times New Roman" w:ascii="Times New Roman"/>
                <w:sz w:val="16"/>
                <w:szCs w:val="16"/>
              </w:rPr>
            </w:pPr>
            <w:r w:rsidRPr="000160FA">
              <w:rPr>
                <w:rFonts w:hAnsi="Times New Roman" w:ascii="Times New Roman"/>
                <w:sz w:val="16"/>
                <w:szCs w:val="16"/>
              </w:rPr>
              <w:t>Adresa / sjedište razlučnog vjerovnika</w:t>
            </w:r>
          </w:p>
        </w:tc>
        <w:tc>
          <w:tcPr>
            <w:tcW w:type="pct" w:w="606"/>
            <w:vAlign w:val="center"/>
          </w:tcPr>
          <w:p w:rsidRDefault="00702487" w:rsidP="000331A7" w:rsidR="00702487" w:rsidRPr="000160FA">
            <w:pPr>
              <w:pStyle w:val="Bezproreda"/>
              <w:jc w:val="center"/>
              <w:rPr>
                <w:rFonts w:hAnsi="Times New Roman" w:ascii="Times New Roman"/>
                <w:sz w:val="16"/>
                <w:szCs w:val="16"/>
              </w:rPr>
            </w:pPr>
            <w:r w:rsidRPr="000160FA">
              <w:rPr>
                <w:rFonts w:hAnsi="Times New Roman" w:ascii="Times New Roman"/>
                <w:sz w:val="16"/>
                <w:szCs w:val="16"/>
              </w:rPr>
              <w:t>Javna knjiga u koju je razlučno pravo upisano</w:t>
            </w:r>
          </w:p>
        </w:tc>
        <w:tc>
          <w:tcPr>
            <w:tcW w:type="pct" w:w="606"/>
            <w:vAlign w:val="center"/>
          </w:tcPr>
          <w:p w:rsidRDefault="00702487" w:rsidP="000331A7" w:rsidR="00702487" w:rsidRPr="000160FA">
            <w:pPr>
              <w:pStyle w:val="Bezproreda"/>
              <w:jc w:val="center"/>
              <w:rPr>
                <w:rFonts w:hAnsi="Times New Roman" w:ascii="Times New Roman"/>
                <w:sz w:val="16"/>
                <w:szCs w:val="16"/>
              </w:rPr>
            </w:pPr>
            <w:r w:rsidRPr="000160FA">
              <w:rPr>
                <w:rFonts w:hAnsi="Times New Roman" w:ascii="Times New Roman"/>
                <w:sz w:val="16"/>
                <w:szCs w:val="16"/>
              </w:rPr>
              <w:t>Iznos tražbine osigurane razlučnim pravom</w:t>
            </w:r>
          </w:p>
        </w:tc>
        <w:tc>
          <w:tcPr>
            <w:tcW w:type="pct" w:w="504"/>
            <w:vAlign w:val="center"/>
          </w:tcPr>
          <w:p w:rsidRDefault="00702487" w:rsidP="000331A7" w:rsidR="00702487" w:rsidRPr="000160FA">
            <w:pPr>
              <w:pStyle w:val="Bezproreda"/>
              <w:jc w:val="center"/>
              <w:rPr>
                <w:rFonts w:hAnsi="Times New Roman" w:ascii="Times New Roman"/>
                <w:sz w:val="16"/>
                <w:szCs w:val="16"/>
              </w:rPr>
            </w:pPr>
            <w:r w:rsidRPr="000160FA">
              <w:rPr>
                <w:rFonts w:hAnsi="Times New Roman" w:ascii="Times New Roman"/>
                <w:sz w:val="16"/>
                <w:szCs w:val="16"/>
              </w:rPr>
              <w:t>Pravnu osnovu tražbine osigurane razlučnim pravom</w:t>
            </w:r>
          </w:p>
        </w:tc>
        <w:tc>
          <w:tcPr>
            <w:tcW w:type="pct" w:w="482"/>
            <w:vAlign w:val="center"/>
          </w:tcPr>
          <w:p w:rsidRDefault="00702487" w:rsidP="000331A7" w:rsidR="00702487" w:rsidRPr="000160FA">
            <w:pPr>
              <w:pStyle w:val="Bezproreda"/>
              <w:jc w:val="center"/>
              <w:rPr>
                <w:rFonts w:hAnsi="Times New Roman" w:ascii="Times New Roman"/>
                <w:sz w:val="16"/>
                <w:szCs w:val="16"/>
              </w:rPr>
            </w:pPr>
            <w:r w:rsidRPr="000160FA">
              <w:rPr>
                <w:rFonts w:hAnsi="Times New Roman" w:ascii="Times New Roman"/>
                <w:sz w:val="16"/>
                <w:szCs w:val="16"/>
              </w:rPr>
              <w:t>Dio imovine na koji se odnosi razlučno pravo</w:t>
            </w:r>
          </w:p>
        </w:tc>
      </w:tr>
      <w:tr w:rsidTr="000331A7" w:rsidR="00702487" w:rsidRPr="000160FA">
        <w:trPr>
          <w:jc w:val="center"/>
        </w:trPr>
        <w:tc>
          <w:tcPr>
            <w:tcW w:type="pct" w:w="606"/>
          </w:tcPr>
          <w:p w:rsidRDefault="00702487" w:rsidP="000331A7" w:rsidR="00702487" w:rsidRPr="000160FA">
            <w:pPr>
              <w:pStyle w:val="Bezproreda"/>
              <w:rPr>
                <w:rFonts w:hAnsi="Times New Roman" w:ascii="Times New Roman"/>
                <w:sz w:val="16"/>
                <w:szCs w:val="16"/>
              </w:rPr>
            </w:pPr>
          </w:p>
          <w:p w:rsidRDefault="00702487" w:rsidP="000331A7" w:rsidR="00702487" w:rsidRPr="000160FA">
            <w:pPr>
              <w:pStyle w:val="Bezproreda"/>
              <w:rPr>
                <w:rFonts w:hAnsi="Times New Roman" w:ascii="Times New Roman"/>
                <w:sz w:val="16"/>
                <w:szCs w:val="16"/>
              </w:rPr>
            </w:pPr>
          </w:p>
        </w:tc>
        <w:tc>
          <w:tcPr>
            <w:tcW w:type="pct" w:w="768"/>
          </w:tcPr>
          <w:p w:rsidRDefault="00702487" w:rsidP="000331A7" w:rsidR="00702487" w:rsidRPr="000160FA">
            <w:pPr>
              <w:pStyle w:val="Bezproreda"/>
              <w:rPr>
                <w:rFonts w:hAnsi="Times New Roman" w:ascii="Times New Roman"/>
                <w:sz w:val="16"/>
                <w:szCs w:val="16"/>
              </w:rPr>
            </w:pPr>
          </w:p>
        </w:tc>
        <w:tc>
          <w:tcPr>
            <w:tcW w:type="pct" w:w="606"/>
          </w:tcPr>
          <w:p w:rsidRDefault="00702487" w:rsidP="000331A7" w:rsidR="00702487" w:rsidRPr="000160FA">
            <w:pPr>
              <w:pStyle w:val="Bezproreda"/>
              <w:rPr>
                <w:rFonts w:hAnsi="Times New Roman" w:ascii="Times New Roman"/>
                <w:sz w:val="16"/>
                <w:szCs w:val="16"/>
              </w:rPr>
            </w:pPr>
          </w:p>
        </w:tc>
        <w:tc>
          <w:tcPr>
            <w:tcW w:type="pct" w:w="821"/>
          </w:tcPr>
          <w:p w:rsidRDefault="00702487" w:rsidP="000331A7" w:rsidR="00702487" w:rsidRPr="000160FA">
            <w:pPr>
              <w:pStyle w:val="Bezproreda"/>
              <w:rPr>
                <w:rFonts w:hAnsi="Times New Roman" w:ascii="Times New Roman"/>
                <w:sz w:val="16"/>
                <w:szCs w:val="16"/>
              </w:rPr>
            </w:pPr>
          </w:p>
        </w:tc>
        <w:tc>
          <w:tcPr>
            <w:tcW w:type="pct" w:w="606"/>
          </w:tcPr>
          <w:p w:rsidRDefault="00702487" w:rsidP="000331A7" w:rsidR="00702487" w:rsidRPr="000160FA">
            <w:pPr>
              <w:pStyle w:val="Bezproreda"/>
              <w:rPr>
                <w:rFonts w:hAnsi="Times New Roman" w:ascii="Times New Roman"/>
                <w:sz w:val="16"/>
                <w:szCs w:val="16"/>
              </w:rPr>
            </w:pPr>
          </w:p>
        </w:tc>
        <w:tc>
          <w:tcPr>
            <w:tcW w:type="pct" w:w="606"/>
          </w:tcPr>
          <w:p w:rsidRDefault="00702487" w:rsidP="000331A7" w:rsidR="00702487" w:rsidRPr="000160FA">
            <w:pPr>
              <w:pStyle w:val="Bezproreda"/>
              <w:rPr>
                <w:rFonts w:hAnsi="Times New Roman" w:ascii="Times New Roman"/>
                <w:sz w:val="16"/>
                <w:szCs w:val="16"/>
              </w:rPr>
            </w:pPr>
          </w:p>
        </w:tc>
        <w:tc>
          <w:tcPr>
            <w:tcW w:type="pct" w:w="504"/>
          </w:tcPr>
          <w:p w:rsidRDefault="00702487" w:rsidP="000331A7" w:rsidR="00702487" w:rsidRPr="000160FA">
            <w:pPr>
              <w:pStyle w:val="Bezproreda"/>
              <w:rPr>
                <w:rFonts w:hAnsi="Times New Roman" w:ascii="Times New Roman"/>
                <w:sz w:val="16"/>
                <w:szCs w:val="16"/>
              </w:rPr>
            </w:pPr>
          </w:p>
        </w:tc>
        <w:tc>
          <w:tcPr>
            <w:tcW w:type="pct" w:w="482"/>
          </w:tcPr>
          <w:p w:rsidRDefault="00702487" w:rsidP="000331A7" w:rsidR="00702487" w:rsidRPr="000160FA">
            <w:pPr>
              <w:pStyle w:val="Bezproreda"/>
              <w:rPr>
                <w:rFonts w:hAnsi="Times New Roman" w:ascii="Times New Roman"/>
                <w:sz w:val="16"/>
                <w:szCs w:val="16"/>
              </w:rPr>
            </w:pPr>
          </w:p>
        </w:tc>
      </w:tr>
      <w:tr w:rsidTr="000331A7" w:rsidR="00702487" w:rsidRPr="000160FA">
        <w:trPr>
          <w:jc w:val="center"/>
        </w:trPr>
        <w:tc>
          <w:tcPr>
            <w:tcW w:type="pct" w:w="606"/>
          </w:tcPr>
          <w:p w:rsidRDefault="00702487" w:rsidP="000331A7" w:rsidR="00702487" w:rsidRPr="000160FA">
            <w:pPr>
              <w:pStyle w:val="Bezproreda"/>
              <w:rPr>
                <w:rFonts w:hAnsi="Times New Roman" w:ascii="Times New Roman"/>
                <w:sz w:val="16"/>
                <w:szCs w:val="16"/>
              </w:rPr>
            </w:pPr>
          </w:p>
          <w:p w:rsidRDefault="00702487" w:rsidP="000331A7" w:rsidR="00702487" w:rsidRPr="000160FA">
            <w:pPr>
              <w:pStyle w:val="Bezproreda"/>
              <w:rPr>
                <w:rFonts w:hAnsi="Times New Roman" w:ascii="Times New Roman"/>
                <w:sz w:val="16"/>
                <w:szCs w:val="16"/>
              </w:rPr>
            </w:pPr>
          </w:p>
        </w:tc>
        <w:tc>
          <w:tcPr>
            <w:tcW w:type="pct" w:w="768"/>
          </w:tcPr>
          <w:p w:rsidRDefault="00702487" w:rsidP="000331A7" w:rsidR="00702487" w:rsidRPr="000160FA">
            <w:pPr>
              <w:pStyle w:val="Bezproreda"/>
              <w:rPr>
                <w:rFonts w:hAnsi="Times New Roman" w:ascii="Times New Roman"/>
                <w:sz w:val="16"/>
                <w:szCs w:val="16"/>
              </w:rPr>
            </w:pPr>
          </w:p>
        </w:tc>
        <w:tc>
          <w:tcPr>
            <w:tcW w:type="pct" w:w="606"/>
          </w:tcPr>
          <w:p w:rsidRDefault="00702487" w:rsidP="000331A7" w:rsidR="00702487" w:rsidRPr="000160FA">
            <w:pPr>
              <w:pStyle w:val="Bezproreda"/>
              <w:rPr>
                <w:rFonts w:hAnsi="Times New Roman" w:ascii="Times New Roman"/>
                <w:sz w:val="16"/>
                <w:szCs w:val="16"/>
              </w:rPr>
            </w:pPr>
          </w:p>
        </w:tc>
        <w:tc>
          <w:tcPr>
            <w:tcW w:type="pct" w:w="821"/>
          </w:tcPr>
          <w:p w:rsidRDefault="00702487" w:rsidP="000331A7" w:rsidR="00702487" w:rsidRPr="000160FA">
            <w:pPr>
              <w:pStyle w:val="Bezproreda"/>
              <w:rPr>
                <w:rFonts w:hAnsi="Times New Roman" w:ascii="Times New Roman"/>
                <w:sz w:val="16"/>
                <w:szCs w:val="16"/>
              </w:rPr>
            </w:pPr>
          </w:p>
        </w:tc>
        <w:tc>
          <w:tcPr>
            <w:tcW w:type="pct" w:w="606"/>
          </w:tcPr>
          <w:p w:rsidRDefault="00702487" w:rsidP="000331A7" w:rsidR="00702487" w:rsidRPr="000160FA">
            <w:pPr>
              <w:pStyle w:val="Bezproreda"/>
              <w:rPr>
                <w:rFonts w:hAnsi="Times New Roman" w:ascii="Times New Roman"/>
                <w:sz w:val="16"/>
                <w:szCs w:val="16"/>
              </w:rPr>
            </w:pPr>
          </w:p>
        </w:tc>
        <w:tc>
          <w:tcPr>
            <w:tcW w:type="pct" w:w="606"/>
          </w:tcPr>
          <w:p w:rsidRDefault="00702487" w:rsidP="000331A7" w:rsidR="00702487" w:rsidRPr="000160FA">
            <w:pPr>
              <w:pStyle w:val="Bezproreda"/>
              <w:rPr>
                <w:rFonts w:hAnsi="Times New Roman" w:ascii="Times New Roman"/>
                <w:sz w:val="16"/>
                <w:szCs w:val="16"/>
              </w:rPr>
            </w:pPr>
          </w:p>
        </w:tc>
        <w:tc>
          <w:tcPr>
            <w:tcW w:type="pct" w:w="504"/>
          </w:tcPr>
          <w:p w:rsidRDefault="00702487" w:rsidP="000331A7" w:rsidR="00702487" w:rsidRPr="000160FA">
            <w:pPr>
              <w:pStyle w:val="Bezproreda"/>
              <w:rPr>
                <w:rFonts w:hAnsi="Times New Roman" w:ascii="Times New Roman"/>
                <w:sz w:val="16"/>
                <w:szCs w:val="16"/>
              </w:rPr>
            </w:pPr>
          </w:p>
        </w:tc>
        <w:tc>
          <w:tcPr>
            <w:tcW w:type="pct" w:w="482"/>
          </w:tcPr>
          <w:p w:rsidRDefault="00702487" w:rsidP="000331A7" w:rsidR="00702487" w:rsidRPr="000160FA">
            <w:pPr>
              <w:pStyle w:val="Bezproreda"/>
              <w:rPr>
                <w:rFonts w:hAnsi="Times New Roman" w:ascii="Times New Roman"/>
                <w:sz w:val="16"/>
                <w:szCs w:val="16"/>
              </w:rPr>
            </w:pPr>
          </w:p>
        </w:tc>
      </w:tr>
    </w:tbl>
    <w:p w:rsidRDefault="00702487" w:rsidP="00702487" w:rsidR="00702487" w:rsidRPr="000160FA">
      <w:pPr>
        <w:jc w:val="center"/>
        <w:rPr>
          <w:rFonts w:hAnsi="Times New Roman" w:ascii="Times New Roman"/>
          <w:sz w:val="16"/>
          <w:szCs w:val="16"/>
        </w:rPr>
      </w:pPr>
    </w:p>
    <w:p w:rsidRDefault="00702487" w:rsidP="00702487" w:rsidR="00702487" w:rsidRPr="000160FA">
      <w:pPr>
        <w:jc w:val="center"/>
        <w:rPr>
          <w:rFonts w:hAnsi="Times New Roman" w:ascii="Times New Roman"/>
          <w:b/>
          <w:sz w:val="16"/>
          <w:szCs w:val="16"/>
        </w:rPr>
      </w:pPr>
      <w:r w:rsidRPr="000160FA">
        <w:rPr>
          <w:rFonts w:hAnsi="Times New Roman" w:ascii="Times New Roman"/>
          <w:b/>
          <w:sz w:val="16"/>
          <w:szCs w:val="16"/>
        </w:rPr>
        <w:t>III. TABLICA IZLUČNIH PRAVA</w:t>
      </w:r>
    </w:p>
    <w:p w:rsidRDefault="00702487" w:rsidP="00702487" w:rsidR="00702487" w:rsidRPr="000160FA">
      <w:pPr>
        <w:jc w:val="center"/>
        <w:rPr>
          <w:rFonts w:hAnsi="Times New Roman" w:ascii="Times New Roman"/>
          <w:sz w:val="16"/>
          <w:szCs w:val="16"/>
        </w:rPr>
      </w:pPr>
    </w:p>
    <w:tbl>
      <w:tblPr>
        <w:tblpPr w:tblpY="1" w:tblpXSpec="center" w:vertAnchor="text" w:rightFromText="180" w:leftFromText="180"/>
        <w:tblOverlap w:val="never"/>
        <w:tblW w:type="pct" w:w="4984"/>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2084"/>
        <w:gridCol w:w="3203"/>
        <w:gridCol w:w="2382"/>
        <w:gridCol w:w="2536"/>
        <w:gridCol w:w="1872"/>
        <w:gridCol w:w="1872"/>
      </w:tblGrid>
      <w:tr w:rsidTr="000331A7" w:rsidR="00702487" w:rsidRPr="000160FA">
        <w:trPr>
          <w:jc w:val="center"/>
        </w:trPr>
        <w:tc>
          <w:tcPr>
            <w:tcW w:type="pct" w:w="747"/>
            <w:vAlign w:val="center"/>
          </w:tcPr>
          <w:p w:rsidRDefault="00702487" w:rsidP="000331A7" w:rsidR="00702487" w:rsidRPr="000160FA">
            <w:pPr>
              <w:pStyle w:val="Bezproreda"/>
              <w:jc w:val="center"/>
              <w:rPr>
                <w:rFonts w:hAnsi="Times New Roman" w:ascii="Times New Roman"/>
                <w:sz w:val="16"/>
                <w:szCs w:val="16"/>
              </w:rPr>
            </w:pPr>
            <w:r w:rsidRPr="000160FA">
              <w:rPr>
                <w:rFonts w:hAnsi="Times New Roman" w:ascii="Times New Roman"/>
                <w:sz w:val="16"/>
                <w:szCs w:val="16"/>
              </w:rPr>
              <w:t xml:space="preserve">Redni broj </w:t>
            </w:r>
          </w:p>
          <w:p w:rsidRDefault="00702487" w:rsidP="000331A7" w:rsidR="00702487" w:rsidRPr="000160FA">
            <w:pPr>
              <w:pStyle w:val="Bezproreda"/>
              <w:jc w:val="center"/>
              <w:rPr>
                <w:rFonts w:hAnsi="Times New Roman" w:ascii="Times New Roman"/>
                <w:sz w:val="16"/>
                <w:szCs w:val="16"/>
              </w:rPr>
            </w:pPr>
          </w:p>
        </w:tc>
        <w:tc>
          <w:tcPr>
            <w:tcW w:type="pct" w:w="1148"/>
            <w:vAlign w:val="center"/>
          </w:tcPr>
          <w:p w:rsidRDefault="00702487" w:rsidP="000331A7" w:rsidR="00702487" w:rsidRPr="000160FA">
            <w:pPr>
              <w:pStyle w:val="Bezproreda"/>
              <w:jc w:val="center"/>
              <w:rPr>
                <w:rFonts w:hAnsi="Times New Roman" w:ascii="Times New Roman"/>
                <w:sz w:val="16"/>
                <w:szCs w:val="16"/>
              </w:rPr>
            </w:pPr>
            <w:r w:rsidRPr="000160FA">
              <w:rPr>
                <w:rFonts w:hAnsi="Times New Roman" w:ascii="Times New Roman"/>
                <w:sz w:val="16"/>
                <w:szCs w:val="16"/>
              </w:rPr>
              <w:t>Ime i prezime /  tvrtka ili naziv razlučnog vjerovnika</w:t>
            </w:r>
          </w:p>
        </w:tc>
        <w:tc>
          <w:tcPr>
            <w:tcW w:type="pct" w:w="854"/>
            <w:vAlign w:val="center"/>
          </w:tcPr>
          <w:p w:rsidRDefault="00702487" w:rsidP="000331A7" w:rsidR="00702487" w:rsidRPr="000160FA">
            <w:pPr>
              <w:pStyle w:val="Bezproreda"/>
              <w:jc w:val="center"/>
              <w:rPr>
                <w:rFonts w:hAnsi="Times New Roman" w:ascii="Times New Roman"/>
                <w:sz w:val="16"/>
                <w:szCs w:val="16"/>
              </w:rPr>
            </w:pPr>
            <w:r w:rsidRPr="000160FA">
              <w:rPr>
                <w:rFonts w:hAnsi="Times New Roman" w:ascii="Times New Roman"/>
                <w:sz w:val="16"/>
                <w:szCs w:val="16"/>
              </w:rPr>
              <w:t xml:space="preserve">OIB razlučnog vjerovnika </w:t>
            </w:r>
          </w:p>
        </w:tc>
        <w:tc>
          <w:tcPr>
            <w:tcW w:type="pct" w:w="909"/>
            <w:vAlign w:val="center"/>
          </w:tcPr>
          <w:p w:rsidRDefault="00702487" w:rsidP="000331A7" w:rsidR="00702487" w:rsidRPr="000160FA">
            <w:pPr>
              <w:pStyle w:val="Bezproreda"/>
              <w:jc w:val="center"/>
              <w:rPr>
                <w:rFonts w:hAnsi="Times New Roman" w:ascii="Times New Roman"/>
                <w:sz w:val="16"/>
                <w:szCs w:val="16"/>
              </w:rPr>
            </w:pPr>
            <w:r w:rsidRPr="000160FA">
              <w:rPr>
                <w:rFonts w:hAnsi="Times New Roman" w:ascii="Times New Roman"/>
                <w:sz w:val="16"/>
                <w:szCs w:val="16"/>
              </w:rPr>
              <w:t>Adresa / sjedište razlučnog vjerovnika</w:t>
            </w:r>
          </w:p>
        </w:tc>
        <w:tc>
          <w:tcPr>
            <w:tcW w:type="pct" w:w="671"/>
            <w:vAlign w:val="center"/>
          </w:tcPr>
          <w:p w:rsidRDefault="00702487" w:rsidP="000331A7" w:rsidR="00702487" w:rsidRPr="000160FA">
            <w:pPr>
              <w:pStyle w:val="Bezproreda"/>
              <w:jc w:val="center"/>
              <w:rPr>
                <w:rFonts w:hAnsi="Times New Roman" w:ascii="Times New Roman"/>
                <w:sz w:val="16"/>
                <w:szCs w:val="16"/>
              </w:rPr>
            </w:pPr>
            <w:r w:rsidRPr="000160FA">
              <w:rPr>
                <w:rFonts w:hAnsi="Times New Roman" w:ascii="Times New Roman"/>
                <w:sz w:val="16"/>
                <w:szCs w:val="16"/>
              </w:rPr>
              <w:t>Pravna osnova izlučnog prava</w:t>
            </w:r>
          </w:p>
        </w:tc>
        <w:tc>
          <w:tcPr>
            <w:tcW w:type="pct" w:w="671"/>
            <w:vAlign w:val="center"/>
          </w:tcPr>
          <w:p w:rsidRDefault="00702487" w:rsidP="000331A7" w:rsidR="00702487" w:rsidRPr="000160FA">
            <w:pPr>
              <w:pStyle w:val="Bezproreda"/>
              <w:jc w:val="center"/>
              <w:rPr>
                <w:rFonts w:hAnsi="Times New Roman" w:ascii="Times New Roman"/>
                <w:sz w:val="16"/>
                <w:szCs w:val="16"/>
              </w:rPr>
            </w:pPr>
            <w:r w:rsidRPr="000160FA">
              <w:rPr>
                <w:rFonts w:hAnsi="Times New Roman" w:ascii="Times New Roman"/>
                <w:sz w:val="16"/>
                <w:szCs w:val="16"/>
              </w:rPr>
              <w:t>Predmet izlučnog prava</w:t>
            </w:r>
          </w:p>
        </w:tc>
      </w:tr>
      <w:tr w:rsidTr="000331A7" w:rsidR="00702487" w:rsidRPr="000160FA">
        <w:trPr>
          <w:jc w:val="center"/>
        </w:trPr>
        <w:tc>
          <w:tcPr>
            <w:tcW w:type="pct" w:w="747"/>
          </w:tcPr>
          <w:p w:rsidRDefault="00702487" w:rsidP="000331A7" w:rsidR="00702487" w:rsidRPr="000160FA">
            <w:pPr>
              <w:pStyle w:val="Bezproreda"/>
              <w:rPr>
                <w:rFonts w:hAnsi="Times New Roman" w:ascii="Times New Roman"/>
                <w:sz w:val="16"/>
                <w:szCs w:val="16"/>
              </w:rPr>
            </w:pPr>
          </w:p>
          <w:p w:rsidRDefault="00702487" w:rsidP="000331A7" w:rsidR="00702487" w:rsidRPr="000160FA">
            <w:pPr>
              <w:pStyle w:val="Bezproreda"/>
              <w:rPr>
                <w:rFonts w:hAnsi="Times New Roman" w:ascii="Times New Roman"/>
                <w:sz w:val="16"/>
                <w:szCs w:val="16"/>
              </w:rPr>
            </w:pPr>
          </w:p>
        </w:tc>
        <w:tc>
          <w:tcPr>
            <w:tcW w:type="pct" w:w="1148"/>
          </w:tcPr>
          <w:p w:rsidRDefault="00702487" w:rsidP="000331A7" w:rsidR="00702487" w:rsidRPr="000160FA">
            <w:pPr>
              <w:pStyle w:val="Bezproreda"/>
              <w:rPr>
                <w:rFonts w:hAnsi="Times New Roman" w:ascii="Times New Roman"/>
                <w:sz w:val="16"/>
                <w:szCs w:val="16"/>
              </w:rPr>
            </w:pPr>
          </w:p>
        </w:tc>
        <w:tc>
          <w:tcPr>
            <w:tcW w:type="pct" w:w="854"/>
          </w:tcPr>
          <w:p w:rsidRDefault="00702487" w:rsidP="000331A7" w:rsidR="00702487" w:rsidRPr="000160FA">
            <w:pPr>
              <w:pStyle w:val="Bezproreda"/>
              <w:rPr>
                <w:rFonts w:hAnsi="Times New Roman" w:ascii="Times New Roman"/>
                <w:sz w:val="16"/>
                <w:szCs w:val="16"/>
              </w:rPr>
            </w:pPr>
          </w:p>
        </w:tc>
        <w:tc>
          <w:tcPr>
            <w:tcW w:type="pct" w:w="909"/>
          </w:tcPr>
          <w:p w:rsidRDefault="00702487" w:rsidP="000331A7" w:rsidR="00702487" w:rsidRPr="000160FA">
            <w:pPr>
              <w:pStyle w:val="Bezproreda"/>
              <w:rPr>
                <w:rFonts w:hAnsi="Times New Roman" w:ascii="Times New Roman"/>
                <w:sz w:val="16"/>
                <w:szCs w:val="16"/>
              </w:rPr>
            </w:pPr>
          </w:p>
        </w:tc>
        <w:tc>
          <w:tcPr>
            <w:tcW w:type="pct" w:w="671"/>
          </w:tcPr>
          <w:p w:rsidRDefault="00702487" w:rsidP="000331A7" w:rsidR="00702487" w:rsidRPr="000160FA">
            <w:pPr>
              <w:pStyle w:val="Bezproreda"/>
              <w:rPr>
                <w:rFonts w:hAnsi="Times New Roman" w:ascii="Times New Roman"/>
                <w:sz w:val="16"/>
                <w:szCs w:val="16"/>
              </w:rPr>
            </w:pPr>
          </w:p>
        </w:tc>
        <w:tc>
          <w:tcPr>
            <w:tcW w:type="pct" w:w="671"/>
          </w:tcPr>
          <w:p w:rsidRDefault="00702487" w:rsidP="000331A7" w:rsidR="00702487" w:rsidRPr="000160FA">
            <w:pPr>
              <w:pStyle w:val="Bezproreda"/>
              <w:rPr>
                <w:rFonts w:hAnsi="Times New Roman" w:ascii="Times New Roman"/>
                <w:sz w:val="16"/>
                <w:szCs w:val="16"/>
              </w:rPr>
            </w:pPr>
          </w:p>
        </w:tc>
      </w:tr>
      <w:tr w:rsidTr="000331A7" w:rsidR="00702487" w:rsidRPr="000160FA">
        <w:trPr>
          <w:jc w:val="center"/>
        </w:trPr>
        <w:tc>
          <w:tcPr>
            <w:tcW w:type="pct" w:w="747"/>
          </w:tcPr>
          <w:p w:rsidRDefault="00702487" w:rsidP="000331A7" w:rsidR="00702487" w:rsidRPr="000160FA">
            <w:pPr>
              <w:pStyle w:val="Bezproreda"/>
              <w:rPr>
                <w:rFonts w:hAnsi="Times New Roman" w:ascii="Times New Roman"/>
                <w:sz w:val="16"/>
                <w:szCs w:val="16"/>
              </w:rPr>
            </w:pPr>
          </w:p>
          <w:p w:rsidRDefault="00702487" w:rsidP="000331A7" w:rsidR="00702487" w:rsidRPr="000160FA">
            <w:pPr>
              <w:pStyle w:val="Bezproreda"/>
              <w:rPr>
                <w:rFonts w:hAnsi="Times New Roman" w:ascii="Times New Roman"/>
                <w:sz w:val="16"/>
                <w:szCs w:val="16"/>
              </w:rPr>
            </w:pPr>
          </w:p>
        </w:tc>
        <w:tc>
          <w:tcPr>
            <w:tcW w:type="pct" w:w="1148"/>
          </w:tcPr>
          <w:p w:rsidRDefault="00702487" w:rsidP="000331A7" w:rsidR="00702487" w:rsidRPr="000160FA">
            <w:pPr>
              <w:pStyle w:val="Bezproreda"/>
              <w:rPr>
                <w:rFonts w:hAnsi="Times New Roman" w:ascii="Times New Roman"/>
                <w:sz w:val="16"/>
                <w:szCs w:val="16"/>
              </w:rPr>
            </w:pPr>
          </w:p>
        </w:tc>
        <w:tc>
          <w:tcPr>
            <w:tcW w:type="pct" w:w="854"/>
          </w:tcPr>
          <w:p w:rsidRDefault="00702487" w:rsidP="000331A7" w:rsidR="00702487" w:rsidRPr="000160FA">
            <w:pPr>
              <w:pStyle w:val="Bezproreda"/>
              <w:rPr>
                <w:rFonts w:hAnsi="Times New Roman" w:ascii="Times New Roman"/>
                <w:sz w:val="16"/>
                <w:szCs w:val="16"/>
              </w:rPr>
            </w:pPr>
          </w:p>
        </w:tc>
        <w:tc>
          <w:tcPr>
            <w:tcW w:type="pct" w:w="909"/>
          </w:tcPr>
          <w:p w:rsidRDefault="00702487" w:rsidP="000331A7" w:rsidR="00702487" w:rsidRPr="000160FA">
            <w:pPr>
              <w:pStyle w:val="Bezproreda"/>
              <w:rPr>
                <w:rFonts w:hAnsi="Times New Roman" w:ascii="Times New Roman"/>
                <w:sz w:val="16"/>
                <w:szCs w:val="16"/>
              </w:rPr>
            </w:pPr>
          </w:p>
        </w:tc>
        <w:tc>
          <w:tcPr>
            <w:tcW w:type="pct" w:w="671"/>
          </w:tcPr>
          <w:p w:rsidRDefault="00702487" w:rsidP="000331A7" w:rsidR="00702487" w:rsidRPr="000160FA">
            <w:pPr>
              <w:pStyle w:val="Bezproreda"/>
              <w:rPr>
                <w:rFonts w:hAnsi="Times New Roman" w:ascii="Times New Roman"/>
                <w:sz w:val="16"/>
                <w:szCs w:val="16"/>
              </w:rPr>
            </w:pPr>
          </w:p>
        </w:tc>
        <w:tc>
          <w:tcPr>
            <w:tcW w:type="pct" w:w="671"/>
          </w:tcPr>
          <w:p w:rsidRDefault="00702487" w:rsidP="000331A7" w:rsidR="00702487" w:rsidRPr="000160FA">
            <w:pPr>
              <w:pStyle w:val="Bezproreda"/>
              <w:rPr>
                <w:rFonts w:hAnsi="Times New Roman" w:ascii="Times New Roman"/>
                <w:sz w:val="16"/>
                <w:szCs w:val="16"/>
              </w:rPr>
            </w:pPr>
          </w:p>
        </w:tc>
      </w:tr>
    </w:tbl>
    <w:p w:rsidRDefault="00702487" w:rsidP="00702487" w:rsidR="00702487" w:rsidRPr="000160FA">
      <w:pPr>
        <w:jc w:val="center"/>
        <w:rPr>
          <w:rFonts w:hAnsi="Times New Roman" w:ascii="Times New Roman"/>
          <w:sz w:val="16"/>
          <w:szCs w:val="16"/>
        </w:rPr>
      </w:pPr>
    </w:p>
    <w:p w:rsidRDefault="00702487" w:rsidP="00702487" w:rsidR="00702487" w:rsidRPr="000160FA">
      <w:pPr>
        <w:rPr>
          <w:rFonts w:hAnsi="Times New Roman" w:ascii="Times New Roman"/>
          <w:sz w:val="16"/>
          <w:szCs w:val="16"/>
        </w:rPr>
      </w:pPr>
      <w:r w:rsidRPr="000160FA">
        <w:rPr>
          <w:rFonts w:hAnsi="Times New Roman" w:ascii="Times New Roman"/>
          <w:sz w:val="16"/>
          <w:szCs w:val="16"/>
        </w:rPr>
        <w:t xml:space="preserve">Mjesto i datum </w:t>
      </w:r>
      <w:r w:rsidRPr="000160FA">
        <w:rPr>
          <w:rFonts w:hAnsi="Times New Roman" w:ascii="Times New Roman"/>
          <w:sz w:val="16"/>
          <w:szCs w:val="16"/>
        </w:rPr>
        <w:tab/>
      </w:r>
      <w:r w:rsidRPr="000160FA">
        <w:rPr>
          <w:rFonts w:hAnsi="Times New Roman" w:ascii="Times New Roman"/>
          <w:sz w:val="16"/>
          <w:szCs w:val="16"/>
        </w:rPr>
        <w:tab/>
      </w:r>
      <w:r w:rsidRPr="000160FA">
        <w:rPr>
          <w:rFonts w:hAnsi="Times New Roman" w:ascii="Times New Roman"/>
          <w:sz w:val="16"/>
          <w:szCs w:val="16"/>
        </w:rPr>
        <w:tab/>
      </w:r>
      <w:r w:rsidRPr="000160FA">
        <w:rPr>
          <w:rFonts w:hAnsi="Times New Roman" w:ascii="Times New Roman"/>
          <w:sz w:val="16"/>
          <w:szCs w:val="16"/>
        </w:rPr>
        <w:tab/>
      </w:r>
      <w:r w:rsidRPr="000160FA">
        <w:rPr>
          <w:rFonts w:hAnsi="Times New Roman" w:ascii="Times New Roman"/>
          <w:sz w:val="16"/>
          <w:szCs w:val="16"/>
        </w:rPr>
        <w:tab/>
      </w:r>
      <w:r w:rsidRPr="000160FA">
        <w:rPr>
          <w:rFonts w:hAnsi="Times New Roman" w:ascii="Times New Roman"/>
          <w:sz w:val="16"/>
          <w:szCs w:val="16"/>
        </w:rPr>
        <w:tab/>
      </w:r>
      <w:r w:rsidRPr="000160FA">
        <w:rPr>
          <w:rFonts w:hAnsi="Times New Roman" w:ascii="Times New Roman"/>
          <w:sz w:val="16"/>
          <w:szCs w:val="16"/>
        </w:rPr>
        <w:tab/>
      </w:r>
      <w:r w:rsidR="001D6B1F">
        <w:rPr>
          <w:rFonts w:hAnsi="Times New Roman" w:ascii="Times New Roman"/>
          <w:sz w:val="16"/>
          <w:szCs w:val="16"/>
        </w:rPr>
        <w:tab/>
      </w:r>
      <w:r w:rsidR="001D6B1F">
        <w:rPr>
          <w:rFonts w:hAnsi="Times New Roman" w:ascii="Times New Roman"/>
          <w:sz w:val="16"/>
          <w:szCs w:val="16"/>
        </w:rPr>
        <w:tab/>
      </w:r>
      <w:r w:rsidR="001D6B1F">
        <w:rPr>
          <w:rFonts w:hAnsi="Times New Roman" w:ascii="Times New Roman"/>
          <w:sz w:val="16"/>
          <w:szCs w:val="16"/>
        </w:rPr>
        <w:tab/>
      </w:r>
      <w:r w:rsidR="001D6B1F">
        <w:rPr>
          <w:rFonts w:hAnsi="Times New Roman" w:ascii="Times New Roman"/>
          <w:sz w:val="16"/>
          <w:szCs w:val="16"/>
        </w:rPr>
        <w:tab/>
      </w:r>
      <w:r w:rsidR="001D6B1F">
        <w:rPr>
          <w:rFonts w:hAnsi="Times New Roman" w:ascii="Times New Roman"/>
          <w:sz w:val="16"/>
          <w:szCs w:val="16"/>
        </w:rPr>
        <w:tab/>
      </w:r>
      <w:r w:rsidRPr="000160FA">
        <w:rPr>
          <w:rFonts w:hAnsi="Times New Roman" w:ascii="Times New Roman"/>
          <w:sz w:val="16"/>
          <w:szCs w:val="16"/>
        </w:rPr>
        <w:t>Stečajni upravitelj</w:t>
      </w:r>
    </w:p>
    <w:p w:rsidRDefault="001D6B1F" w:rsidP="00702487" w:rsidR="00702487" w:rsidRPr="000160FA">
      <w:pPr>
        <w:rPr>
          <w:rFonts w:hAnsi="Times New Roman" w:ascii="Times New Roman"/>
          <w:sz w:val="16"/>
          <w:szCs w:val="16"/>
        </w:rPr>
      </w:pPr>
      <w:r>
        <w:rPr>
          <w:rFonts w:hAnsi="Times New Roman" w:ascii="Times New Roman"/>
          <w:sz w:val="16"/>
          <w:szCs w:val="16"/>
        </w:rPr>
        <w:t xml:space="preserve">Velika Gorica, </w:t>
      </w:r>
      <w:r w:rsidR="00A234CC">
        <w:rPr>
          <w:rFonts w:hAnsi="Times New Roman" w:ascii="Times New Roman"/>
          <w:sz w:val="16"/>
          <w:szCs w:val="16"/>
        </w:rPr>
        <w:t>0</w:t>
      </w:r>
      <w:r>
        <w:rPr>
          <w:rFonts w:hAnsi="Times New Roman" w:ascii="Times New Roman"/>
          <w:sz w:val="16"/>
          <w:szCs w:val="16"/>
        </w:rPr>
        <w:t>5.02.2019.</w:t>
      </w:r>
      <w:r>
        <w:rPr>
          <w:rFonts w:hAnsi="Times New Roman" w:ascii="Times New Roman"/>
          <w:sz w:val="16"/>
          <w:szCs w:val="16"/>
        </w:rPr>
        <w:tab/>
      </w:r>
      <w:r>
        <w:rPr>
          <w:rFonts w:hAnsi="Times New Roman" w:ascii="Times New Roman"/>
          <w:sz w:val="16"/>
          <w:szCs w:val="16"/>
        </w:rPr>
        <w:tab/>
      </w:r>
      <w:r>
        <w:rPr>
          <w:rFonts w:hAnsi="Times New Roman" w:ascii="Times New Roman"/>
          <w:sz w:val="16"/>
          <w:szCs w:val="16"/>
        </w:rPr>
        <w:tab/>
      </w:r>
      <w:r>
        <w:rPr>
          <w:rFonts w:hAnsi="Times New Roman" w:ascii="Times New Roman"/>
          <w:sz w:val="16"/>
          <w:szCs w:val="16"/>
        </w:rPr>
        <w:tab/>
      </w:r>
      <w:r>
        <w:rPr>
          <w:rFonts w:hAnsi="Times New Roman" w:ascii="Times New Roman"/>
          <w:sz w:val="16"/>
          <w:szCs w:val="16"/>
        </w:rPr>
        <w:tab/>
      </w:r>
      <w:r>
        <w:rPr>
          <w:rFonts w:hAnsi="Times New Roman" w:ascii="Times New Roman"/>
          <w:sz w:val="16"/>
          <w:szCs w:val="16"/>
        </w:rPr>
        <w:tab/>
      </w:r>
      <w:r>
        <w:rPr>
          <w:rFonts w:hAnsi="Times New Roman" w:ascii="Times New Roman"/>
          <w:sz w:val="16"/>
          <w:szCs w:val="16"/>
        </w:rPr>
        <w:tab/>
      </w:r>
      <w:r>
        <w:rPr>
          <w:rFonts w:hAnsi="Times New Roman" w:ascii="Times New Roman"/>
          <w:sz w:val="16"/>
          <w:szCs w:val="16"/>
        </w:rPr>
        <w:tab/>
      </w:r>
      <w:r>
        <w:rPr>
          <w:rFonts w:hAnsi="Times New Roman" w:ascii="Times New Roman"/>
          <w:sz w:val="16"/>
          <w:szCs w:val="16"/>
        </w:rPr>
        <w:tab/>
      </w:r>
      <w:r>
        <w:rPr>
          <w:rFonts w:hAnsi="Times New Roman" w:ascii="Times New Roman"/>
          <w:sz w:val="16"/>
          <w:szCs w:val="16"/>
        </w:rPr>
        <w:tab/>
      </w:r>
      <w:r>
        <w:rPr>
          <w:rFonts w:hAnsi="Times New Roman" w:ascii="Times New Roman"/>
          <w:sz w:val="16"/>
          <w:szCs w:val="16"/>
        </w:rPr>
        <w:tab/>
        <w:t>Stjepan Rakarec</w:t>
      </w:r>
    </w:p>
    <w:p w:rsidRDefault="00C61F72" w:rsidR="00C61F72" w:rsidRPr="000160FA">
      <w:pPr>
        <w:rPr>
          <w:sz w:val="16"/>
          <w:szCs w:val="16"/>
        </w:rPr>
      </w:pPr>
    </w:p>
    <w:sectPr w:rsidSect="00557D6E" w:rsidR="00C61F72" w:rsidRPr="000160FA">
      <w:pgSz w:orient="landscape" w:h="11906" w:w="16838"/>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380B" w:rsidP="00702487" w:rsidR="0076380B">
      <w:pPr>
        <w:spacing w:after="0"/>
      </w:pPr>
      <w:r>
        <w:separator/>
      </w:r>
    </w:p>
  </w:endnote>
  <w:endnote w:id="0" w:type="continuationSeparator">
    <w:p w:rsidRDefault="0076380B" w:rsidP="00702487" w:rsidR="0076380B">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3" w:usb0="E0002AFF"/>
  </w:font>
  <w:font w:name="Calibri">
    <w:panose1 w:val="020F0502020204030204"/>
    <w:charset w:val="EE"/>
    <w:family w:val="swiss"/>
    <w:pitch w:val="variable"/>
    <w:sig w:csb1="00000000" w:csb0="000001FF" w:usb3="00000000" w:usb2="00000001" w:usb1="4000ACFF" w:usb0="E0002AFF"/>
  </w:font>
  <w:font w:name="SimSun">
    <w:altName w:val="宋体"/>
    <w:panose1 w:val="02010600030101010101"/>
    <w:charset w:val="86"/>
    <w:family w:val="auto"/>
    <w:pitch w:val="variable"/>
    <w:sig w:csb1="00000000" w:csb0="00040001" w:usb3="00000000" w:usb2="00000016" w:usb1="288F0000" w:usb0="00000003"/>
  </w:font>
  <w:font w:name="Segoe UI">
    <w:panose1 w:val="020B0502040204020203"/>
    <w:charset w:val="EE"/>
    <w:family w:val="swiss"/>
    <w:pitch w:val="variable"/>
    <w:sig w:csb1="00000000" w:csb0="000001FF" w:usb3="00000000" w:usb2="00000009" w:usb1="C000E47F" w:usb0="E4002EFF"/>
  </w:font>
  <w:font w:name="Cambria">
    <w:panose1 w:val="02040503050406030204"/>
    <w:charset w:val="EE"/>
    <w:family w:val="roman"/>
    <w:pitch w:val="variable"/>
    <w:sig w:csb1="00000000" w:csb0="0000019F" w:usb3="00000000" w:usb2="02000000" w:usb1="420024FF" w:usb0="E0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380B" w:rsidP="00702487" w:rsidR="0076380B">
      <w:pPr>
        <w:spacing w:after="0"/>
      </w:pPr>
      <w:r>
        <w:separator/>
      </w:r>
    </w:p>
  </w:footnote>
  <w:footnote w:id="0" w:type="continuationSeparator">
    <w:p w:rsidRDefault="0076380B" w:rsidP="00702487" w:rsidR="0076380B">
      <w:pPr>
        <w:spacing w:after="0"/>
      </w:pPr>
      <w:r>
        <w:continuationSeparator/>
      </w:r>
    </w:p>
  </w:footnote>
  <w:footnote w:id="1">
    <w:p w:rsidRDefault="001D1F02" w:rsidP="001D1F02" w:rsidR="001D1F02" w:rsidRPr="00B40BEB">
      <w:pPr>
        <w:pStyle w:val="Tekstfusnote"/>
      </w:pPr>
      <w:r w:rsidRPr="00B40BEB">
        <w:rPr>
          <w:rStyle w:val="Referencafusnote"/>
        </w:rPr>
        <w:footnoteRef/>
      </w:r>
      <w:r w:rsidRPr="00B40BEB">
        <w:rPr>
          <w:lang w:val="pl-PL"/>
        </w:rPr>
        <w:t xml:space="preserve"> </w:t>
      </w:r>
      <w:r w:rsidRPr="00545009">
        <w:rPr>
          <w:rFonts w:hAnsi="Times New Roman" w:ascii="Times New Roman"/>
        </w:rPr>
        <w:t>Za radnike i prijašnje radnike tražbina se iskazuje u bruto i neto iznosu</w:t>
      </w:r>
    </w:p>
  </w:footnote>
  <w:footnote w:id="2">
    <w:p w:rsidRDefault="00702487" w:rsidP="00702487" w:rsidR="00702487" w:rsidRPr="00B40BEB">
      <w:pPr>
        <w:pStyle w:val="Tekstfusnote"/>
      </w:pPr>
      <w:r w:rsidRPr="00B40BEB">
        <w:rPr>
          <w:rStyle w:val="Referencafusnote"/>
        </w:rPr>
        <w:footnoteRef/>
      </w:r>
      <w:r w:rsidRPr="00B40BEB">
        <w:rPr>
          <w:lang w:val="pl-PL"/>
        </w:rPr>
        <w:t xml:space="preserve"> </w:t>
      </w:r>
      <w:r w:rsidRPr="00545009">
        <w:rPr>
          <w:rFonts w:hAnsi="Times New Roman" w:ascii="Times New Roman"/>
        </w:rPr>
        <w:t>Za radnike i prijašnje radnike tražbina se iskazuje u bruto i neto iznosu</w:t>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C00E4"/>
    <w:multiLevelType w:val="hybridMultilevel"/>
    <w:tmpl w:val="C6C40020"/>
    <w:lvl w:tplc="2F46F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BF40C7"/>
    <w:multiLevelType w:val="hybridMultilevel"/>
    <w:tmpl w:val="A0568552"/>
    <w:lvl w:tplc="1FF0BF50" w:ilvl="0">
      <w:start w:val="1"/>
      <w:numFmt w:val="bullet"/>
      <w:lvlText w:val="-"/>
      <w:lvlJc w:val="left"/>
      <w:pPr>
        <w:ind w:left="9"/>
      </w:pPr>
      <w:rPr>
        <w:rFonts w:cs="Calibri" w:eastAsia="Calibri" w:hAnsi="Calibri" w:ascii="Calibri"/>
        <w:b w:val="false"/>
        <w:i w:val="false"/>
        <w:strike w:val="false"/>
        <w:dstrike w:val="false"/>
        <w:color w:val="000000"/>
        <w:sz w:val="24"/>
        <w:szCs w:val="24"/>
        <w:u w:color="000000" w:val="none"/>
        <w:bdr w:space="0" w:sz="0" w:color="auto" w:val="none"/>
        <w:shd w:fill="auto" w:color="auto" w:val="clear"/>
        <w:vertAlign w:val="baseline"/>
      </w:rPr>
    </w:lvl>
    <w:lvl w:tplc="FCEC74E2" w:ilvl="1">
      <w:start w:val="1"/>
      <w:numFmt w:val="bullet"/>
      <w:lvlText w:val="o"/>
      <w:lvlJc w:val="left"/>
      <w:pPr>
        <w:ind w:left="1147"/>
      </w:pPr>
      <w:rPr>
        <w:rFonts w:cs="Calibri" w:eastAsia="Calibri" w:hAnsi="Calibri" w:ascii="Calibri"/>
        <w:b w:val="false"/>
        <w:i w:val="false"/>
        <w:strike w:val="false"/>
        <w:dstrike w:val="false"/>
        <w:color w:val="000000"/>
        <w:sz w:val="24"/>
        <w:szCs w:val="24"/>
        <w:u w:color="000000" w:val="none"/>
        <w:bdr w:space="0" w:sz="0" w:color="auto" w:val="none"/>
        <w:shd w:fill="auto" w:color="auto" w:val="clear"/>
        <w:vertAlign w:val="baseline"/>
      </w:rPr>
    </w:lvl>
    <w:lvl w:tplc="630883A6" w:ilvl="2">
      <w:start w:val="1"/>
      <w:numFmt w:val="bullet"/>
      <w:lvlText w:val="▪"/>
      <w:lvlJc w:val="left"/>
      <w:pPr>
        <w:ind w:left="1867"/>
      </w:pPr>
      <w:rPr>
        <w:rFonts w:cs="Calibri" w:eastAsia="Calibri" w:hAnsi="Calibri" w:ascii="Calibri"/>
        <w:b w:val="false"/>
        <w:i w:val="false"/>
        <w:strike w:val="false"/>
        <w:dstrike w:val="false"/>
        <w:color w:val="000000"/>
        <w:sz w:val="24"/>
        <w:szCs w:val="24"/>
        <w:u w:color="000000" w:val="none"/>
        <w:bdr w:space="0" w:sz="0" w:color="auto" w:val="none"/>
        <w:shd w:fill="auto" w:color="auto" w:val="clear"/>
        <w:vertAlign w:val="baseline"/>
      </w:rPr>
    </w:lvl>
    <w:lvl w:tplc="192CFBDA" w:ilvl="3">
      <w:start w:val="1"/>
      <w:numFmt w:val="bullet"/>
      <w:lvlText w:val="•"/>
      <w:lvlJc w:val="left"/>
      <w:pPr>
        <w:ind w:left="2587"/>
      </w:pPr>
      <w:rPr>
        <w:rFonts w:cs="Calibri" w:eastAsia="Calibri" w:hAnsi="Calibri" w:ascii="Calibri"/>
        <w:b w:val="false"/>
        <w:i w:val="false"/>
        <w:strike w:val="false"/>
        <w:dstrike w:val="false"/>
        <w:color w:val="000000"/>
        <w:sz w:val="24"/>
        <w:szCs w:val="24"/>
        <w:u w:color="000000" w:val="none"/>
        <w:bdr w:space="0" w:sz="0" w:color="auto" w:val="none"/>
        <w:shd w:fill="auto" w:color="auto" w:val="clear"/>
        <w:vertAlign w:val="baseline"/>
      </w:rPr>
    </w:lvl>
    <w:lvl w:tplc="A412B6D2" w:ilvl="4">
      <w:start w:val="1"/>
      <w:numFmt w:val="bullet"/>
      <w:lvlText w:val="o"/>
      <w:lvlJc w:val="left"/>
      <w:pPr>
        <w:ind w:left="3307"/>
      </w:pPr>
      <w:rPr>
        <w:rFonts w:cs="Calibri" w:eastAsia="Calibri" w:hAnsi="Calibri" w:ascii="Calibri"/>
        <w:b w:val="false"/>
        <w:i w:val="false"/>
        <w:strike w:val="false"/>
        <w:dstrike w:val="false"/>
        <w:color w:val="000000"/>
        <w:sz w:val="24"/>
        <w:szCs w:val="24"/>
        <w:u w:color="000000" w:val="none"/>
        <w:bdr w:space="0" w:sz="0" w:color="auto" w:val="none"/>
        <w:shd w:fill="auto" w:color="auto" w:val="clear"/>
        <w:vertAlign w:val="baseline"/>
      </w:rPr>
    </w:lvl>
    <w:lvl w:tplc="21006A84" w:ilvl="5">
      <w:start w:val="1"/>
      <w:numFmt w:val="bullet"/>
      <w:lvlText w:val="▪"/>
      <w:lvlJc w:val="left"/>
      <w:pPr>
        <w:ind w:left="4027"/>
      </w:pPr>
      <w:rPr>
        <w:rFonts w:cs="Calibri" w:eastAsia="Calibri" w:hAnsi="Calibri" w:ascii="Calibri"/>
        <w:b w:val="false"/>
        <w:i w:val="false"/>
        <w:strike w:val="false"/>
        <w:dstrike w:val="false"/>
        <w:color w:val="000000"/>
        <w:sz w:val="24"/>
        <w:szCs w:val="24"/>
        <w:u w:color="000000" w:val="none"/>
        <w:bdr w:space="0" w:sz="0" w:color="auto" w:val="none"/>
        <w:shd w:fill="auto" w:color="auto" w:val="clear"/>
        <w:vertAlign w:val="baseline"/>
      </w:rPr>
    </w:lvl>
    <w:lvl w:tplc="C9D81D60" w:ilvl="6">
      <w:start w:val="1"/>
      <w:numFmt w:val="bullet"/>
      <w:lvlText w:val="•"/>
      <w:lvlJc w:val="left"/>
      <w:pPr>
        <w:ind w:left="4747"/>
      </w:pPr>
      <w:rPr>
        <w:rFonts w:cs="Calibri" w:eastAsia="Calibri" w:hAnsi="Calibri" w:ascii="Calibri"/>
        <w:b w:val="false"/>
        <w:i w:val="false"/>
        <w:strike w:val="false"/>
        <w:dstrike w:val="false"/>
        <w:color w:val="000000"/>
        <w:sz w:val="24"/>
        <w:szCs w:val="24"/>
        <w:u w:color="000000" w:val="none"/>
        <w:bdr w:space="0" w:sz="0" w:color="auto" w:val="none"/>
        <w:shd w:fill="auto" w:color="auto" w:val="clear"/>
        <w:vertAlign w:val="baseline"/>
      </w:rPr>
    </w:lvl>
    <w:lvl w:tplc="481CB5B6" w:ilvl="7">
      <w:start w:val="1"/>
      <w:numFmt w:val="bullet"/>
      <w:lvlText w:val="o"/>
      <w:lvlJc w:val="left"/>
      <w:pPr>
        <w:ind w:left="5467"/>
      </w:pPr>
      <w:rPr>
        <w:rFonts w:cs="Calibri" w:eastAsia="Calibri" w:hAnsi="Calibri" w:ascii="Calibri"/>
        <w:b w:val="false"/>
        <w:i w:val="false"/>
        <w:strike w:val="false"/>
        <w:dstrike w:val="false"/>
        <w:color w:val="000000"/>
        <w:sz w:val="24"/>
        <w:szCs w:val="24"/>
        <w:u w:color="000000" w:val="none"/>
        <w:bdr w:space="0" w:sz="0" w:color="auto" w:val="none"/>
        <w:shd w:fill="auto" w:color="auto" w:val="clear"/>
        <w:vertAlign w:val="baseline"/>
      </w:rPr>
    </w:lvl>
    <w:lvl w:tplc="7B8C2C00" w:ilvl="8">
      <w:start w:val="1"/>
      <w:numFmt w:val="bullet"/>
      <w:lvlText w:val="▪"/>
      <w:lvlJc w:val="left"/>
      <w:pPr>
        <w:ind w:left="6187"/>
      </w:pPr>
      <w:rPr>
        <w:rFonts w:cs="Calibri" w:eastAsia="Calibri" w:hAnsi="Calibri" w:ascii="Calibri"/>
        <w:b w:val="false"/>
        <w:i w:val="false"/>
        <w:strike w:val="false"/>
        <w:dstrike w:val="false"/>
        <w:color w:val="000000"/>
        <w:sz w:val="24"/>
        <w:szCs w:val="24"/>
        <w:u w:color="000000" w:val="none"/>
        <w:bdr w:space="0" w:sz="0" w:color="auto" w:val="none"/>
        <w:shd w:fill="auto" w:color="auto" w:val="clear"/>
        <w:vertAlign w:val="baseline"/>
      </w:rPr>
    </w:lvl>
  </w:abstractNum>
  <w:abstractNum w:abstractNumId="2">
    <w:nsid w:val="09801DD2"/>
    <w:multiLevelType w:val="hybridMultilevel"/>
    <w:tmpl w:val="5314B100"/>
    <w:lvl w:tplc="DED41B42" w:ilvl="0">
      <w:start w:val="1"/>
      <w:numFmt w:val="bullet"/>
      <w:lvlText w:val="-"/>
      <w:lvlJc w:val="left"/>
      <w:pPr>
        <w:ind w:left="130"/>
      </w:pPr>
      <w:rPr>
        <w:rFonts w:cs="Calibri" w:eastAsia="Calibri" w:hAnsi="Calibri" w:ascii="Calibri"/>
        <w:b w:val="false"/>
        <w:i w:val="false"/>
        <w:strike w:val="false"/>
        <w:dstrike w:val="false"/>
        <w:color w:val="000000"/>
        <w:sz w:val="26"/>
        <w:szCs w:val="26"/>
        <w:u w:color="000000" w:val="none"/>
        <w:bdr w:space="0" w:sz="0" w:color="auto" w:val="none"/>
        <w:shd w:fill="auto" w:color="auto" w:val="clear"/>
        <w:vertAlign w:val="baseline"/>
      </w:rPr>
    </w:lvl>
    <w:lvl w:tplc="0256ECF8" w:ilvl="1">
      <w:start w:val="1"/>
      <w:numFmt w:val="bullet"/>
      <w:lvlText w:val="o"/>
      <w:lvlJc w:val="left"/>
      <w:pPr>
        <w:ind w:left="1115"/>
      </w:pPr>
      <w:rPr>
        <w:rFonts w:cs="Calibri" w:eastAsia="Calibri" w:hAnsi="Calibri" w:ascii="Calibri"/>
        <w:b w:val="false"/>
        <w:i w:val="false"/>
        <w:strike w:val="false"/>
        <w:dstrike w:val="false"/>
        <w:color w:val="000000"/>
        <w:sz w:val="26"/>
        <w:szCs w:val="26"/>
        <w:u w:color="000000" w:val="none"/>
        <w:bdr w:space="0" w:sz="0" w:color="auto" w:val="none"/>
        <w:shd w:fill="auto" w:color="auto" w:val="clear"/>
        <w:vertAlign w:val="baseline"/>
      </w:rPr>
    </w:lvl>
    <w:lvl w:tplc="AD74A75E" w:ilvl="2">
      <w:start w:val="1"/>
      <w:numFmt w:val="bullet"/>
      <w:lvlText w:val="▪"/>
      <w:lvlJc w:val="left"/>
      <w:pPr>
        <w:ind w:left="1835"/>
      </w:pPr>
      <w:rPr>
        <w:rFonts w:cs="Calibri" w:eastAsia="Calibri" w:hAnsi="Calibri" w:ascii="Calibri"/>
        <w:b w:val="false"/>
        <w:i w:val="false"/>
        <w:strike w:val="false"/>
        <w:dstrike w:val="false"/>
        <w:color w:val="000000"/>
        <w:sz w:val="26"/>
        <w:szCs w:val="26"/>
        <w:u w:color="000000" w:val="none"/>
        <w:bdr w:space="0" w:sz="0" w:color="auto" w:val="none"/>
        <w:shd w:fill="auto" w:color="auto" w:val="clear"/>
        <w:vertAlign w:val="baseline"/>
      </w:rPr>
    </w:lvl>
    <w:lvl w:tplc="31889302" w:ilvl="3">
      <w:start w:val="1"/>
      <w:numFmt w:val="bullet"/>
      <w:lvlText w:val="•"/>
      <w:lvlJc w:val="left"/>
      <w:pPr>
        <w:ind w:left="2555"/>
      </w:pPr>
      <w:rPr>
        <w:rFonts w:cs="Calibri" w:eastAsia="Calibri" w:hAnsi="Calibri" w:ascii="Calibri"/>
        <w:b w:val="false"/>
        <w:i w:val="false"/>
        <w:strike w:val="false"/>
        <w:dstrike w:val="false"/>
        <w:color w:val="000000"/>
        <w:sz w:val="26"/>
        <w:szCs w:val="26"/>
        <w:u w:color="000000" w:val="none"/>
        <w:bdr w:space="0" w:sz="0" w:color="auto" w:val="none"/>
        <w:shd w:fill="auto" w:color="auto" w:val="clear"/>
        <w:vertAlign w:val="baseline"/>
      </w:rPr>
    </w:lvl>
    <w:lvl w:tplc="4B00C5DC" w:ilvl="4">
      <w:start w:val="1"/>
      <w:numFmt w:val="bullet"/>
      <w:lvlText w:val="o"/>
      <w:lvlJc w:val="left"/>
      <w:pPr>
        <w:ind w:left="3275"/>
      </w:pPr>
      <w:rPr>
        <w:rFonts w:cs="Calibri" w:eastAsia="Calibri" w:hAnsi="Calibri" w:ascii="Calibri"/>
        <w:b w:val="false"/>
        <w:i w:val="false"/>
        <w:strike w:val="false"/>
        <w:dstrike w:val="false"/>
        <w:color w:val="000000"/>
        <w:sz w:val="26"/>
        <w:szCs w:val="26"/>
        <w:u w:color="000000" w:val="none"/>
        <w:bdr w:space="0" w:sz="0" w:color="auto" w:val="none"/>
        <w:shd w:fill="auto" w:color="auto" w:val="clear"/>
        <w:vertAlign w:val="baseline"/>
      </w:rPr>
    </w:lvl>
    <w:lvl w:tplc="1E421B76" w:ilvl="5">
      <w:start w:val="1"/>
      <w:numFmt w:val="bullet"/>
      <w:lvlText w:val="▪"/>
      <w:lvlJc w:val="left"/>
      <w:pPr>
        <w:ind w:left="3995"/>
      </w:pPr>
      <w:rPr>
        <w:rFonts w:cs="Calibri" w:eastAsia="Calibri" w:hAnsi="Calibri" w:ascii="Calibri"/>
        <w:b w:val="false"/>
        <w:i w:val="false"/>
        <w:strike w:val="false"/>
        <w:dstrike w:val="false"/>
        <w:color w:val="000000"/>
        <w:sz w:val="26"/>
        <w:szCs w:val="26"/>
        <w:u w:color="000000" w:val="none"/>
        <w:bdr w:space="0" w:sz="0" w:color="auto" w:val="none"/>
        <w:shd w:fill="auto" w:color="auto" w:val="clear"/>
        <w:vertAlign w:val="baseline"/>
      </w:rPr>
    </w:lvl>
    <w:lvl w:tplc="C64CC7EA" w:ilvl="6">
      <w:start w:val="1"/>
      <w:numFmt w:val="bullet"/>
      <w:lvlText w:val="•"/>
      <w:lvlJc w:val="left"/>
      <w:pPr>
        <w:ind w:left="4715"/>
      </w:pPr>
      <w:rPr>
        <w:rFonts w:cs="Calibri" w:eastAsia="Calibri" w:hAnsi="Calibri" w:ascii="Calibri"/>
        <w:b w:val="false"/>
        <w:i w:val="false"/>
        <w:strike w:val="false"/>
        <w:dstrike w:val="false"/>
        <w:color w:val="000000"/>
        <w:sz w:val="26"/>
        <w:szCs w:val="26"/>
        <w:u w:color="000000" w:val="none"/>
        <w:bdr w:space="0" w:sz="0" w:color="auto" w:val="none"/>
        <w:shd w:fill="auto" w:color="auto" w:val="clear"/>
        <w:vertAlign w:val="baseline"/>
      </w:rPr>
    </w:lvl>
    <w:lvl w:tplc="D3F84C60" w:ilvl="7">
      <w:start w:val="1"/>
      <w:numFmt w:val="bullet"/>
      <w:lvlText w:val="o"/>
      <w:lvlJc w:val="left"/>
      <w:pPr>
        <w:ind w:left="5435"/>
      </w:pPr>
      <w:rPr>
        <w:rFonts w:cs="Calibri" w:eastAsia="Calibri" w:hAnsi="Calibri" w:ascii="Calibri"/>
        <w:b w:val="false"/>
        <w:i w:val="false"/>
        <w:strike w:val="false"/>
        <w:dstrike w:val="false"/>
        <w:color w:val="000000"/>
        <w:sz w:val="26"/>
        <w:szCs w:val="26"/>
        <w:u w:color="000000" w:val="none"/>
        <w:bdr w:space="0" w:sz="0" w:color="auto" w:val="none"/>
        <w:shd w:fill="auto" w:color="auto" w:val="clear"/>
        <w:vertAlign w:val="baseline"/>
      </w:rPr>
    </w:lvl>
    <w:lvl w:tplc="5E7C29F6" w:ilvl="8">
      <w:start w:val="1"/>
      <w:numFmt w:val="bullet"/>
      <w:lvlText w:val="▪"/>
      <w:lvlJc w:val="left"/>
      <w:pPr>
        <w:ind w:left="6155"/>
      </w:pPr>
      <w:rPr>
        <w:rFonts w:cs="Calibri" w:eastAsia="Calibri" w:hAnsi="Calibri" w:ascii="Calibri"/>
        <w:b w:val="false"/>
        <w:i w:val="false"/>
        <w:strike w:val="false"/>
        <w:dstrike w:val="false"/>
        <w:color w:val="000000"/>
        <w:sz w:val="26"/>
        <w:szCs w:val="26"/>
        <w:u w:color="000000" w:val="none"/>
        <w:bdr w:space="0" w:sz="0" w:color="auto" w:val="none"/>
        <w:shd w:fill="auto" w:color="auto" w:val="clear"/>
        <w:vertAlign w:val="baseline"/>
      </w:rPr>
    </w:lvl>
  </w:abstractNum>
  <w:abstractNum w:abstractNumId="3">
    <w:nsid w:val="23900148"/>
    <w:multiLevelType w:val="hybridMultilevel"/>
    <w:tmpl w:val="ADCA8BF8"/>
    <w:lvl w:tplc="51C436FA" w:ilvl="0">
      <w:start w:val="1"/>
      <w:numFmt w:val="bullet"/>
      <w:lvlText w:val="-"/>
      <w:lvlJc w:val="left"/>
      <w:pPr>
        <w:ind w:left="134"/>
      </w:pPr>
      <w:rPr>
        <w:rFonts w:cs="Calibri" w:eastAsia="Calibri" w:hAnsi="Calibri" w:ascii="Calibri"/>
        <w:b w:val="false"/>
        <w:i w:val="false"/>
        <w:strike w:val="false"/>
        <w:dstrike w:val="false"/>
        <w:color w:val="000000"/>
        <w:sz w:val="24"/>
        <w:szCs w:val="24"/>
        <w:u w:color="000000" w:val="none"/>
        <w:bdr w:space="0" w:sz="0" w:color="auto" w:val="none"/>
        <w:shd w:fill="auto" w:color="auto" w:val="clear"/>
        <w:vertAlign w:val="baseline"/>
      </w:rPr>
    </w:lvl>
    <w:lvl w:tplc="645CAA38" w:ilvl="1">
      <w:start w:val="1"/>
      <w:numFmt w:val="bullet"/>
      <w:lvlText w:val="o"/>
      <w:lvlJc w:val="left"/>
      <w:pPr>
        <w:ind w:left="1095"/>
      </w:pPr>
      <w:rPr>
        <w:rFonts w:cs="Calibri" w:eastAsia="Calibri" w:hAnsi="Calibri" w:ascii="Calibri"/>
        <w:b w:val="false"/>
        <w:i w:val="false"/>
        <w:strike w:val="false"/>
        <w:dstrike w:val="false"/>
        <w:color w:val="000000"/>
        <w:sz w:val="24"/>
        <w:szCs w:val="24"/>
        <w:u w:color="000000" w:val="none"/>
        <w:bdr w:space="0" w:sz="0" w:color="auto" w:val="none"/>
        <w:shd w:fill="auto" w:color="auto" w:val="clear"/>
        <w:vertAlign w:val="baseline"/>
      </w:rPr>
    </w:lvl>
    <w:lvl w:tplc="B840260C" w:ilvl="2">
      <w:start w:val="1"/>
      <w:numFmt w:val="bullet"/>
      <w:lvlText w:val="▪"/>
      <w:lvlJc w:val="left"/>
      <w:pPr>
        <w:ind w:left="1815"/>
      </w:pPr>
      <w:rPr>
        <w:rFonts w:cs="Calibri" w:eastAsia="Calibri" w:hAnsi="Calibri" w:ascii="Calibri"/>
        <w:b w:val="false"/>
        <w:i w:val="false"/>
        <w:strike w:val="false"/>
        <w:dstrike w:val="false"/>
        <w:color w:val="000000"/>
        <w:sz w:val="24"/>
        <w:szCs w:val="24"/>
        <w:u w:color="000000" w:val="none"/>
        <w:bdr w:space="0" w:sz="0" w:color="auto" w:val="none"/>
        <w:shd w:fill="auto" w:color="auto" w:val="clear"/>
        <w:vertAlign w:val="baseline"/>
      </w:rPr>
    </w:lvl>
    <w:lvl w:tplc="0400C772" w:ilvl="3">
      <w:start w:val="1"/>
      <w:numFmt w:val="bullet"/>
      <w:lvlText w:val="•"/>
      <w:lvlJc w:val="left"/>
      <w:pPr>
        <w:ind w:left="2535"/>
      </w:pPr>
      <w:rPr>
        <w:rFonts w:cs="Calibri" w:eastAsia="Calibri" w:hAnsi="Calibri" w:ascii="Calibri"/>
        <w:b w:val="false"/>
        <w:i w:val="false"/>
        <w:strike w:val="false"/>
        <w:dstrike w:val="false"/>
        <w:color w:val="000000"/>
        <w:sz w:val="24"/>
        <w:szCs w:val="24"/>
        <w:u w:color="000000" w:val="none"/>
        <w:bdr w:space="0" w:sz="0" w:color="auto" w:val="none"/>
        <w:shd w:fill="auto" w:color="auto" w:val="clear"/>
        <w:vertAlign w:val="baseline"/>
      </w:rPr>
    </w:lvl>
    <w:lvl w:tplc="04BAA050" w:ilvl="4">
      <w:start w:val="1"/>
      <w:numFmt w:val="bullet"/>
      <w:lvlText w:val="o"/>
      <w:lvlJc w:val="left"/>
      <w:pPr>
        <w:ind w:left="3255"/>
      </w:pPr>
      <w:rPr>
        <w:rFonts w:cs="Calibri" w:eastAsia="Calibri" w:hAnsi="Calibri" w:ascii="Calibri"/>
        <w:b w:val="false"/>
        <w:i w:val="false"/>
        <w:strike w:val="false"/>
        <w:dstrike w:val="false"/>
        <w:color w:val="000000"/>
        <w:sz w:val="24"/>
        <w:szCs w:val="24"/>
        <w:u w:color="000000" w:val="none"/>
        <w:bdr w:space="0" w:sz="0" w:color="auto" w:val="none"/>
        <w:shd w:fill="auto" w:color="auto" w:val="clear"/>
        <w:vertAlign w:val="baseline"/>
      </w:rPr>
    </w:lvl>
    <w:lvl w:tplc="AF68A9F0" w:ilvl="5">
      <w:start w:val="1"/>
      <w:numFmt w:val="bullet"/>
      <w:lvlText w:val="▪"/>
      <w:lvlJc w:val="left"/>
      <w:pPr>
        <w:ind w:left="3975"/>
      </w:pPr>
      <w:rPr>
        <w:rFonts w:cs="Calibri" w:eastAsia="Calibri" w:hAnsi="Calibri" w:ascii="Calibri"/>
        <w:b w:val="false"/>
        <w:i w:val="false"/>
        <w:strike w:val="false"/>
        <w:dstrike w:val="false"/>
        <w:color w:val="000000"/>
        <w:sz w:val="24"/>
        <w:szCs w:val="24"/>
        <w:u w:color="000000" w:val="none"/>
        <w:bdr w:space="0" w:sz="0" w:color="auto" w:val="none"/>
        <w:shd w:fill="auto" w:color="auto" w:val="clear"/>
        <w:vertAlign w:val="baseline"/>
      </w:rPr>
    </w:lvl>
    <w:lvl w:tplc="C7082A18" w:ilvl="6">
      <w:start w:val="1"/>
      <w:numFmt w:val="bullet"/>
      <w:lvlText w:val="•"/>
      <w:lvlJc w:val="left"/>
      <w:pPr>
        <w:ind w:left="4695"/>
      </w:pPr>
      <w:rPr>
        <w:rFonts w:cs="Calibri" w:eastAsia="Calibri" w:hAnsi="Calibri" w:ascii="Calibri"/>
        <w:b w:val="false"/>
        <w:i w:val="false"/>
        <w:strike w:val="false"/>
        <w:dstrike w:val="false"/>
        <w:color w:val="000000"/>
        <w:sz w:val="24"/>
        <w:szCs w:val="24"/>
        <w:u w:color="000000" w:val="none"/>
        <w:bdr w:space="0" w:sz="0" w:color="auto" w:val="none"/>
        <w:shd w:fill="auto" w:color="auto" w:val="clear"/>
        <w:vertAlign w:val="baseline"/>
      </w:rPr>
    </w:lvl>
    <w:lvl w:tplc="680C0292" w:ilvl="7">
      <w:start w:val="1"/>
      <w:numFmt w:val="bullet"/>
      <w:lvlText w:val="o"/>
      <w:lvlJc w:val="left"/>
      <w:pPr>
        <w:ind w:left="5415"/>
      </w:pPr>
      <w:rPr>
        <w:rFonts w:cs="Calibri" w:eastAsia="Calibri" w:hAnsi="Calibri" w:ascii="Calibri"/>
        <w:b w:val="false"/>
        <w:i w:val="false"/>
        <w:strike w:val="false"/>
        <w:dstrike w:val="false"/>
        <w:color w:val="000000"/>
        <w:sz w:val="24"/>
        <w:szCs w:val="24"/>
        <w:u w:color="000000" w:val="none"/>
        <w:bdr w:space="0" w:sz="0" w:color="auto" w:val="none"/>
        <w:shd w:fill="auto" w:color="auto" w:val="clear"/>
        <w:vertAlign w:val="baseline"/>
      </w:rPr>
    </w:lvl>
    <w:lvl w:tplc="09C06684" w:ilvl="8">
      <w:start w:val="1"/>
      <w:numFmt w:val="bullet"/>
      <w:lvlText w:val="▪"/>
      <w:lvlJc w:val="left"/>
      <w:pPr>
        <w:ind w:left="6135"/>
      </w:pPr>
      <w:rPr>
        <w:rFonts w:cs="Calibri" w:eastAsia="Calibri" w:hAnsi="Calibri" w:ascii="Calibri"/>
        <w:b w:val="false"/>
        <w:i w:val="false"/>
        <w:strike w:val="false"/>
        <w:dstrike w:val="false"/>
        <w:color w:val="000000"/>
        <w:sz w:val="24"/>
        <w:szCs w:val="24"/>
        <w:u w:color="000000" w:val="none"/>
        <w:bdr w:space="0" w:sz="0" w:color="auto" w:val="none"/>
        <w:shd w:fill="auto" w:color="auto" w:val="clear"/>
        <w:vertAlign w:val="baseline"/>
      </w:rPr>
    </w:lvl>
  </w:abstractNum>
  <w:abstractNum w:abstractNumId="4">
    <w:nsid w:val="2F656E65"/>
    <w:multiLevelType w:val="hybridMultilevel"/>
    <w:tmpl w:val="ED6E21E2"/>
    <w:lvl w:tplc="307A4874" w:ilvl="0">
      <w:start w:val="1"/>
      <w:numFmt w:val="bullet"/>
      <w:lvlText w:val="-"/>
      <w:lvlJc w:val="left"/>
      <w:pPr>
        <w:ind w:left="163"/>
      </w:pPr>
      <w:rPr>
        <w:rFonts w:cs="Calibri" w:eastAsia="Calibri" w:hAnsi="Calibri" w:ascii="Calibri"/>
        <w:b w:val="false"/>
        <w:i w:val="false"/>
        <w:strike w:val="false"/>
        <w:dstrike w:val="false"/>
        <w:color w:val="000000"/>
        <w:sz w:val="24"/>
        <w:szCs w:val="24"/>
        <w:u w:color="000000" w:val="none"/>
        <w:bdr w:space="0" w:sz="0" w:color="auto" w:val="none"/>
        <w:shd w:fill="auto" w:color="auto" w:val="clear"/>
        <w:vertAlign w:val="baseline"/>
      </w:rPr>
    </w:lvl>
    <w:lvl w:tplc="1AA21BCA" w:ilvl="1">
      <w:start w:val="1"/>
      <w:numFmt w:val="bullet"/>
      <w:lvlText w:val="o"/>
      <w:lvlJc w:val="left"/>
      <w:pPr>
        <w:ind w:left="1093"/>
      </w:pPr>
      <w:rPr>
        <w:rFonts w:cs="Calibri" w:eastAsia="Calibri" w:hAnsi="Calibri" w:ascii="Calibri"/>
        <w:b w:val="false"/>
        <w:i w:val="false"/>
        <w:strike w:val="false"/>
        <w:dstrike w:val="false"/>
        <w:color w:val="000000"/>
        <w:sz w:val="24"/>
        <w:szCs w:val="24"/>
        <w:u w:color="000000" w:val="none"/>
        <w:bdr w:space="0" w:sz="0" w:color="auto" w:val="none"/>
        <w:shd w:fill="auto" w:color="auto" w:val="clear"/>
        <w:vertAlign w:val="baseline"/>
      </w:rPr>
    </w:lvl>
    <w:lvl w:tplc="6472D2A8" w:ilvl="2">
      <w:start w:val="1"/>
      <w:numFmt w:val="bullet"/>
      <w:lvlText w:val="▪"/>
      <w:lvlJc w:val="left"/>
      <w:pPr>
        <w:ind w:left="1813"/>
      </w:pPr>
      <w:rPr>
        <w:rFonts w:cs="Calibri" w:eastAsia="Calibri" w:hAnsi="Calibri" w:ascii="Calibri"/>
        <w:b w:val="false"/>
        <w:i w:val="false"/>
        <w:strike w:val="false"/>
        <w:dstrike w:val="false"/>
        <w:color w:val="000000"/>
        <w:sz w:val="24"/>
        <w:szCs w:val="24"/>
        <w:u w:color="000000" w:val="none"/>
        <w:bdr w:space="0" w:sz="0" w:color="auto" w:val="none"/>
        <w:shd w:fill="auto" w:color="auto" w:val="clear"/>
        <w:vertAlign w:val="baseline"/>
      </w:rPr>
    </w:lvl>
    <w:lvl w:tplc="0B7C16DC" w:ilvl="3">
      <w:start w:val="1"/>
      <w:numFmt w:val="bullet"/>
      <w:lvlText w:val="•"/>
      <w:lvlJc w:val="left"/>
      <w:pPr>
        <w:ind w:left="2533"/>
      </w:pPr>
      <w:rPr>
        <w:rFonts w:cs="Calibri" w:eastAsia="Calibri" w:hAnsi="Calibri" w:ascii="Calibri"/>
        <w:b w:val="false"/>
        <w:i w:val="false"/>
        <w:strike w:val="false"/>
        <w:dstrike w:val="false"/>
        <w:color w:val="000000"/>
        <w:sz w:val="24"/>
        <w:szCs w:val="24"/>
        <w:u w:color="000000" w:val="none"/>
        <w:bdr w:space="0" w:sz="0" w:color="auto" w:val="none"/>
        <w:shd w:fill="auto" w:color="auto" w:val="clear"/>
        <w:vertAlign w:val="baseline"/>
      </w:rPr>
    </w:lvl>
    <w:lvl w:tplc="7BF020BA" w:ilvl="4">
      <w:start w:val="1"/>
      <w:numFmt w:val="bullet"/>
      <w:lvlText w:val="o"/>
      <w:lvlJc w:val="left"/>
      <w:pPr>
        <w:ind w:left="3253"/>
      </w:pPr>
      <w:rPr>
        <w:rFonts w:cs="Calibri" w:eastAsia="Calibri" w:hAnsi="Calibri" w:ascii="Calibri"/>
        <w:b w:val="false"/>
        <w:i w:val="false"/>
        <w:strike w:val="false"/>
        <w:dstrike w:val="false"/>
        <w:color w:val="000000"/>
        <w:sz w:val="24"/>
        <w:szCs w:val="24"/>
        <w:u w:color="000000" w:val="none"/>
        <w:bdr w:space="0" w:sz="0" w:color="auto" w:val="none"/>
        <w:shd w:fill="auto" w:color="auto" w:val="clear"/>
        <w:vertAlign w:val="baseline"/>
      </w:rPr>
    </w:lvl>
    <w:lvl w:tplc="E5045CE8" w:ilvl="5">
      <w:start w:val="1"/>
      <w:numFmt w:val="bullet"/>
      <w:lvlText w:val="▪"/>
      <w:lvlJc w:val="left"/>
      <w:pPr>
        <w:ind w:left="3973"/>
      </w:pPr>
      <w:rPr>
        <w:rFonts w:cs="Calibri" w:eastAsia="Calibri" w:hAnsi="Calibri" w:ascii="Calibri"/>
        <w:b w:val="false"/>
        <w:i w:val="false"/>
        <w:strike w:val="false"/>
        <w:dstrike w:val="false"/>
        <w:color w:val="000000"/>
        <w:sz w:val="24"/>
        <w:szCs w:val="24"/>
        <w:u w:color="000000" w:val="none"/>
        <w:bdr w:space="0" w:sz="0" w:color="auto" w:val="none"/>
        <w:shd w:fill="auto" w:color="auto" w:val="clear"/>
        <w:vertAlign w:val="baseline"/>
      </w:rPr>
    </w:lvl>
    <w:lvl w:tplc="8D0698AC" w:ilvl="6">
      <w:start w:val="1"/>
      <w:numFmt w:val="bullet"/>
      <w:lvlText w:val="•"/>
      <w:lvlJc w:val="left"/>
      <w:pPr>
        <w:ind w:left="4693"/>
      </w:pPr>
      <w:rPr>
        <w:rFonts w:cs="Calibri" w:eastAsia="Calibri" w:hAnsi="Calibri" w:ascii="Calibri"/>
        <w:b w:val="false"/>
        <w:i w:val="false"/>
        <w:strike w:val="false"/>
        <w:dstrike w:val="false"/>
        <w:color w:val="000000"/>
        <w:sz w:val="24"/>
        <w:szCs w:val="24"/>
        <w:u w:color="000000" w:val="none"/>
        <w:bdr w:space="0" w:sz="0" w:color="auto" w:val="none"/>
        <w:shd w:fill="auto" w:color="auto" w:val="clear"/>
        <w:vertAlign w:val="baseline"/>
      </w:rPr>
    </w:lvl>
    <w:lvl w:tplc="9A264E52" w:ilvl="7">
      <w:start w:val="1"/>
      <w:numFmt w:val="bullet"/>
      <w:lvlText w:val="o"/>
      <w:lvlJc w:val="left"/>
      <w:pPr>
        <w:ind w:left="5413"/>
      </w:pPr>
      <w:rPr>
        <w:rFonts w:cs="Calibri" w:eastAsia="Calibri" w:hAnsi="Calibri" w:ascii="Calibri"/>
        <w:b w:val="false"/>
        <w:i w:val="false"/>
        <w:strike w:val="false"/>
        <w:dstrike w:val="false"/>
        <w:color w:val="000000"/>
        <w:sz w:val="24"/>
        <w:szCs w:val="24"/>
        <w:u w:color="000000" w:val="none"/>
        <w:bdr w:space="0" w:sz="0" w:color="auto" w:val="none"/>
        <w:shd w:fill="auto" w:color="auto" w:val="clear"/>
        <w:vertAlign w:val="baseline"/>
      </w:rPr>
    </w:lvl>
    <w:lvl w:tplc="13A4DA4C" w:ilvl="8">
      <w:start w:val="1"/>
      <w:numFmt w:val="bullet"/>
      <w:lvlText w:val="▪"/>
      <w:lvlJc w:val="left"/>
      <w:pPr>
        <w:ind w:left="6133"/>
      </w:pPr>
      <w:rPr>
        <w:rFonts w:cs="Calibri" w:eastAsia="Calibri" w:hAnsi="Calibri" w:ascii="Calibri"/>
        <w:b w:val="false"/>
        <w:i w:val="false"/>
        <w:strike w:val="false"/>
        <w:dstrike w:val="false"/>
        <w:color w:val="000000"/>
        <w:sz w:val="24"/>
        <w:szCs w:val="24"/>
        <w:u w:color="000000" w:val="none"/>
        <w:bdr w:space="0" w:sz="0" w:color="auto" w:val="none"/>
        <w:shd w:fill="auto" w:color="auto" w:val="clear"/>
        <w:vertAlign w:val="baseline"/>
      </w:rPr>
    </w:lvl>
  </w:abstractNum>
  <w:abstractNum w:abstractNumId="5">
    <w:nsid w:val="60D77468"/>
    <w:multiLevelType w:val="hybridMultilevel"/>
    <w:tmpl w:val="11F66620"/>
    <w:lvl w:tplc="3E021DDE" w:ilvl="0">
      <w:start w:val="1"/>
      <w:numFmt w:val="bullet"/>
      <w:lvlText w:val="-"/>
      <w:lvlJc w:val="left"/>
      <w:pPr>
        <w:ind w:left="172"/>
      </w:pPr>
      <w:rPr>
        <w:rFonts w:cs="Calibri" w:eastAsia="Calibri" w:hAnsi="Calibri" w:ascii="Calibri"/>
        <w:b w:val="false"/>
        <w:i w:val="false"/>
        <w:strike w:val="false"/>
        <w:dstrike w:val="false"/>
        <w:color w:val="000000"/>
        <w:sz w:val="24"/>
        <w:szCs w:val="24"/>
        <w:u w:color="000000" w:val="none"/>
        <w:bdr w:space="0" w:sz="0" w:color="auto" w:val="none"/>
        <w:shd w:fill="auto" w:color="auto" w:val="clear"/>
        <w:vertAlign w:val="baseline"/>
      </w:rPr>
    </w:lvl>
    <w:lvl w:tplc="4E08EBFE" w:ilvl="1">
      <w:start w:val="1"/>
      <w:numFmt w:val="bullet"/>
      <w:lvlText w:val="o"/>
      <w:lvlJc w:val="left"/>
      <w:pPr>
        <w:ind w:left="1094"/>
      </w:pPr>
      <w:rPr>
        <w:rFonts w:cs="Calibri" w:eastAsia="Calibri" w:hAnsi="Calibri" w:ascii="Calibri"/>
        <w:b w:val="false"/>
        <w:i w:val="false"/>
        <w:strike w:val="false"/>
        <w:dstrike w:val="false"/>
        <w:color w:val="000000"/>
        <w:sz w:val="24"/>
        <w:szCs w:val="24"/>
        <w:u w:color="000000" w:val="none"/>
        <w:bdr w:space="0" w:sz="0" w:color="auto" w:val="none"/>
        <w:shd w:fill="auto" w:color="auto" w:val="clear"/>
        <w:vertAlign w:val="baseline"/>
      </w:rPr>
    </w:lvl>
    <w:lvl w:tplc="0262D86E" w:ilvl="2">
      <w:start w:val="1"/>
      <w:numFmt w:val="bullet"/>
      <w:lvlText w:val="▪"/>
      <w:lvlJc w:val="left"/>
      <w:pPr>
        <w:ind w:left="1814"/>
      </w:pPr>
      <w:rPr>
        <w:rFonts w:cs="Calibri" w:eastAsia="Calibri" w:hAnsi="Calibri" w:ascii="Calibri"/>
        <w:b w:val="false"/>
        <w:i w:val="false"/>
        <w:strike w:val="false"/>
        <w:dstrike w:val="false"/>
        <w:color w:val="000000"/>
        <w:sz w:val="24"/>
        <w:szCs w:val="24"/>
        <w:u w:color="000000" w:val="none"/>
        <w:bdr w:space="0" w:sz="0" w:color="auto" w:val="none"/>
        <w:shd w:fill="auto" w:color="auto" w:val="clear"/>
        <w:vertAlign w:val="baseline"/>
      </w:rPr>
    </w:lvl>
    <w:lvl w:tplc="9C3673EC" w:ilvl="3">
      <w:start w:val="1"/>
      <w:numFmt w:val="bullet"/>
      <w:lvlText w:val="•"/>
      <w:lvlJc w:val="left"/>
      <w:pPr>
        <w:ind w:left="2534"/>
      </w:pPr>
      <w:rPr>
        <w:rFonts w:cs="Calibri" w:eastAsia="Calibri" w:hAnsi="Calibri" w:ascii="Calibri"/>
        <w:b w:val="false"/>
        <w:i w:val="false"/>
        <w:strike w:val="false"/>
        <w:dstrike w:val="false"/>
        <w:color w:val="000000"/>
        <w:sz w:val="24"/>
        <w:szCs w:val="24"/>
        <w:u w:color="000000" w:val="none"/>
        <w:bdr w:space="0" w:sz="0" w:color="auto" w:val="none"/>
        <w:shd w:fill="auto" w:color="auto" w:val="clear"/>
        <w:vertAlign w:val="baseline"/>
      </w:rPr>
    </w:lvl>
    <w:lvl w:tplc="A8CC3708" w:ilvl="4">
      <w:start w:val="1"/>
      <w:numFmt w:val="bullet"/>
      <w:lvlText w:val="o"/>
      <w:lvlJc w:val="left"/>
      <w:pPr>
        <w:ind w:left="3254"/>
      </w:pPr>
      <w:rPr>
        <w:rFonts w:cs="Calibri" w:eastAsia="Calibri" w:hAnsi="Calibri" w:ascii="Calibri"/>
        <w:b w:val="false"/>
        <w:i w:val="false"/>
        <w:strike w:val="false"/>
        <w:dstrike w:val="false"/>
        <w:color w:val="000000"/>
        <w:sz w:val="24"/>
        <w:szCs w:val="24"/>
        <w:u w:color="000000" w:val="none"/>
        <w:bdr w:space="0" w:sz="0" w:color="auto" w:val="none"/>
        <w:shd w:fill="auto" w:color="auto" w:val="clear"/>
        <w:vertAlign w:val="baseline"/>
      </w:rPr>
    </w:lvl>
    <w:lvl w:tplc="9B0EDB90" w:ilvl="5">
      <w:start w:val="1"/>
      <w:numFmt w:val="bullet"/>
      <w:lvlText w:val="▪"/>
      <w:lvlJc w:val="left"/>
      <w:pPr>
        <w:ind w:left="3974"/>
      </w:pPr>
      <w:rPr>
        <w:rFonts w:cs="Calibri" w:eastAsia="Calibri" w:hAnsi="Calibri" w:ascii="Calibri"/>
        <w:b w:val="false"/>
        <w:i w:val="false"/>
        <w:strike w:val="false"/>
        <w:dstrike w:val="false"/>
        <w:color w:val="000000"/>
        <w:sz w:val="24"/>
        <w:szCs w:val="24"/>
        <w:u w:color="000000" w:val="none"/>
        <w:bdr w:space="0" w:sz="0" w:color="auto" w:val="none"/>
        <w:shd w:fill="auto" w:color="auto" w:val="clear"/>
        <w:vertAlign w:val="baseline"/>
      </w:rPr>
    </w:lvl>
    <w:lvl w:tplc="DF36AB88" w:ilvl="6">
      <w:start w:val="1"/>
      <w:numFmt w:val="bullet"/>
      <w:lvlText w:val="•"/>
      <w:lvlJc w:val="left"/>
      <w:pPr>
        <w:ind w:left="4694"/>
      </w:pPr>
      <w:rPr>
        <w:rFonts w:cs="Calibri" w:eastAsia="Calibri" w:hAnsi="Calibri" w:ascii="Calibri"/>
        <w:b w:val="false"/>
        <w:i w:val="false"/>
        <w:strike w:val="false"/>
        <w:dstrike w:val="false"/>
        <w:color w:val="000000"/>
        <w:sz w:val="24"/>
        <w:szCs w:val="24"/>
        <w:u w:color="000000" w:val="none"/>
        <w:bdr w:space="0" w:sz="0" w:color="auto" w:val="none"/>
        <w:shd w:fill="auto" w:color="auto" w:val="clear"/>
        <w:vertAlign w:val="baseline"/>
      </w:rPr>
    </w:lvl>
    <w:lvl w:tplc="F3DAAF96" w:ilvl="7">
      <w:start w:val="1"/>
      <w:numFmt w:val="bullet"/>
      <w:lvlText w:val="o"/>
      <w:lvlJc w:val="left"/>
      <w:pPr>
        <w:ind w:left="5414"/>
      </w:pPr>
      <w:rPr>
        <w:rFonts w:cs="Calibri" w:eastAsia="Calibri" w:hAnsi="Calibri" w:ascii="Calibri"/>
        <w:b w:val="false"/>
        <w:i w:val="false"/>
        <w:strike w:val="false"/>
        <w:dstrike w:val="false"/>
        <w:color w:val="000000"/>
        <w:sz w:val="24"/>
        <w:szCs w:val="24"/>
        <w:u w:color="000000" w:val="none"/>
        <w:bdr w:space="0" w:sz="0" w:color="auto" w:val="none"/>
        <w:shd w:fill="auto" w:color="auto" w:val="clear"/>
        <w:vertAlign w:val="baseline"/>
      </w:rPr>
    </w:lvl>
    <w:lvl w:tplc="9476112C" w:ilvl="8">
      <w:start w:val="1"/>
      <w:numFmt w:val="bullet"/>
      <w:lvlText w:val="▪"/>
      <w:lvlJc w:val="left"/>
      <w:pPr>
        <w:ind w:left="6134"/>
      </w:pPr>
      <w:rPr>
        <w:rFonts w:cs="Calibri" w:eastAsia="Calibri" w:hAnsi="Calibri" w:ascii="Calibri"/>
        <w:b w:val="false"/>
        <w:i w:val="false"/>
        <w:strike w:val="false"/>
        <w:dstrike w:val="false"/>
        <w:color w:val="000000"/>
        <w:sz w:val="24"/>
        <w:szCs w:val="24"/>
        <w:u w:color="000000" w:val="none"/>
        <w:bdr w:space="0" w:sz="0" w:color="auto" w:val="none"/>
        <w:shd w:fill="auto" w:color="auto" w:val="clear"/>
        <w:vertAlign w:val="baseline"/>
      </w:rPr>
    </w:lvl>
  </w:abstractNum>
  <w:abstractNum w:abstractNumId="6">
    <w:nsid w:val="67E03D52"/>
    <w:multiLevelType w:val="hybridMultilevel"/>
    <w:tmpl w:val="89D09A18"/>
    <w:lvl w:tplc="3698B8AC" w:ilvl="0">
      <w:start w:val="1"/>
      <w:numFmt w:val="bullet"/>
      <w:lvlText w:val="-"/>
      <w:lvlJc w:val="left"/>
      <w:pPr>
        <w:ind w:left="143"/>
      </w:pPr>
      <w:rPr>
        <w:rFonts w:cs="Calibri" w:eastAsia="Calibri" w:hAnsi="Calibri" w:ascii="Calibri"/>
        <w:b w:val="false"/>
        <w:i w:val="false"/>
        <w:strike w:val="false"/>
        <w:dstrike w:val="false"/>
        <w:color w:val="000000"/>
        <w:sz w:val="24"/>
        <w:szCs w:val="24"/>
        <w:u w:color="000000" w:val="none"/>
        <w:bdr w:space="0" w:sz="0" w:color="auto" w:val="none"/>
        <w:shd w:fill="auto" w:color="auto" w:val="clear"/>
        <w:vertAlign w:val="baseline"/>
      </w:rPr>
    </w:lvl>
    <w:lvl w:tplc="30800CAA" w:ilvl="1">
      <w:start w:val="1"/>
      <w:numFmt w:val="bullet"/>
      <w:lvlText w:val="o"/>
      <w:lvlJc w:val="left"/>
      <w:pPr>
        <w:ind w:left="1125"/>
      </w:pPr>
      <w:rPr>
        <w:rFonts w:cs="Calibri" w:eastAsia="Calibri" w:hAnsi="Calibri" w:ascii="Calibri"/>
        <w:b w:val="false"/>
        <w:i w:val="false"/>
        <w:strike w:val="false"/>
        <w:dstrike w:val="false"/>
        <w:color w:val="000000"/>
        <w:sz w:val="24"/>
        <w:szCs w:val="24"/>
        <w:u w:color="000000" w:val="none"/>
        <w:bdr w:space="0" w:sz="0" w:color="auto" w:val="none"/>
        <w:shd w:fill="auto" w:color="auto" w:val="clear"/>
        <w:vertAlign w:val="baseline"/>
      </w:rPr>
    </w:lvl>
    <w:lvl w:tplc="29EA6160" w:ilvl="2">
      <w:start w:val="1"/>
      <w:numFmt w:val="bullet"/>
      <w:lvlText w:val="▪"/>
      <w:lvlJc w:val="left"/>
      <w:pPr>
        <w:ind w:left="1845"/>
      </w:pPr>
      <w:rPr>
        <w:rFonts w:cs="Calibri" w:eastAsia="Calibri" w:hAnsi="Calibri" w:ascii="Calibri"/>
        <w:b w:val="false"/>
        <w:i w:val="false"/>
        <w:strike w:val="false"/>
        <w:dstrike w:val="false"/>
        <w:color w:val="000000"/>
        <w:sz w:val="24"/>
        <w:szCs w:val="24"/>
        <w:u w:color="000000" w:val="none"/>
        <w:bdr w:space="0" w:sz="0" w:color="auto" w:val="none"/>
        <w:shd w:fill="auto" w:color="auto" w:val="clear"/>
        <w:vertAlign w:val="baseline"/>
      </w:rPr>
    </w:lvl>
    <w:lvl w:tplc="06BCD7BC" w:ilvl="3">
      <w:start w:val="1"/>
      <w:numFmt w:val="bullet"/>
      <w:lvlText w:val="•"/>
      <w:lvlJc w:val="left"/>
      <w:pPr>
        <w:ind w:left="2565"/>
      </w:pPr>
      <w:rPr>
        <w:rFonts w:cs="Calibri" w:eastAsia="Calibri" w:hAnsi="Calibri" w:ascii="Calibri"/>
        <w:b w:val="false"/>
        <w:i w:val="false"/>
        <w:strike w:val="false"/>
        <w:dstrike w:val="false"/>
        <w:color w:val="000000"/>
        <w:sz w:val="24"/>
        <w:szCs w:val="24"/>
        <w:u w:color="000000" w:val="none"/>
        <w:bdr w:space="0" w:sz="0" w:color="auto" w:val="none"/>
        <w:shd w:fill="auto" w:color="auto" w:val="clear"/>
        <w:vertAlign w:val="baseline"/>
      </w:rPr>
    </w:lvl>
    <w:lvl w:tplc="C5FE1DB0" w:ilvl="4">
      <w:start w:val="1"/>
      <w:numFmt w:val="bullet"/>
      <w:lvlText w:val="o"/>
      <w:lvlJc w:val="left"/>
      <w:pPr>
        <w:ind w:left="3285"/>
      </w:pPr>
      <w:rPr>
        <w:rFonts w:cs="Calibri" w:eastAsia="Calibri" w:hAnsi="Calibri" w:ascii="Calibri"/>
        <w:b w:val="false"/>
        <w:i w:val="false"/>
        <w:strike w:val="false"/>
        <w:dstrike w:val="false"/>
        <w:color w:val="000000"/>
        <w:sz w:val="24"/>
        <w:szCs w:val="24"/>
        <w:u w:color="000000" w:val="none"/>
        <w:bdr w:space="0" w:sz="0" w:color="auto" w:val="none"/>
        <w:shd w:fill="auto" w:color="auto" w:val="clear"/>
        <w:vertAlign w:val="baseline"/>
      </w:rPr>
    </w:lvl>
    <w:lvl w:tplc="555E74D0" w:ilvl="5">
      <w:start w:val="1"/>
      <w:numFmt w:val="bullet"/>
      <w:lvlText w:val="▪"/>
      <w:lvlJc w:val="left"/>
      <w:pPr>
        <w:ind w:left="4005"/>
      </w:pPr>
      <w:rPr>
        <w:rFonts w:cs="Calibri" w:eastAsia="Calibri" w:hAnsi="Calibri" w:ascii="Calibri"/>
        <w:b w:val="false"/>
        <w:i w:val="false"/>
        <w:strike w:val="false"/>
        <w:dstrike w:val="false"/>
        <w:color w:val="000000"/>
        <w:sz w:val="24"/>
        <w:szCs w:val="24"/>
        <w:u w:color="000000" w:val="none"/>
        <w:bdr w:space="0" w:sz="0" w:color="auto" w:val="none"/>
        <w:shd w:fill="auto" w:color="auto" w:val="clear"/>
        <w:vertAlign w:val="baseline"/>
      </w:rPr>
    </w:lvl>
    <w:lvl w:tplc="B05C2BC4" w:ilvl="6">
      <w:start w:val="1"/>
      <w:numFmt w:val="bullet"/>
      <w:lvlText w:val="•"/>
      <w:lvlJc w:val="left"/>
      <w:pPr>
        <w:ind w:left="4725"/>
      </w:pPr>
      <w:rPr>
        <w:rFonts w:cs="Calibri" w:eastAsia="Calibri" w:hAnsi="Calibri" w:ascii="Calibri"/>
        <w:b w:val="false"/>
        <w:i w:val="false"/>
        <w:strike w:val="false"/>
        <w:dstrike w:val="false"/>
        <w:color w:val="000000"/>
        <w:sz w:val="24"/>
        <w:szCs w:val="24"/>
        <w:u w:color="000000" w:val="none"/>
        <w:bdr w:space="0" w:sz="0" w:color="auto" w:val="none"/>
        <w:shd w:fill="auto" w:color="auto" w:val="clear"/>
        <w:vertAlign w:val="baseline"/>
      </w:rPr>
    </w:lvl>
    <w:lvl w:tplc="5FE655A8" w:ilvl="7">
      <w:start w:val="1"/>
      <w:numFmt w:val="bullet"/>
      <w:lvlText w:val="o"/>
      <w:lvlJc w:val="left"/>
      <w:pPr>
        <w:ind w:left="5445"/>
      </w:pPr>
      <w:rPr>
        <w:rFonts w:cs="Calibri" w:eastAsia="Calibri" w:hAnsi="Calibri" w:ascii="Calibri"/>
        <w:b w:val="false"/>
        <w:i w:val="false"/>
        <w:strike w:val="false"/>
        <w:dstrike w:val="false"/>
        <w:color w:val="000000"/>
        <w:sz w:val="24"/>
        <w:szCs w:val="24"/>
        <w:u w:color="000000" w:val="none"/>
        <w:bdr w:space="0" w:sz="0" w:color="auto" w:val="none"/>
        <w:shd w:fill="auto" w:color="auto" w:val="clear"/>
        <w:vertAlign w:val="baseline"/>
      </w:rPr>
    </w:lvl>
    <w:lvl w:tplc="5F1C0D32" w:ilvl="8">
      <w:start w:val="1"/>
      <w:numFmt w:val="bullet"/>
      <w:lvlText w:val="▪"/>
      <w:lvlJc w:val="left"/>
      <w:pPr>
        <w:ind w:left="6165"/>
      </w:pPr>
      <w:rPr>
        <w:rFonts w:cs="Calibri" w:eastAsia="Calibri" w:hAnsi="Calibri" w:ascii="Calibri"/>
        <w:b w:val="false"/>
        <w:i w:val="false"/>
        <w:strike w:val="false"/>
        <w:dstrike w:val="false"/>
        <w:color w:val="000000"/>
        <w:sz w:val="24"/>
        <w:szCs w:val="24"/>
        <w:u w:color="000000" w:val="none"/>
        <w:bdr w:space="0" w:sz="0" w:color="auto" w:val="none"/>
        <w:shd w:fill="auto" w:color="auto" w:val="clear"/>
        <w:vertAlign w:val="baseline"/>
      </w:rPr>
    </w:lvl>
  </w:abstractNum>
  <w:num w:numId="1">
    <w:abstractNumId w:val="0"/>
  </w:num>
  <w:num w:numId="2">
    <w:abstractNumId w:val="6"/>
  </w:num>
  <w:num w:numId="3">
    <w:abstractNumId w:val="5"/>
  </w:num>
  <w:num w:numId="4">
    <w:abstractNumId w:val="3"/>
  </w:num>
  <w:num w:numId="5">
    <w:abstractNumId w:val="4"/>
  </w:num>
  <w:num w:numId="6">
    <w:abstractNumId w:val="1"/>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5"/>
  <w:proofState w:grammar="clean" w:spelling="clean"/>
  <w:defaultTabStop w:val="708"/>
  <w:hyphenationZone w:val="425"/>
  <w:characterSpacingControl w:val="doNotCompress"/>
  <w:footnotePr>
    <w:footnote w:id="-1"/>
    <w:footnote w:id="0"/>
  </w:footnotePr>
  <w:endnotePr>
    <w:endnote w:id="-1"/>
    <w:endnote w:id="0"/>
  </w:endnotePr>
  <w:compat>
    <w:useFELayou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Setting w:val="1" w:uri="http://schemas.microsoft.com/office/word" w:name="useWord2013TrackBottomHyphenation"/>
  </w:compat>
  <w:rsids>
    <w:rsidRoot w:val="00702487"/>
    <w:rsid w:val="000160FA"/>
    <w:rsid w:val="00060F94"/>
    <w:rsid w:val="001B6093"/>
    <w:rsid w:val="001D1F02"/>
    <w:rsid w:val="001D6B1F"/>
    <w:rsid w:val="001E037B"/>
    <w:rsid w:val="00264080"/>
    <w:rsid w:val="00282C20"/>
    <w:rsid w:val="002F10C5"/>
    <w:rsid w:val="00327AE9"/>
    <w:rsid w:val="00436860"/>
    <w:rsid w:val="00557D6E"/>
    <w:rsid w:val="00573CE0"/>
    <w:rsid w:val="00702487"/>
    <w:rsid w:val="00703798"/>
    <w:rsid w:val="00715894"/>
    <w:rsid w:val="00730744"/>
    <w:rsid w:val="00751CC6"/>
    <w:rsid w:val="0076380B"/>
    <w:rsid w:val="00790B09"/>
    <w:rsid w:val="007D6EE7"/>
    <w:rsid w:val="00820165"/>
    <w:rsid w:val="00820B8D"/>
    <w:rsid w:val="008265E5"/>
    <w:rsid w:val="008352F6"/>
    <w:rsid w:val="008512FB"/>
    <w:rsid w:val="00852A9E"/>
    <w:rsid w:val="009B77BF"/>
    <w:rsid w:val="00A00C94"/>
    <w:rsid w:val="00A234CC"/>
    <w:rsid w:val="00BA6D90"/>
    <w:rsid w:val="00C252B6"/>
    <w:rsid w:val="00C61F72"/>
    <w:rsid w:val="00C701EB"/>
    <w:rsid w:val="00D27C8F"/>
    <w:rsid w:val="00D804E8"/>
    <w:rsid w:val="00E655ED"/>
    <w:rsid w:val="00F64BA2"/>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4:docId w14:val="3FFEE809"/>
  <w15:docId w15:val="{11F55227-C4BC-480A-A57F-702C3F1FB36C}"/>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375"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59" w:name="Table Grid"/>
    <w:lsdException w:unhideWhenUsed="true" w:semiHidden="true" w:name="Table Theme"/>
    <w:lsdException w:semiHidden="true" w:name="Placeholder Text"/>
    <w:lsdException w:qFormat="true"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sdException w:unhideWhenUsed="true" w:semiHidden="true" w:name="Mention"/>
    <w:lsdException w:unhideWhenUsed="true" w:semiHidden="true" w:name="Smart Hyperlink"/>
    <w:lsdException w:unhideWhenUsed="true" w:semiHidden="true" w:name="Hashtag"/>
    <w:lsdException w:unhideWhenUsed="true" w:semiHidden="true" w:name="Unresolved Mention"/>
  </w:latentStyles>
  <w:style w:default="true" w:styleId="Normal" w:type="paragraph">
    <w:name w:val="Normal"/>
    <w:qFormat/>
    <w:rsid w:val="00702487"/>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702487"/>
    <w:pPr>
      <w:spacing w:lineRule="auto" w:line="240" w:after="80"/>
    </w:pPr>
    <w:rPr>
      <w:rFonts w:cs="Times New Roman" w:eastAsia="Times New Roman" w:hAnsi="Calibri" w:ascii="Calibri"/>
      <w:lang w:eastAsia="en-US"/>
    </w:rPr>
  </w:style>
  <w:style w:styleId="Tekstfusnote" w:type="paragraph">
    <w:name w:val="footnote text"/>
    <w:basedOn w:val="Normal"/>
    <w:link w:val="TekstfusnoteChar"/>
    <w:uiPriority w:val="99"/>
    <w:semiHidden/>
    <w:rsid w:val="00702487"/>
    <w:rPr>
      <w:sz w:val="20"/>
      <w:szCs w:val="20"/>
    </w:rPr>
  </w:style>
  <w:style w:customStyle="true" w:styleId="TekstfusnoteChar" w:type="character">
    <w:name w:val="Tekst fusnote Char"/>
    <w:basedOn w:val="Zadanifontodlomka"/>
    <w:link w:val="Tekstfusnote"/>
    <w:uiPriority w:val="99"/>
    <w:semiHidden/>
    <w:rsid w:val="00702487"/>
    <w:rPr>
      <w:rFonts w:cs="Times New Roman" w:eastAsia="Calibri" w:hAnsi="Calibri" w:ascii="Calibri"/>
      <w:sz w:val="20"/>
      <w:szCs w:val="20"/>
      <w:lang w:eastAsia="en-US"/>
    </w:rPr>
  </w:style>
  <w:style w:styleId="Referencafusnote" w:type="character">
    <w:name w:val="footnote reference"/>
    <w:uiPriority w:val="99"/>
    <w:semiHidden/>
    <w:rsid w:val="00702487"/>
    <w:rPr>
      <w:rFonts w:cs="Times New Roman"/>
      <w:vertAlign w:val="superscript"/>
    </w:rPr>
  </w:style>
  <w:style w:styleId="Tekstbalonia" w:type="paragraph">
    <w:name w:val="Balloon Text"/>
    <w:basedOn w:val="Normal"/>
    <w:link w:val="TekstbaloniaChar"/>
    <w:uiPriority w:val="99"/>
    <w:semiHidden/>
    <w:unhideWhenUsed/>
    <w:rsid w:val="008352F6"/>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8352F6"/>
    <w:rPr>
      <w:rFonts w:cs="Segoe UI" w:eastAsia="Calibri" w:hAnsi="Segoe UI" w:ascii="Segoe UI"/>
      <w:sz w:val="18"/>
      <w:szCs w:val="18"/>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018114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2.jpg"/><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g"/><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IBM Corporation</properties:Company>
  <properties:Pages>11</properties:Pages>
  <properties:Words>3345</properties:Words>
  <properties:Characters>19068</properties:Characters>
  <properties:Lines>158</properties:Lines>
  <properties:Paragraphs>44</properties:Paragraphs>
  <properties:TotalTime>417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22369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2016-08-21T02:56:00Z</dcterms:created>
  <dc:creator>ADMINIBM</dc:creator>
  <cp:lastModifiedBy>Stjepan</cp:lastModifiedBy>
  <cp:lastPrinted>2019-02-06T14:24:00Z</cp:lastPrinted>
  <dcterms:modified xmlns:xsi="http://www.w3.org/2001/XMLSchema-instance" xsi:type="dcterms:W3CDTF">2019-02-07T06:30:00Z</dcterms:modified>
  <cp:revision>9</cp:revision>
</cp:coreProperties>
</file>