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56ca" w14:paraId="6b356ca" w:rsidRDefault="00B0163B" w:rsidP="00B0163B" w:rsidR="00B0163B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0163B" w:rsidRPr="00C61EDF">
        <w:trPr>
          <w:trHeight w:val="2231"/>
        </w:trPr>
        <w:tc>
          <w:tcPr>
            <w:tcW w:type="dxa" w:w="3369"/>
            <w:vAlign w:val="center"/>
          </w:tcPr>
          <w:p w:rsidRDefault="00B0163B" w:rsidP="00A66C00" w:rsidR="00B0163B" w:rsidRPr="00C61EDF">
            <w:pPr>
              <w:spacing w:before="100"/>
              <w:jc w:val="center"/>
            </w:pPr>
            <w:r w:rsidRPr="00C61EDF">
              <w:rPr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0163B" w:rsidP="00A66C00" w:rsidR="00B0163B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0163B" w:rsidP="00A66C00" w:rsidR="00B0163B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0163B" w:rsidP="00DA5B9D" w:rsidR="00B0163B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0163B" w:rsidP="00DA5B9D" w:rsidR="00B0163B"/>
          <w:p w:rsidRDefault="00B0163B" w:rsidP="00DA5B9D" w:rsidR="00B0163B"/>
          <w:p w:rsidRDefault="00B0163B" w:rsidP="00DA5B9D" w:rsidR="00B0163B"/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  <w:rPr>
                <w:sz w:val="24"/>
              </w:rPr>
            </w:pPr>
          </w:p>
          <w:p w:rsidRDefault="00B0163B" w:rsidP="00A60FB6" w:rsidR="00B0163B" w:rsidRPr="00E003B6">
            <w:pPr>
              <w:jc w:val="right"/>
              <w:rPr>
                <w:sz w:val="24"/>
                <w:szCs w:val="24"/>
              </w:rPr>
            </w:pPr>
            <w:r w:rsidRPr="00E003B6">
              <w:rPr>
                <w:sz w:val="24"/>
                <w:szCs w:val="24"/>
              </w:rPr>
              <w:t>Poslovni broj: 11.St-</w:t>
            </w:r>
            <w:r w:rsidR="00A60FB6">
              <w:rPr>
                <w:sz w:val="24"/>
                <w:szCs w:val="24"/>
              </w:rPr>
              <w:t>1329/2016</w:t>
            </w:r>
          </w:p>
        </w:tc>
      </w:tr>
    </w:tbl>
    <w:p w:rsidRDefault="00B0163B" w:rsidP="00B0163B" w:rsidR="00B0163B">
      <w:pPr>
        <w:spacing w:after="200"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B0163B" w:rsidP="00B0163B" w:rsidR="00B0163B">
      <w:pPr>
        <w:pStyle w:val="Naslov1"/>
        <w:spacing w:after="200" w:before="200"/>
      </w:pPr>
      <w:r>
        <w:rPr>
          <w:b w:val="false"/>
        </w:rPr>
        <w:t xml:space="preserve">R J E Š E N J E </w:t>
      </w:r>
    </w:p>
    <w:p w:rsidRDefault="00B0163B" w:rsidP="00B0163B" w:rsidR="00B0163B">
      <w:pPr>
        <w:rPr>
          <w:noProof w:val="false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po sutkinji Ani Golub Gruić, u stečajnom postupku nad stečajnim dužnikom </w:t>
      </w:r>
      <w:r w:rsidR="00944CE2" w:rsidRPr="00944CE2">
        <w:rPr>
          <w:rFonts w:cs="Times New Roman" w:hAnsi="Times New Roman" w:ascii="Times New Roman"/>
          <w:sz w:val="24"/>
          <w:szCs w:val="24"/>
        </w:rPr>
        <w:t>GRAĐEVNO dioničko društvo za graditeljstvo i usluge u stečaju, OIB 60040338789, Hrvatskih velikana 49, 21276 Vrgorac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dana 10. svibnja 2018. </w:t>
      </w:r>
    </w:p>
    <w:p w:rsidRDefault="00B0163B" w:rsidP="00B0163B" w:rsidR="00B0163B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B0163B" w:rsidP="00B0163B" w:rsidR="00B0163B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Stečajnoj upraviteljici Miri Hajdić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iz Splita, Smiljanićeva 2, OIB: 33624188331,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određuje se naknada stvarnih troškova u ovom stečajnom postupku u ukupnom iznosu od 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4.982,00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koje će naplatiti iz sredstava stečajne mase uz plaćanje odgovarajućih poreza, prireza i doprinosa.</w:t>
      </w:r>
    </w:p>
    <w:p w:rsidRDefault="00B0163B" w:rsidP="00B0163B" w:rsidR="00B0163B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B0163B" w:rsidP="00B0163B" w:rsidR="00B0163B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ovog suda poslovni broj 11. St-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1329/2016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od 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18. prosinca 2017.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otvoren je stečajni postupak nad dužnikom </w:t>
      </w:r>
      <w:r w:rsidR="00944CE2" w:rsidRPr="00944CE2">
        <w:rPr>
          <w:rFonts w:cs="Times New Roman" w:hAnsi="Times New Roman" w:ascii="Times New Roman"/>
          <w:sz w:val="24"/>
          <w:szCs w:val="24"/>
        </w:rPr>
        <w:t>GRAĐEVNO dioničko društvo za graditeljstvo i usluge u stečaju, OIB 60040338789, Hrvatskih velikana 49, 21276 Vrgorac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a za stečajnu upraviteljicu imenovana je Mira Hajdić iz Splita, Smiljanićeva 2, OIB: 33624188331.</w:t>
      </w:r>
    </w:p>
    <w:p w:rsidRDefault="00B0163B" w:rsidP="00B0163B" w:rsidR="00B0163B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 xml:space="preserve">Dana 9. svibnja 2018. kod ovog suda zaprimljen je podnesak stečajne upraviteljice Mire Hajdić nazvan ˝Dostava obračuna troškova stečajnog upravitelja od 1. 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siječnja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do 30. travnja 2018. godine"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(list 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909-923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spisa)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kojim je stečajna upraviteljica zatražila isplatu stvarnih 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troškova u ukupnom iznosu od  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4.982,00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 i to za:</w:t>
      </w:r>
    </w:p>
    <w:p w:rsidRDefault="00B0163B" w:rsidP="00B0163B" w:rsidR="00B0163B">
      <w:pPr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trošak putnih naloga br. 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1-4/17…….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….…………………………………..4.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430,00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kn</w:t>
      </w:r>
    </w:p>
    <w:p w:rsidRDefault="00B0163B" w:rsidP="00B0163B" w:rsidR="00B0163B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trošak korištenja osobnog automobila za p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otrebe stečajnog postupka……...27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2,00 kn</w:t>
      </w:r>
    </w:p>
    <w:p w:rsidRDefault="00B0163B" w:rsidP="00B0163B" w:rsidR="00B0163B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trošak telefona, interneta i drugih režijskih troškova za navedeno razdoblje </w:t>
      </w:r>
    </w:p>
    <w:p w:rsidRDefault="0007227F" w:rsidP="00B0163B" w:rsidR="00B0163B">
      <w:pPr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 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(paušalno 70 kn mjesečno x 4 mjeseci)………………..………...…...……28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0,00 kn.</w:t>
      </w:r>
    </w:p>
    <w:p w:rsidRDefault="00B0163B" w:rsidP="00B0163B" w:rsidR="00B0163B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U privitku zahtjeva stečajna upraviteljica priložila je preslike putnih naloga sa prilozima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(x4)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te obračun korištenja privatnog automobila z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 potrebe stečajnog postupka (x1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).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Odredbom čl. 94. st. 1. </w:t>
      </w:r>
      <w:r w:rsidR="00FC61AE" w:rsidRPr="00FC61AE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zakona („Narodne novine“ broj 71/15 i 104/2017; dalje SZ)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0163B" w:rsidP="00B0163B" w:rsidR="00B0163B">
      <w:pPr>
        <w:spacing w:before="200"/>
        <w:ind w:firstLine="709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>Prema ocjeni ovoga suda, troškovi čiju naknadu stečajna upraviteljica Mira Hajdić traži su bili poslovno opravdani, posebno uzimajući u obzir okolnost nastavka poslovanja stečajnog dužnika.</w:t>
      </w:r>
    </w:p>
    <w:p w:rsidRDefault="00B0163B" w:rsidP="00B0163B" w:rsidR="00B0163B">
      <w:pPr>
        <w:spacing w:before="20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U odnosu na zahtjev za naknadu troška putnih naloga u iznosu od </w:t>
      </w:r>
      <w:r w:rsidR="00944CE2">
        <w:rPr>
          <w:rFonts w:cs="Times New Roman" w:hAnsi="Times New Roman" w:ascii="Times New Roman"/>
          <w:sz w:val="24"/>
          <w:szCs w:val="24"/>
          <w:lang w:val="hr-HR"/>
        </w:rPr>
        <w:t>4.</w:t>
      </w:r>
      <w:r w:rsidR="005E184F">
        <w:rPr>
          <w:rFonts w:cs="Times New Roman" w:hAnsi="Times New Roman" w:ascii="Times New Roman"/>
          <w:sz w:val="24"/>
          <w:szCs w:val="24"/>
          <w:lang w:val="hr-HR"/>
        </w:rPr>
        <w:t>430,00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i troška korištenja osobnog automobila za potrebe stečajnog postupka u iznosu od </w:t>
      </w:r>
      <w:r w:rsidR="005E184F">
        <w:rPr>
          <w:rFonts w:cs="Times New Roman" w:hAnsi="Times New Roman" w:ascii="Times New Roman"/>
          <w:sz w:val="24"/>
          <w:szCs w:val="24"/>
          <w:lang w:val="hr-HR"/>
        </w:rPr>
        <w:t>272</w:t>
      </w:r>
      <w:r w:rsidR="00FC61AE">
        <w:rPr>
          <w:rFonts w:cs="Times New Roman" w:hAnsi="Times New Roman" w:ascii="Times New Roman"/>
          <w:sz w:val="24"/>
          <w:szCs w:val="24"/>
          <w:lang w:val="hr-HR"/>
        </w:rPr>
        <w:t>,00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>
        <w:rPr>
          <w:rFonts w:cs="Times New Roman" w:hAnsi="Times New Roman" w:ascii="Times New Roman"/>
          <w:sz w:val="24"/>
          <w:szCs w:val="24"/>
          <w:lang w:val="hr-HR"/>
        </w:rPr>
        <w:t>, stečajna upraviteljica je dostavila pisano, obrazloženo i dokumentirano izviješće o nastalim troškovima koje ovaj sud u cijelosti prihvaća.</w:t>
      </w:r>
    </w:p>
    <w:p w:rsidRDefault="00B0163B" w:rsidP="00B0163B" w:rsidR="00B0163B">
      <w:pPr>
        <w:spacing w:before="20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Kako je notorno da se određena kategorija stvarnog troška (npr. telefon, fax, interneta i sl., a sve u okolnostima kada stečajni upravitelji svoju dužnost obavlja u više stečajnih postupaka) zbog nesrazmjernih objektivnih teškoća ne može jednoznačno dokumentirati, to je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o zahtjevu stečajne upraviteljice za naknadu troška telefona i interneta za zatraženo razdoblje </w:t>
      </w:r>
      <w:r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944CE2">
        <w:rPr>
          <w:rFonts w:cs="Times New Roman" w:hAnsi="Times New Roman" w:ascii="Times New Roman"/>
          <w:sz w:val="24"/>
          <w:szCs w:val="24"/>
        </w:rPr>
        <w:t>280</w:t>
      </w:r>
      <w:r>
        <w:rPr>
          <w:rFonts w:cs="Times New Roman" w:hAnsi="Times New Roman" w:ascii="Times New Roman"/>
          <w:sz w:val="24"/>
          <w:szCs w:val="24"/>
        </w:rPr>
        <w:t xml:space="preserve">,00 kn ovaj sud  odlučio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prema slobodnoj ocjeni u smislu odredbe čl. 223. Zakona o parničnom postupku („Narodne novine“ broj 53/91, 91/92, 112/99, 88/01, 117/03, 88/05, 2/07, 84/08, 96/08, 123/08, 57/11 i </w:t>
      </w:r>
      <w:r w:rsidR="0028798A">
        <w:rPr>
          <w:rFonts w:cs="Times New Roman" w:hAnsi="Times New Roman" w:ascii="Times New Roman"/>
          <w:sz w:val="24"/>
          <w:szCs w:val="24"/>
          <w:lang w:val="hr-HR"/>
        </w:rPr>
        <w:t>25/13, dalje ZPP) u vezi s čl. 10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28798A">
        <w:rPr>
          <w:rFonts w:cs="Times New Roman" w:hAnsi="Times New Roman" w:ascii="Times New Roman"/>
          <w:sz w:val="24"/>
          <w:szCs w:val="24"/>
          <w:lang w:val="hr-HR"/>
        </w:rPr>
        <w:t>SZ-a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 tom smislu, ovaj sud nalazi osnovanim zahtjev stečajne upraviteljice za naknadu paušalnog iznosa na ime </w:t>
      </w:r>
      <w:r w:rsidR="005E184F">
        <w:rPr>
          <w:rFonts w:cs="Times New Roman" w:hAnsi="Times New Roman" w:ascii="Times New Roman"/>
          <w:sz w:val="24"/>
          <w:szCs w:val="24"/>
          <w:lang w:val="hr-HR"/>
        </w:rPr>
        <w:t>četveromjesečnih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troškova telefona i interneta u ukupnom iznosu od </w:t>
      </w:r>
      <w:r w:rsidR="00944CE2">
        <w:rPr>
          <w:rFonts w:cs="Times New Roman" w:hAnsi="Times New Roman" w:ascii="Times New Roman"/>
          <w:sz w:val="24"/>
          <w:szCs w:val="24"/>
          <w:lang w:val="hr-HR"/>
        </w:rPr>
        <w:t>280</w:t>
      </w:r>
      <w:r>
        <w:rPr>
          <w:rFonts w:cs="Times New Roman" w:hAnsi="Times New Roman" w:ascii="Times New Roman"/>
          <w:sz w:val="24"/>
          <w:szCs w:val="24"/>
          <w:lang w:val="hr-HR"/>
        </w:rPr>
        <w:t>,00 kn (odnosno 70,00 kn mjesečno). Naime, ovaj paušalni iznos ukazuje se primjerenim uzimajući u obzir okolnost nastavka poslovanja stečajnog dužnika i radnje koje je stečajna upravitelj</w:t>
      </w:r>
      <w:r w:rsidR="00950C29">
        <w:rPr>
          <w:rFonts w:cs="Times New Roman" w:hAnsi="Times New Roman" w:ascii="Times New Roman"/>
          <w:sz w:val="24"/>
          <w:szCs w:val="24"/>
          <w:lang w:val="hr-HR"/>
        </w:rPr>
        <w:t>ica tijekom postupka poduzimala.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Odobreni iznos naknade stvarnih troškova u ukupnom iznosu od </w:t>
      </w:r>
      <w:r w:rsidR="00944CE2">
        <w:rPr>
          <w:rFonts w:cs="Times New Roman" w:hAnsi="Times New Roman" w:ascii="Times New Roman"/>
          <w:sz w:val="24"/>
          <w:szCs w:val="24"/>
          <w:lang w:val="hr-HR"/>
        </w:rPr>
        <w:t>4.982,00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kn valja uvećati za pripadajuće poreze, prireze i doprinose.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Slijedom navedenog, t</w:t>
      </w:r>
      <w:r w:rsidR="0028798A">
        <w:rPr>
          <w:rFonts w:cs="Times New Roman" w:hAnsi="Times New Roman" w:ascii="Times New Roman"/>
          <w:sz w:val="24"/>
          <w:szCs w:val="24"/>
          <w:lang w:val="hr-HR"/>
        </w:rPr>
        <w:t>emeljem odredbe članka 94. SZ-a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odlučeno je kao u izreci ovog rješenja.</w:t>
      </w:r>
    </w:p>
    <w:p w:rsidRDefault="00B0163B" w:rsidP="00B0163B" w:rsidR="00B0163B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0163B" w:rsidP="00B0163B" w:rsidR="00B0163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10. svibnja 2018. </w:t>
      </w:r>
    </w:p>
    <w:p w:rsidRDefault="00B0163B" w:rsidP="00B0163B" w:rsidR="00B0163B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B0163B" w:rsidP="00B0163B" w:rsidR="00B0163B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B0163B" w:rsidP="00B0163B" w:rsidR="00B0163B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0163B" w:rsidP="00B0163B" w:rsidR="00B0163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B0163B" w:rsidP="00B0163B" w:rsidR="00B0163B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stečajnoj upraviteljici Miri Hajdić</w:t>
      </w:r>
    </w:p>
    <w:p w:rsidRDefault="00B0163B" w:rsidP="00B0163B" w:rsidR="00B0163B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B0163B" w:rsidP="00B0163B" w:rsidR="00B0163B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p w:rsidRDefault="00B0163B" w:rsidP="00B0163B" w:rsidR="00B0163B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265E4" w:rsidR="000265E4"/>
    <w:sectPr w:rsidSect="00B0163B" w:rsidR="000265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3B" w:rsidP="00B0163B" w:rsidR="00B0163B">
      <w:r>
        <w:separator/>
      </w:r>
    </w:p>
  </w:endnote>
  <w:endnote w:id="0" w:type="continuationSeparator">
    <w:p w:rsidRDefault="00B0163B" w:rsidP="00B0163B" w:rsidR="00B01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3B" w:rsidP="00B0163B" w:rsidR="00B0163B">
      <w:r>
        <w:separator/>
      </w:r>
    </w:p>
  </w:footnote>
  <w:footnote w:id="0" w:type="continuationSeparator">
    <w:p w:rsidRDefault="00B0163B" w:rsidP="00B0163B" w:rsidR="00B01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509014"/>
      <w:docPartObj>
        <w:docPartGallery w:val="Page Numbers (Top of Page)"/>
        <w:docPartUnique/>
      </w:docPartObj>
    </w:sdtPr>
    <w:sdtEndPr/>
    <w:sdtContent>
      <w:p w:rsidRDefault="00B0163B" w:rsidR="00B016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86D" w:rsidRPr="005C086D">
          <w:rPr>
            <w:lang w:val="hr-HR"/>
          </w:rPr>
          <w:t>2</w:t>
        </w:r>
        <w:r>
          <w:fldChar w:fldCharType="end"/>
        </w:r>
      </w:p>
    </w:sdtContent>
  </w:sdt>
  <w:p w:rsidRDefault="00B0163B" w:rsidR="00B0163B" w:rsidRPr="00B0163B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>
      <w:rPr>
        <w:rFonts w:cs="Times New Roman" w:hAnsi="Times New Roman" w:ascii="Times New Roman"/>
        <w:sz w:val="24"/>
        <w:szCs w:val="24"/>
      </w:rPr>
      <w:t>Poslovni broj: 11.</w:t>
    </w:r>
    <w:r w:rsidRPr="00B0163B">
      <w:rPr>
        <w:rFonts w:cs="Times New Roman" w:hAnsi="Times New Roman" w:ascii="Times New Roman"/>
        <w:sz w:val="24"/>
        <w:szCs w:val="24"/>
      </w:rPr>
      <w:t>St-</w:t>
    </w:r>
    <w:r w:rsidR="00944CE2">
      <w:rPr>
        <w:rFonts w:cs="Times New Roman" w:hAnsi="Times New Roman" w:ascii="Times New Roman"/>
        <w:sz w:val="24"/>
        <w:szCs w:val="24"/>
      </w:rPr>
      <w:t>1329/2016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163B"/>
    <w:rsid w:val="000265E4"/>
    <w:rsid w:val="0007227F"/>
    <w:rsid w:val="00121492"/>
    <w:rsid w:val="0028798A"/>
    <w:rsid w:val="005C086D"/>
    <w:rsid w:val="005E184F"/>
    <w:rsid w:val="008930F8"/>
    <w:rsid w:val="00944CE2"/>
    <w:rsid w:val="00950C29"/>
    <w:rsid w:val="00977F82"/>
    <w:rsid w:val="00A60FB6"/>
    <w:rsid w:val="00AE0312"/>
    <w:rsid w:val="00B0163B"/>
    <w:rsid w:val="00B86AFC"/>
    <w:rsid w:val="00BC061F"/>
    <w:rsid w:val="00DC6958"/>
    <w:rsid w:val="00E20E93"/>
    <w:rsid w:val="00EB422A"/>
    <w:rsid w:val="00F16E8D"/>
    <w:rsid w:val="00F52395"/>
    <w:rsid w:val="00FC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63B"/>
    <w:pPr>
      <w:spacing w:lineRule="auto" w:line="240" w:after="0"/>
      <w:jc w:val="both"/>
    </w:pPr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B0163B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0163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0163B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B0163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16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63B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B016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163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163B"/>
    <w:rPr>
      <w:noProof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5C0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63B"/>
    <w:pPr>
      <w:spacing w:after="0" w:line="240" w:lineRule="auto"/>
      <w:jc w:val="both"/>
    </w:pPr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B0163B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0163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0163B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B0163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16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63B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B016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163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163B"/>
    <w:rPr>
      <w:noProof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5C0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79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Ante Tolić; RITAM, za proizvodnju, trgovinu i usluge, društvo s ograničenom odgovornošću; MANZANA j.d.o.o. za građenje; PARK HOTEL društvo s ograničenom odgovornošću za ugostiteljstvo i trgovinu</izvorni_sadrzaj>
    <derivirana_varijabla naziv="DomainObject.Predmet.StrankaFormated_1">  FINANCIJSKA AGENCIJA, RC SPLIT; ING-ATEST d.o.o. za trgovinu i usluge; Antonio Bobanac; Ante Tolić; RITAM, za proizvodnju, trgovinu i usluge, društvo s ograničenom odgovornošću; MANZANA j.d.o.o. za građenje; PARK HOTEL društvo s ograničenom odgovornošću za ugostiteljstvo i trgovinu</derivirana_varijabla>
  </DomainObject.Predmet.StrankaFormated>
  <DomainObject.Predmet.StrankaFormatedOIB>
    <izvorni_sadrzaj>  FINANCIJSKA AGENCIJA, RC SPLIT, OIB 85821130368; ING-ATEST d.o.o. za trgovinu i usluge, OIB 21777333810; Antonio Bobanac, OIB 31941774117; Ante Tolić, OIB 75121644808; RITAM, za proizvodnju, trgovinu i usluge, društvo s ograničenom odgovornošću, OIB 38342739120; MANZANA j.d.o.o. za građenje, OIB 16077131869; PARK HOTEL društvo s ograničenom odgovornošću za ugostiteljstvo i trgovinu, OIB 44879627792</izvorni_sadrzaj>
    <derivirana_varijabla naziv="DomainObject.Predmet.StrankaFormatedOIB_1">  FINANCIJSKA AGENCIJA, RC SPLIT, OIB 85821130368; ING-ATEST d.o.o. za trgovinu i usluge, OIB 21777333810; Antonio Bobanac, OIB 31941774117; Ante Tolić, OIB 75121644808; RITAM, za proizvodnju, trgovinu i usluge, društvo s ograničenom odgovornošću, OIB 38342739120; MANZANA j.d.o.o. za građenje, OIB 16077131869; PARK HOTEL društvo s ograničenom odgovornošću za ugostiteljstvo i trgovinu, OIB 44879627792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Ante Tolić, Banja 36, 21276 Banja; RITAM, za proizvodnju, trgovinu i usluge, društvo s ograničenom odgovornošću, Šibenska 37, 21000 Split; MANZANA j.d.o.o. za građenje, Kralja Petra Krešimira IV 23, 21300 Makarska; PARK HOTEL društvo s ograničenom odgovornošću za ugostiteljstvo i trgovinu, Kralja Petra Krešimira IV 23, 21300 Makarska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Ante Tolić, Banja 36, 21276 Banja; RITAM, za proizvodnju, trgovinu i usluge, društvo s ograničenom odgovornošću, Šibenska 37, 21000 Split; MANZANA j.d.o.o. za građenje, Kralja Petra Krešimira IV 23, 21300 Makarska; PARK HOTEL društvo s ograničenom odgovornošću za ugostiteljstvo i trgovinu, Kralja Petra Krešimira IV 23, 21300 Makarska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Ante Tolić, OIB 75121644808, Banja 36, 21276 Banja; RITAM, za proizvodnju, trgovinu i usluge, društvo s ograničenom odgovornošću, OIB 38342739120, Šibenska 37, 21000 Split; MANZANA j.d.o.o. za građenje, OIB 16077131869, Kralja Petra Krešimira IV 23, 21300 Makarska; PARK HOTEL društvo s ograničenom odgovornošću za ugostiteljstvo i trgovinu, OIB 44879627792, Kralja Petra Krešimira IV 23, 21300 Makarska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Ante Tolić, OIB 75121644808, Banja 36, 21276 Banja; RITAM, za proizvodnju, trgovinu i usluge, društvo s ograničenom odgovornošću, OIB 38342739120, Šibenska 37, 21000 Split; MANZANA j.d.o.o. za građenje, OIB 16077131869, Kralja Petra Krešimira IV 23, 21300 Makarska; PARK HOTEL društvo s ograničenom odgovornošću za ugostiteljstvo i trgovinu, OIB 44879627792, Kralja Petra Krešimira IV 23, 21300 Makarska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Kljenak,Ante Tolić Banja 36,21276 Banja,RITAM, za proizvodnju, trgovinu i usluge, društvo s ograničenom odgovornošću Šibenska 37,21000 Split,MANZANA j.d.o.o. za građenje Kralja Petra Krešimira IV 23,21300 Makarska,PARK HOTEL društvo s ograničenom odgovornošću za ugostiteljstvo i trgovinu Kralja Petra Krešimira IV 23,21300 Makarska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Kljenak,Ante Tolić Banja 36,21276 Banja,RITAM, za proizvodnju, trgovinu i usluge, društvo s ograničenom odgovornošću Šibenska 37,21000 Split,MANZANA j.d.o.o. za građenje Kralja Petra Krešimira IV 23,21300 Makarska,PARK HOTEL društvo s ograničenom odgovornošću za ugostiteljstvo i trgovinu Kralja Petra Krešimira IV 23,21300 Makarska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Kljenak,Ante Tolić, OIB 75121644808, Banja 36,21276 Banja,RITAM, za proizvodnju, trgovinu i usluge, društvo s ograničenom odgovornošću, OIB 38342739120, Šibenska 37,21000 Split,MANZANA j.d.o.o. za građenje, OIB 16077131869, Kralja Petra Krešimira IV 23,21300 Makarska,PARK HOTEL društvo s ograničenom odgovornošću za ugostiteljstvo i trgovinu, OIB 44879627792, Kralja Petra Krešimira IV 23,21300 Makarska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Kljenak,Ante Tolić, OIB 75121644808, Banja 36,21276 Banja,RITAM, za proizvodnju, trgovinu i usluge, društvo s ograničenom odgovornošću, OIB 38342739120, Šibenska 37,21000 Split,MANZANA j.d.o.o. za građenje, OIB 16077131869, Kralja Petra Krešimira IV 23,21300 Makarska,PARK HOTEL društvo s ograničenom odgovornošću za ugostiteljstvo i trgovinu, OIB 44879627792, Kralja Petra Krešimira IV 23,21300 Makarska</derivirana_varijabla>
  </DomainObject.Predmet.StrankaWithAdressOIB>
  <DomainObject.Predmet.StrankaNazivFormated>
    <izvorni_sadrzaj>FINANCIJSKA AGENCIJA, RC SPLIT,ING-ATEST d.o.o. za trgovinu i usluge,Antonio Bobanac,Ante Tolić,RITAM, za proizvodnju, trgovinu i usluge, društvo s ograničenom odgovornošću,MANZANA j.d.o.o. za građenje,PARK HOTEL društvo s ograničenom odgovornošću za ugostiteljstvo i trgovinu</izvorni_sadrzaj>
    <derivirana_varijabla naziv="DomainObject.Predmet.StrankaNazivFormated_1">FINANCIJSKA AGENCIJA, RC SPLIT,ING-ATEST d.o.o. za trgovinu i usluge,Antonio Bobanac,Ante Tolić,RITAM, za proizvodnju, trgovinu i usluge, društvo s ograničenom odgovornošću,MANZANA j.d.o.o. za građenje,PARK HOTEL društvo s ograničenom odgovornošću za ugostiteljstvo i trgovinu</derivirana_varijabla>
  </DomainObject.Predmet.StrankaNazivFormated>
  <DomainObject.Predmet.StrankaNazivFormatedOIB>
    <izvorni_sadrzaj>FINANCIJSKA AGENCIJA, RC SPLIT, OIB 85821130368,ING-ATEST d.o.o. za trgovinu i usluge, OIB 21777333810,Antonio Bobanac, OIB 31941774117,Ante Tolić, OIB 75121644808,RITAM, za proizvodnju, trgovinu i usluge, društvo s ograničenom odgovornošću, OIB 38342739120,MANZANA j.d.o.o. za građenje, OIB 16077131869,PARK HOTEL društvo s ograničenom odgovornošću za ugostiteljstvo i trgovinu, OIB 44879627792</izvorni_sadrzaj>
    <derivirana_varijabla naziv="DomainObject.Predmet.StrankaNazivFormatedOIB_1">FINANCIJSKA AGENCIJA, RC SPLIT, OIB 85821130368,ING-ATEST d.o.o. za trgovinu i usluge, OIB 21777333810,Antonio Bobanac, OIB 31941774117,Ante Tolić, OIB 75121644808,RITAM, za proizvodnju, trgovinu i usluge, društvo s ograničenom odgovornošću, OIB 38342739120,MANZANA j.d.o.o. za građenje, OIB 16077131869,PARK HOTEL društvo s ograničenom odgovornošću za ugostiteljstvo i trgovinu, OIB 44879627792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Ante Tolić</item>
      <item>RITAM, za proizvodnju, trgovinu i usluge, društvo s ograničenom odgovornošću</item>
      <item>MANZANA j.d.o.o. za građenje</item>
      <item>PARK HOTEL društvo s ograničenom odgovornošću za ugostiteljstvo i trgovinu</item>
    </izvorni_sadrzaj>
    <derivirana_varijabla naziv="DomainObject.Predmet.StrankaListFormated_1">
      <item>FINANCIJSKA AGENCIJA, RC SPLIT</item>
      <item>ING-ATEST d.o.o. za trgovinu i usluge</item>
      <item>Antonio Bobanac</item>
      <item>Ante Tolić</item>
      <item>RITAM, za proizvodnju, trgovinu i usluge, društvo s ograničenom odgovornošću</item>
      <item>MANZANA j.d.o.o. za građenje</item>
      <item>PARK HOTEL društvo s ograničenom odgovornošću za ugostiteljstvo i trgovinu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Ante Tolić, OIB 75121644808</item>
      <item>RITAM, za proizvodnju, trgovinu i usluge, društvo s ograničenom odgovornošću, OIB 38342739120</item>
      <item>MANZANA j.d.o.o. za građenje, OIB 16077131869</item>
      <item>PARK HOTEL društvo s ograničenom odgovornošću za ugostiteljstvo i trgovinu, OIB 44879627792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Ante Tolić, OIB 75121644808</item>
      <item>RITAM, za proizvodnju, trgovinu i usluge, društvo s ograničenom odgovornošću, OIB 38342739120</item>
      <item>MANZANA j.d.o.o. za građenje, OIB 16077131869</item>
      <item>PARK HOTEL društvo s ograničenom odgovornošću za ugostiteljstvo i trgovinu, OIB 44879627792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Ante Tolić, Banja 36, 21276 Banja</item>
      <item>RITAM, za proizvodnju, trgovinu i usluge, društvo s ograničenom odgovornošću, Šibenska 37, 21000 Split</item>
      <item>MANZANA j.d.o.o. za građenje, Kralja Petra Krešimira IV 23, 21300 Makarska</item>
      <item>PARK HOTEL društvo s ograničenom odgovornošću za ugostiteljstvo i trgovinu, Kralja Petra Krešimira IV 23, 21300 Makarska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Ante Tolić, Banja 36, 21276 Banja</item>
      <item>RITAM, za proizvodnju, trgovinu i usluge, društvo s ograničenom odgovornošću, Šibenska 37, 21000 Split</item>
      <item>MANZANA j.d.o.o. za građenje, Kralja Petra Krešimira IV 23, 21300 Makarska</item>
      <item>PARK HOTEL društvo s ograničenom odgovornošću za ugostiteljstvo i trgovinu, Kralja Petra Krešimira IV 23, 21300 Makarska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Ante Tolić, OIB 75121644808, Banja 36, 21276 Banja</item>
      <item>RITAM, za proizvodnju, trgovinu i usluge, društvo s ograničenom odgovornošću, OIB 38342739120, Šibenska 37, 21000 Split</item>
      <item>MANZANA j.d.o.o. za građenje, OIB 16077131869, Kralja Petra Krešimira IV 23, 21300 Makarska</item>
      <item>PARK HOTEL društvo s ograničenom odgovornošću za ugostiteljstvo i trgovinu, OIB 44879627792, Kralja Petra Krešimira IV 23, 21300 Makarska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Ante Tolić, OIB 75121644808, Banja 36, 21276 Banja</item>
      <item>RITAM, za proizvodnju, trgovinu i usluge, društvo s ograničenom odgovornošću, OIB 38342739120, Šibenska 37, 21000 Split</item>
      <item>MANZANA j.d.o.o. za građenje, OIB 16077131869, Kralja Petra Krešimira IV 23, 21300 Makarska</item>
      <item>PARK HOTEL društvo s ograničenom odgovornošću za ugostiteljstvo i trgovinu, OIB 44879627792, Kralja Petra Krešimira IV 23, 21300 Makarska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Ante Tolić</item>
      <item>RITAM, za proizvodnju, trgovinu i usluge, društvo s ograničenom odgovornošću</item>
      <item>MANZANA j.d.o.o. za građenje</item>
      <item>PARK HOTEL društvo s ograničenom odgovornošću za ugostiteljstvo i trgovinu</item>
    </izvorni_sadrzaj>
    <derivirana_varijabla naziv="DomainObject.Predmet.StrankaListNazivFormated_1">
      <item>FINANCIJSKA AGENCIJA, RC SPLIT</item>
      <item>ING-ATEST d.o.o. za trgovinu i usluge</item>
      <item>Antonio Bobanac</item>
      <item>Ante Tolić</item>
      <item>RITAM, za proizvodnju, trgovinu i usluge, društvo s ograničenom odgovornošću</item>
      <item>MANZANA j.d.o.o. za građenje</item>
      <item>PARK HOTEL društvo s ograničenom odgovornošću za ugostiteljstvo i trgovinu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Ante Tolić, OIB 75121644808</item>
      <item>RITAM, za proizvodnju, trgovinu i usluge, društvo s ograničenom odgovornošću, OIB 38342739120</item>
      <item>MANZANA j.d.o.o. za građenje, OIB 16077131869</item>
      <item>PARK HOTEL društvo s ograničenom odgovornošću za ugostiteljstvo i trgovinu, OIB 44879627792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Ante Tolić, OIB 75121644808</item>
      <item>RITAM, za proizvodnju, trgovinu i usluge, društvo s ograničenom odgovornošću, OIB 38342739120</item>
      <item>MANZANA j.d.o.o. za građenje, OIB 16077131869</item>
      <item>PARK HOTEL društvo s ograničenom odgovornošću za ugostiteljstvo i trgovinu, OIB 44879627792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</derivirana_varijabla>
  </DomainObject.Predmet.OstaliListFormatedWithAdressOIB>
  <DomainObject.Predmet.OstaliListNazivFormated>
    <izvorni_sadrzaj>
      <item>Ivan Ravlić</item>
      <item>ZOU Burić i Koudela</item>
    </izvorni_sadrzaj>
    <derivirana_varijabla naziv="DomainObject.Predmet.OstaliListNazivFormated_1">
      <item>Ivan Ravlić</item>
      <item>ZOU Burić i Koudela</item>
    </derivirana_varijabla>
  </DomainObject.Predmet.OstaliListNazivFormated>
  <DomainObject.Predmet.OstaliListNazivFormatedOIB>
    <izvorni_sadrzaj>
      <item>Ivan Ravlić, OIB 76594704111</item>
      <item>ZOU Burić i Koudela, OIB </item>
    </izvorni_sadrzaj>
    <derivirana_varijabla naziv="DomainObject.Predmet.OstaliListNazivFormatedOIB_1">
      <item>Ivan Ravlić, OIB 76594704111</item>
      <item>ZOU Burić i Koudela,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Ante Tolić</item>
      <item>RITAM, za proizvodnju, trgovinu i usluge, društvo s ograničenom odgovornošću</item>
      <item>MANZANA j.d.o.o. za građenje</item>
      <item>PARK HOTEL društvo s ograničenom odgovornošću za ugostiteljstvo i trgovinu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Ante Tolić</item>
      <item>RITAM, za proizvodnju, trgovinu i usluge, društvo s ograničenom odgovornošću</item>
      <item>MANZANA j.d.o.o. za građenje</item>
      <item>PARK HOTEL društvo s ograničenom odgovornošću za ugostiteljstvo i trgovinu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Ante Tolić, OIB 75121644808, Banja 36,21276 Banja</item>
      <item>RITAM, za proizvodnju, trgovinu i usluge, društvo s ograničenom odgovornošću, OIB 38342739120, Šibenska 37,21000 Split</item>
      <item>MANZANA j.d.o.o. za građenje, OIB 16077131869, Kralja Petra Krešimira IV 23,21300 Makarska</item>
      <item>PARK HOTEL društvo s ograničenom odgovornošću za ugostiteljstvo i trgovinu, OIB 44879627792, Kralja Petra Krešimira IV 23,21300 Makarska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Ante Tolić, OIB 75121644808, Banja 36,21276 Banja</item>
      <item>RITAM, za proizvodnju, trgovinu i usluge, društvo s ograničenom odgovornošću, OIB 38342739120, Šibenska 37,21000 Split</item>
      <item>MANZANA j.d.o.o. za građenje, OIB 16077131869, Kralja Petra Krešimira IV 23,21300 Makarska</item>
      <item>PARK HOTEL društvo s ograničenom odgovornošću za ugostiteljstvo i trgovinu, OIB 44879627792, Kralja Petra Krešimira IV 23,21300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  <item>, OIB 21777333810</item>
      <item>, OIB 31941774117</item>
      <item>, OIB 75121644808</item>
      <item>, OIB 38342739120</item>
      <item>, OIB 16077131869</item>
      <item>, OIB 44879627792</item>
    </izvorni_sadrzaj>
    <derivirana_varijabla naziv="DomainObject.Predmet.SudioniciListNazivOIB_1">
      <item>, OIB 60040338789</item>
      <item>, OIB 85821130368</item>
      <item>, OIB 76594704111</item>
      <item>, OIB </item>
      <item>, OIB 21777333810</item>
      <item>, OIB 31941774117</item>
      <item>, OIB 75121644808</item>
      <item>, OIB 38342739120</item>
      <item>, OIB 16077131869</item>
      <item>, OIB 44879627792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3768</properties:Characters>
  <properties:Lines>86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2018-05-10T10:40:00Z</dcterms:created>
  <dc:creator>Ana Golub Gruić</dc:creator>
  <cp:lastModifiedBy>Ana Golub Gruić</cp:lastModifiedBy>
  <cp:lastPrinted>2018-05-10T10:20:00Z</cp:lastPrinted>
  <dcterms:modified xmlns:xsi="http://www.w3.org/2001/XMLSchema-instance" xsi:type="dcterms:W3CDTF">2018-05-10T12:57:00Z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(St-1329-2016  rješenje o naknadi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