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4c7c" w14:paraId="ed74c7c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7B352A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 xml:space="preserve">OSTUPKA I </w:t>
      </w:r>
      <w:r w:rsidRPr="007B352A">
        <w:rPr>
          <w:rFonts w:hAnsi="Times New Roman" w:ascii="Times New Roman"/>
          <w:b/>
          <w:sz w:val="24"/>
        </w:rPr>
        <w:t>STANJU STEČAJNE MASE</w:t>
      </w:r>
    </w:p>
    <w:p w:rsidRDefault="000E1F39" w:rsidP="006A089D" w:rsidR="000E1F39" w:rsidRPr="007B352A">
      <w:pPr>
        <w:rPr>
          <w:rFonts w:hAnsi="Times New Roman" w:ascii="Times New Roman"/>
        </w:rPr>
      </w:pPr>
    </w:p>
    <w:p w:rsidRDefault="000E1F39" w:rsidP="006A089D" w:rsidR="000E1F39" w:rsidRPr="007B352A">
      <w:pPr>
        <w:rPr>
          <w:rFonts w:hAnsi="Times New Roman" w:ascii="Times New Roman"/>
        </w:rPr>
      </w:pPr>
      <w:r w:rsidRPr="007B352A">
        <w:rPr>
          <w:rFonts w:hAnsi="Times New Roman" w:ascii="Times New Roman"/>
          <w:szCs w:val="24"/>
          <w:lang w:val="pl-PL"/>
        </w:rPr>
        <w:t>Nadle</w:t>
      </w:r>
      <w:r w:rsidRPr="007B352A">
        <w:rPr>
          <w:rFonts w:hAnsi="Times New Roman" w:ascii="Times New Roman"/>
        </w:rPr>
        <w:t>ž</w:t>
      </w:r>
      <w:r w:rsidRPr="007B352A">
        <w:rPr>
          <w:rFonts w:hAnsi="Times New Roman" w:ascii="Times New Roman"/>
          <w:szCs w:val="24"/>
          <w:lang w:val="pl-PL"/>
        </w:rPr>
        <w:t>ni</w:t>
      </w:r>
      <w:r w:rsidRPr="007B352A">
        <w:rPr>
          <w:rFonts w:hAnsi="Times New Roman" w:ascii="Times New Roman"/>
        </w:rPr>
        <w:t xml:space="preserve"> </w:t>
      </w:r>
      <w:r w:rsidRPr="007B352A">
        <w:rPr>
          <w:rFonts w:hAnsi="Times New Roman" w:ascii="Times New Roman"/>
          <w:szCs w:val="24"/>
          <w:lang w:val="pl-PL"/>
        </w:rPr>
        <w:t>trgova</w:t>
      </w:r>
      <w:r w:rsidRPr="007B352A">
        <w:rPr>
          <w:rFonts w:hAnsi="Times New Roman" w:ascii="Times New Roman"/>
        </w:rPr>
        <w:t>č</w:t>
      </w:r>
      <w:r w:rsidRPr="007B352A">
        <w:rPr>
          <w:rFonts w:hAnsi="Times New Roman" w:ascii="Times New Roman"/>
          <w:szCs w:val="24"/>
          <w:lang w:val="pl-PL"/>
        </w:rPr>
        <w:t>ki</w:t>
      </w:r>
      <w:r w:rsidRPr="007B352A">
        <w:rPr>
          <w:rFonts w:hAnsi="Times New Roman" w:ascii="Times New Roman"/>
        </w:rPr>
        <w:t xml:space="preserve"> </w:t>
      </w:r>
      <w:r w:rsidRPr="007B352A">
        <w:rPr>
          <w:rFonts w:hAnsi="Times New Roman" w:ascii="Times New Roman"/>
          <w:szCs w:val="24"/>
          <w:lang w:val="pl-PL"/>
        </w:rPr>
        <w:t>sud</w:t>
      </w:r>
      <w:r w:rsidR="0067544D" w:rsidRPr="007B352A">
        <w:rPr>
          <w:rFonts w:hAnsi="Times New Roman" w:ascii="Times New Roman"/>
        </w:rPr>
        <w:t xml:space="preserve"> : Zagreb</w:t>
      </w:r>
    </w:p>
    <w:p w:rsidRDefault="000E1F39" w:rsidP="006A089D" w:rsidR="000E1F39" w:rsidRPr="007B352A">
      <w:pPr>
        <w:rPr>
          <w:rFonts w:hAnsi="Times New Roman" w:ascii="Times New Roman"/>
          <w:szCs w:val="24"/>
          <w:lang w:val="pl-PL"/>
        </w:rPr>
      </w:pPr>
      <w:r w:rsidRPr="007B352A">
        <w:rPr>
          <w:rFonts w:hAnsi="Times New Roman" w:ascii="Times New Roman"/>
          <w:szCs w:val="24"/>
          <w:lang w:val="pl-PL"/>
        </w:rPr>
        <w:t>Poslovni bro</w:t>
      </w:r>
      <w:r w:rsidR="00423EDB" w:rsidRPr="007B352A">
        <w:rPr>
          <w:rFonts w:hAnsi="Times New Roman" w:ascii="Times New Roman"/>
          <w:szCs w:val="24"/>
          <w:lang w:val="pl-PL"/>
        </w:rPr>
        <w:t>j spisa: St-</w:t>
      </w:r>
      <w:r w:rsidR="008761C4">
        <w:rPr>
          <w:rFonts w:hAnsi="Times New Roman" w:ascii="Times New Roman"/>
          <w:szCs w:val="24"/>
          <w:lang w:val="pl-PL"/>
        </w:rPr>
        <w:t>495</w:t>
      </w:r>
      <w:r w:rsidR="00423EDB" w:rsidRPr="007B352A">
        <w:rPr>
          <w:rFonts w:hAnsi="Times New Roman" w:ascii="Times New Roman"/>
          <w:szCs w:val="24"/>
          <w:lang w:val="pl-PL"/>
        </w:rPr>
        <w:t>/1</w:t>
      </w:r>
      <w:r w:rsidR="006A089D" w:rsidRPr="007B352A">
        <w:rPr>
          <w:rFonts w:hAnsi="Times New Roman" w:ascii="Times New Roman"/>
          <w:szCs w:val="24"/>
          <w:lang w:val="pl-PL"/>
        </w:rPr>
        <w:t>5</w:t>
      </w:r>
    </w:p>
    <w:p w:rsidRDefault="000E1F39" w:rsidP="006A089D" w:rsidR="000E1F39" w:rsidRPr="007B352A">
      <w:pPr>
        <w:rPr>
          <w:rFonts w:hAnsi="Times New Roman" w:ascii="Times New Roman"/>
          <w:szCs w:val="24"/>
          <w:lang w:val="pl-PL"/>
        </w:rPr>
      </w:pPr>
      <w:r w:rsidRPr="007B352A">
        <w:rPr>
          <w:rFonts w:hAnsi="Times New Roman" w:ascii="Times New Roman"/>
          <w:szCs w:val="24"/>
          <w:lang w:val="pl-PL"/>
        </w:rPr>
        <w:t xml:space="preserve">Dužnik (ime i prezime / tvrtka ili naziv, OIB, adresa / </w:t>
      </w:r>
      <w:r w:rsidR="0067544D" w:rsidRPr="007B352A">
        <w:rPr>
          <w:rFonts w:hAnsi="Times New Roman" w:ascii="Times New Roman"/>
          <w:szCs w:val="24"/>
          <w:lang w:val="pl-PL"/>
        </w:rPr>
        <w:t>sjedište):</w:t>
      </w:r>
    </w:p>
    <w:p w:rsidRDefault="006A089D" w:rsidP="006A089D" w:rsidR="006A089D" w:rsidRPr="007B352A">
      <w:pPr>
        <w:rPr>
          <w:rFonts w:hAnsi="Times New Roman" w:ascii="Times New Roman"/>
          <w:b/>
          <w:bCs/>
        </w:rPr>
      </w:pPr>
      <w:r w:rsidRPr="007B352A">
        <w:rPr>
          <w:rFonts w:hAnsi="Times New Roman" w:ascii="Times New Roman"/>
          <w:b/>
          <w:bCs/>
        </w:rPr>
        <w:t>E</w:t>
      </w:r>
      <w:r w:rsidR="008761C4">
        <w:rPr>
          <w:rFonts w:hAnsi="Times New Roman" w:ascii="Times New Roman"/>
          <w:b/>
          <w:bCs/>
        </w:rPr>
        <w:t>XPERT ADRIA</w:t>
      </w:r>
      <w:r w:rsidRPr="007B352A">
        <w:rPr>
          <w:rFonts w:hAnsi="Times New Roman" w:ascii="Times New Roman"/>
          <w:b/>
          <w:bCs/>
        </w:rPr>
        <w:t xml:space="preserve"> d.o.o. u stečaju, </w:t>
      </w:r>
      <w:r w:rsidRPr="007B352A">
        <w:rPr>
          <w:rFonts w:hAnsi="Times New Roman" w:ascii="Times New Roman"/>
          <w:bCs/>
        </w:rPr>
        <w:t xml:space="preserve">Zagreb, </w:t>
      </w:r>
      <w:r w:rsidR="008761C4">
        <w:rPr>
          <w:rFonts w:hAnsi="Times New Roman" w:ascii="Times New Roman"/>
          <w:bCs/>
        </w:rPr>
        <w:t>Ilica 253</w:t>
      </w:r>
      <w:r w:rsidRPr="007B352A">
        <w:rPr>
          <w:rFonts w:hAnsi="Times New Roman" w:ascii="Times New Roman"/>
          <w:bCs/>
        </w:rPr>
        <w:t xml:space="preserve">, OIB: </w:t>
      </w:r>
      <w:r w:rsidR="008761C4">
        <w:rPr>
          <w:rFonts w:hAnsi="Times New Roman" w:ascii="Times New Roman"/>
          <w:bCs/>
        </w:rPr>
        <w:t>15082151562</w:t>
      </w:r>
      <w:r w:rsidRPr="007B352A">
        <w:rPr>
          <w:rFonts w:hAnsi="Times New Roman" w:ascii="Times New Roman"/>
          <w:bCs/>
        </w:rPr>
        <w:t xml:space="preserve"> </w:t>
      </w:r>
    </w:p>
    <w:p w:rsidRDefault="006A089D" w:rsidP="006A089D" w:rsidR="006A089D" w:rsidRPr="007B352A">
      <w:pPr>
        <w:jc w:val="both"/>
        <w:rPr>
          <w:rFonts w:hAnsi="Times New Roman" w:ascii="Times New Roman"/>
          <w:b/>
          <w:bCs/>
        </w:rPr>
      </w:pPr>
    </w:p>
    <w:p w:rsidRDefault="006A089D" w:rsidP="008761C4" w:rsidR="000E1F39" w:rsidRPr="007B352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B352A">
        <w:rPr>
          <w:rFonts w:hAnsi="Times New Roman" w:ascii="Times New Roman"/>
          <w:b/>
          <w:bCs/>
        </w:rPr>
        <w:tab/>
      </w:r>
    </w:p>
    <w:p w:rsidRDefault="000E1F39" w:rsidP="00A65D01" w:rsidR="007928A8">
      <w:pPr>
        <w:numPr>
          <w:ilvl w:val="0"/>
          <w:numId w:val="6"/>
        </w:numPr>
        <w:rPr>
          <w:rFonts w:hAnsi="Times New Roman" w:ascii="Times New Roman"/>
          <w:sz w:val="24"/>
          <w:szCs w:val="24"/>
          <w:lang w:val="pl-PL"/>
        </w:rPr>
      </w:pPr>
      <w:r w:rsidRPr="007B352A">
        <w:rPr>
          <w:rFonts w:hAnsi="Times New Roman" w:ascii="Times New Roman"/>
          <w:sz w:val="24"/>
          <w:szCs w:val="24"/>
          <w:lang w:val="pl-PL"/>
        </w:rPr>
        <w:t>TIJEK STEČAJNOGA P</w:t>
      </w:r>
      <w:r w:rsidR="009933E6" w:rsidRPr="007B352A">
        <w:rPr>
          <w:rFonts w:hAnsi="Times New Roman" w:ascii="Times New Roman"/>
          <w:sz w:val="24"/>
          <w:szCs w:val="24"/>
          <w:lang w:val="pl-PL"/>
        </w:rPr>
        <w:t xml:space="preserve">OSTUPKA U RAZDOBLJU DO </w:t>
      </w:r>
      <w:r w:rsidR="00807A48">
        <w:rPr>
          <w:rFonts w:hAnsi="Times New Roman" w:ascii="Times New Roman"/>
          <w:sz w:val="24"/>
          <w:szCs w:val="24"/>
          <w:lang w:val="pl-PL"/>
        </w:rPr>
        <w:t>1</w:t>
      </w:r>
      <w:r w:rsidR="002C7ECE">
        <w:rPr>
          <w:rFonts w:hAnsi="Times New Roman" w:ascii="Times New Roman"/>
          <w:sz w:val="24"/>
          <w:szCs w:val="24"/>
          <w:lang w:val="pl-PL"/>
        </w:rPr>
        <w:t>2</w:t>
      </w:r>
      <w:r w:rsidR="00B320C1">
        <w:rPr>
          <w:rFonts w:hAnsi="Times New Roman" w:ascii="Times New Roman"/>
          <w:sz w:val="24"/>
          <w:szCs w:val="24"/>
          <w:lang w:val="pl-PL"/>
        </w:rPr>
        <w:t>.</w:t>
      </w:r>
      <w:r w:rsidR="002C7ECE">
        <w:rPr>
          <w:rFonts w:hAnsi="Times New Roman" w:ascii="Times New Roman"/>
          <w:sz w:val="24"/>
          <w:szCs w:val="24"/>
          <w:lang w:val="pl-PL"/>
        </w:rPr>
        <w:t>1</w:t>
      </w:r>
      <w:r w:rsidR="00807A48">
        <w:rPr>
          <w:rFonts w:hAnsi="Times New Roman" w:ascii="Times New Roman"/>
          <w:sz w:val="24"/>
          <w:szCs w:val="24"/>
          <w:lang w:val="pl-PL"/>
        </w:rPr>
        <w:t>0</w:t>
      </w:r>
      <w:r w:rsidR="00B320C1">
        <w:rPr>
          <w:rFonts w:hAnsi="Times New Roman" w:ascii="Times New Roman"/>
          <w:sz w:val="24"/>
          <w:szCs w:val="24"/>
          <w:lang w:val="pl-PL"/>
        </w:rPr>
        <w:t>.</w:t>
      </w:r>
      <w:r w:rsidR="0067544D" w:rsidRPr="007B352A">
        <w:rPr>
          <w:rFonts w:hAnsi="Times New Roman" w:ascii="Times New Roman"/>
          <w:sz w:val="24"/>
          <w:szCs w:val="24"/>
          <w:lang w:val="pl-PL"/>
        </w:rPr>
        <w:t>201</w:t>
      </w:r>
      <w:r w:rsidR="00807A48">
        <w:rPr>
          <w:rFonts w:hAnsi="Times New Roman" w:ascii="Times New Roman"/>
          <w:sz w:val="24"/>
          <w:szCs w:val="24"/>
          <w:lang w:val="pl-PL"/>
        </w:rPr>
        <w:t>7</w:t>
      </w:r>
      <w:r w:rsidR="0067544D" w:rsidRPr="007B352A">
        <w:rPr>
          <w:rFonts w:hAnsi="Times New Roman" w:ascii="Times New Roman"/>
          <w:sz w:val="24"/>
          <w:szCs w:val="24"/>
          <w:lang w:val="pl-PL"/>
        </w:rPr>
        <w:t>. g.</w:t>
      </w:r>
    </w:p>
    <w:p w:rsidRDefault="008761C4" w:rsidP="008761C4" w:rsidR="008761C4">
      <w:pPr>
        <w:ind w:left="108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otvoren je dana 23.10.2015. godine. Ispitno i izvještajno ročište održano je 21.siječnja 2016. godine.</w:t>
      </w:r>
    </w:p>
    <w:p w:rsidRDefault="00D22FCB" w:rsidP="00FF2DC7" w:rsidR="00D22FCB">
      <w:pPr>
        <w:rPr>
          <w:rFonts w:hAnsi="Times New Roman" w:ascii="Times New Roman"/>
          <w:sz w:val="24"/>
          <w:szCs w:val="24"/>
          <w:lang w:val="pl-PL"/>
        </w:rPr>
      </w:pPr>
    </w:p>
    <w:p w:rsidRDefault="00BC3756" w:rsidP="00FF2DC7" w:rsidR="00BC3756">
      <w:pPr>
        <w:rPr>
          <w:rFonts w:hAnsi="Times New Roman" w:ascii="Times New Roman"/>
          <w:sz w:val="24"/>
          <w:szCs w:val="24"/>
          <w:lang w:val="pl-PL"/>
        </w:rPr>
      </w:pPr>
    </w:p>
    <w:p w:rsidRDefault="00B320C1" w:rsidP="00BC3756" w:rsidR="00BC3756" w:rsidRPr="007B352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 unovčiti su </w:t>
      </w:r>
      <w:r w:rsidR="00F11CAA">
        <w:rPr>
          <w:rFonts w:hAnsi="Times New Roman" w:ascii="Times New Roman"/>
          <w:sz w:val="24"/>
          <w:szCs w:val="24"/>
          <w:lang w:val="pl-PL"/>
        </w:rPr>
        <w:t xml:space="preserve">samo </w:t>
      </w:r>
      <w:r>
        <w:rPr>
          <w:rFonts w:hAnsi="Times New Roman" w:ascii="Times New Roman"/>
          <w:sz w:val="24"/>
          <w:szCs w:val="24"/>
          <w:lang w:val="pl-PL"/>
        </w:rPr>
        <w:t>ostale pokretnine zaplijenjene od strane Degi Jankomir d.o.o. koje se prodaju u ovršnom postupku.</w:t>
      </w:r>
    </w:p>
    <w:p w:rsidRDefault="00B320C1" w:rsidP="00B320C1" w:rsidR="00B320C1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Rješenjem Općinskog građanskog  suda u Zagrebu od 01.ožujka 2016. godine u ovršnom postupku broj Ovr-849/14 u pravnoj stvari ovrhovoditelja  Degi-Jankomir d.o.o. taj sud se oglasio nenadležnim za postupanje te je donio rješenje da će navedeni predmet ustupiti Trgovačkom sudu u Zagrebu, kao stvarno nadležnom.</w:t>
      </w:r>
    </w:p>
    <w:p w:rsidRDefault="00B320C1" w:rsidP="00B320C1" w:rsidR="00B320C1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Navedeni predmet na Trgovačkom sudu u Zagrebu dobio je novi broj Ovr-265/2016 ,</w:t>
      </w:r>
    </w:p>
    <w:p w:rsidRDefault="00290F6B" w:rsidP="00B320C1" w:rsidR="00B320C1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Ponovno je p</w:t>
      </w:r>
      <w:r w:rsidR="00B320C1">
        <w:rPr>
          <w:rFonts w:hAnsi="Times New Roman" w:ascii="Times New Roman"/>
          <w:sz w:val="24"/>
          <w:lang w:val="pl-PL"/>
        </w:rPr>
        <w:t>redana je požurnica za žurni nastavak ovrhe jer vrijednost zaliha robe- bijele trehnike, svakim danom sve više pada.</w:t>
      </w:r>
    </w:p>
    <w:p w:rsidRDefault="00721847" w:rsidP="00B320C1" w:rsidR="00721847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Dana 05.07.2017. godine zaprimili smo presuduVrhovnog suda u Zagrebu koji je donio Rješenje da je za zpostupanje u ovom predmetu nadležan Općinski građanski sud u Zagrebu </w:t>
      </w:r>
    </w:p>
    <w:p w:rsidRDefault="00721847" w:rsidP="00B320C1" w:rsidR="00721847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te je predmet poslan na Općinski građanski sud.</w:t>
      </w:r>
    </w:p>
    <w:p w:rsidRDefault="00F11CAA" w:rsidP="00B320C1" w:rsidR="00721847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Rješenjem Općinskog građanskog suda u Zagrebu od 18.srpnja 2017. godine pod novim brojem Ovr-5562/17 nastavlja se postupak ovrhe u ovom predmetu.</w:t>
      </w:r>
    </w:p>
    <w:p w:rsidRDefault="00F11CAA" w:rsidP="00B320C1" w:rsidR="00F11CAA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Zaključkom  Općinskog građanskog suda u Zagrebu od 14.rujna 2017. godine </w:t>
      </w:r>
      <w:r w:rsidR="00D838F0">
        <w:rPr>
          <w:rFonts w:hAnsi="Times New Roman" w:ascii="Times New Roman"/>
          <w:sz w:val="24"/>
          <w:lang w:val="pl-PL"/>
        </w:rPr>
        <w:t>zakazana je druga javna dražbana kojojse pokretninene mogu prodati ispod jedne polovine procijenjene vrijednosti za dan 03.11.2017. godine u 15 sati.</w:t>
      </w:r>
    </w:p>
    <w:p w:rsidRDefault="00D838F0" w:rsidP="00B320C1" w:rsidR="00D838F0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Nakon toga zaprimljeneo je rješenje Općinskog suda u Zagrebu kojim se </w:t>
      </w:r>
      <w:r w:rsidRPr="002C7ECE">
        <w:rPr>
          <w:rFonts w:hAnsi="Times New Roman" w:ascii="Times New Roman"/>
          <w:b/>
          <w:sz w:val="24"/>
          <w:lang w:val="pl-PL"/>
        </w:rPr>
        <w:t xml:space="preserve">OBUSTAVLJA </w:t>
      </w:r>
      <w:r>
        <w:rPr>
          <w:rFonts w:hAnsi="Times New Roman" w:ascii="Times New Roman"/>
          <w:sz w:val="24"/>
          <w:lang w:val="pl-PL"/>
        </w:rPr>
        <w:t>ovrha u ovoj pravnoj stvari i ukidaju se sve provedeneradnje., te sestavlja van snage zaključak o prodajii otkazuje se javna dražba (a sve temeljem čl. 98.st. 3  starog SZ)</w:t>
      </w:r>
    </w:p>
    <w:p w:rsidRDefault="00D838F0" w:rsidP="00B320C1" w:rsidR="00D838F0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Prilog : Kopije rješenja i zaključka</w:t>
      </w:r>
    </w:p>
    <w:p w:rsidRDefault="002C7ECE" w:rsidP="00B877F9" w:rsidR="004E113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navedeno rješenje nitkonije pisao žalbu.</w:t>
      </w:r>
    </w:p>
    <w:p w:rsidRDefault="002C7ECE" w:rsidP="00B877F9" w:rsidR="002C7EC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Zaprimila sam dopis odvjetnika ovrhovoditelja Degi Jankomir d.o.o.kojim me izvješćuje da nije izjavljena žalba, te me poziva na preuzimanje zaplijenjene robe ili plaćanje naknade za korištenje prostora.</w:t>
      </w:r>
    </w:p>
    <w:p w:rsidRDefault="001E56EE" w:rsidP="00B877F9" w:rsidR="001E56EE" w:rsidRPr="007B352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7B352A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2361CF" w:rsidP="000E1F39" w:rsidR="002361CF" w:rsidRPr="007B352A">
      <w:pPr>
        <w:rPr>
          <w:rFonts w:hAnsi="Times New Roman" w:ascii="Times New Roman"/>
          <w:sz w:val="24"/>
          <w:szCs w:val="24"/>
          <w:lang w:val="pl-PL"/>
        </w:rPr>
      </w:pPr>
    </w:p>
    <w:p w:rsidRDefault="005840D2" w:rsidP="001E24F3" w:rsidR="001E24F3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83A4B">
        <w:rPr>
          <w:rFonts w:hAnsi="Times New Roman" w:ascii="Times New Roman"/>
          <w:sz w:val="24"/>
          <w:szCs w:val="24"/>
          <w:lang w:val="pl-PL"/>
        </w:rPr>
        <w:t xml:space="preserve"> Izvješće o </w:t>
      </w:r>
      <w:r w:rsidR="008E10AB" w:rsidRPr="008E10AB">
        <w:rPr>
          <w:rFonts w:hAnsi="Times New Roman" w:ascii="Times New Roman"/>
          <w:sz w:val="24"/>
          <w:szCs w:val="24"/>
          <w:lang w:val="pl-PL"/>
        </w:rPr>
        <w:t>ostva</w:t>
      </w:r>
      <w:r w:rsidR="00AD4F62">
        <w:rPr>
          <w:rFonts w:hAnsi="Times New Roman" w:ascii="Times New Roman"/>
          <w:sz w:val="24"/>
          <w:szCs w:val="24"/>
          <w:lang w:val="pl-PL"/>
        </w:rPr>
        <w:t xml:space="preserve">renim </w:t>
      </w:r>
      <w:r w:rsidR="00B732F7">
        <w:rPr>
          <w:rFonts w:hAnsi="Times New Roman" w:ascii="Times New Roman"/>
          <w:sz w:val="24"/>
          <w:szCs w:val="24"/>
          <w:lang w:val="pl-PL"/>
        </w:rPr>
        <w:t>prihodima i rashodima</w:t>
      </w:r>
      <w:r w:rsidR="00AD4F62">
        <w:rPr>
          <w:rFonts w:hAnsi="Times New Roman" w:ascii="Times New Roman"/>
          <w:sz w:val="24"/>
          <w:szCs w:val="24"/>
          <w:lang w:val="pl-PL"/>
        </w:rPr>
        <w:t xml:space="preserve"> u periodu </w:t>
      </w:r>
      <w:r w:rsidR="00B9204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D4F62">
        <w:rPr>
          <w:rFonts w:hAnsi="Times New Roman" w:ascii="Times New Roman"/>
          <w:sz w:val="24"/>
          <w:szCs w:val="24"/>
          <w:lang w:val="pl-PL"/>
        </w:rPr>
        <w:t>o</w:t>
      </w:r>
      <w:r w:rsidR="00A46329">
        <w:rPr>
          <w:rFonts w:hAnsi="Times New Roman" w:ascii="Times New Roman"/>
          <w:sz w:val="24"/>
          <w:szCs w:val="24"/>
          <w:lang w:val="pl-PL"/>
        </w:rPr>
        <w:t>d</w:t>
      </w:r>
      <w:r w:rsidR="00AD4F6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C3C5A">
        <w:rPr>
          <w:rFonts w:hAnsi="Times New Roman" w:ascii="Times New Roman"/>
          <w:sz w:val="24"/>
          <w:szCs w:val="24"/>
          <w:lang w:val="pl-PL"/>
        </w:rPr>
        <w:t>12</w:t>
      </w:r>
      <w:r w:rsidR="00B732F7">
        <w:rPr>
          <w:rFonts w:hAnsi="Times New Roman" w:ascii="Times New Roman"/>
          <w:sz w:val="24"/>
          <w:szCs w:val="24"/>
          <w:lang w:val="pl-PL"/>
        </w:rPr>
        <w:t>.</w:t>
      </w:r>
      <w:r w:rsidR="00D838F0">
        <w:rPr>
          <w:rFonts w:hAnsi="Times New Roman" w:ascii="Times New Roman"/>
          <w:sz w:val="24"/>
          <w:szCs w:val="24"/>
          <w:lang w:val="pl-PL"/>
        </w:rPr>
        <w:t>07</w:t>
      </w:r>
      <w:r w:rsidR="005C3C5A">
        <w:rPr>
          <w:rFonts w:hAnsi="Times New Roman" w:ascii="Times New Roman"/>
          <w:sz w:val="24"/>
          <w:szCs w:val="24"/>
          <w:lang w:val="pl-PL"/>
        </w:rPr>
        <w:t>.</w:t>
      </w:r>
      <w:r w:rsidR="008E10AB" w:rsidRPr="008E10AB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5C3C5A">
        <w:rPr>
          <w:rFonts w:hAnsi="Times New Roman" w:ascii="Times New Roman"/>
          <w:sz w:val="24"/>
          <w:szCs w:val="24"/>
          <w:lang w:val="pl-PL"/>
        </w:rPr>
        <w:t>7</w:t>
      </w:r>
      <w:r w:rsidR="008E10AB" w:rsidRPr="008E10AB">
        <w:rPr>
          <w:rFonts w:hAnsi="Times New Roman" w:ascii="Times New Roman"/>
          <w:sz w:val="24"/>
          <w:szCs w:val="24"/>
          <w:lang w:val="pl-PL"/>
        </w:rPr>
        <w:t>.</w:t>
      </w:r>
      <w:r w:rsidR="00A4632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732F7">
        <w:rPr>
          <w:rFonts w:hAnsi="Times New Roman" w:ascii="Times New Roman"/>
          <w:sz w:val="24"/>
          <w:szCs w:val="24"/>
          <w:lang w:val="pl-PL"/>
        </w:rPr>
        <w:t>d</w:t>
      </w:r>
      <w:r w:rsidR="00A46329">
        <w:rPr>
          <w:rFonts w:hAnsi="Times New Roman" w:ascii="Times New Roman"/>
          <w:sz w:val="24"/>
          <w:szCs w:val="24"/>
          <w:lang w:val="pl-PL"/>
        </w:rPr>
        <w:t xml:space="preserve">o </w:t>
      </w:r>
      <w:r w:rsidR="0099796D">
        <w:rPr>
          <w:rFonts w:hAnsi="Times New Roman" w:ascii="Times New Roman"/>
          <w:sz w:val="24"/>
          <w:szCs w:val="24"/>
          <w:lang w:val="pl-PL"/>
        </w:rPr>
        <w:t>1</w:t>
      </w:r>
      <w:r w:rsidR="005C3C5A">
        <w:rPr>
          <w:rFonts w:hAnsi="Times New Roman" w:ascii="Times New Roman"/>
          <w:sz w:val="24"/>
          <w:szCs w:val="24"/>
          <w:lang w:val="pl-PL"/>
        </w:rPr>
        <w:t>2</w:t>
      </w:r>
      <w:r w:rsidR="00A46329">
        <w:rPr>
          <w:rFonts w:hAnsi="Times New Roman" w:ascii="Times New Roman"/>
          <w:sz w:val="24"/>
          <w:szCs w:val="24"/>
          <w:lang w:val="pl-PL"/>
        </w:rPr>
        <w:t>.</w:t>
      </w:r>
      <w:r w:rsidR="00D838F0">
        <w:rPr>
          <w:rFonts w:hAnsi="Times New Roman" w:ascii="Times New Roman"/>
          <w:sz w:val="24"/>
          <w:szCs w:val="24"/>
          <w:lang w:val="pl-PL"/>
        </w:rPr>
        <w:t>1</w:t>
      </w:r>
      <w:r w:rsidR="0099796D">
        <w:rPr>
          <w:rFonts w:hAnsi="Times New Roman" w:ascii="Times New Roman"/>
          <w:sz w:val="24"/>
          <w:szCs w:val="24"/>
          <w:lang w:val="pl-PL"/>
        </w:rPr>
        <w:t>0</w:t>
      </w:r>
      <w:r w:rsidR="00A46329">
        <w:rPr>
          <w:rFonts w:hAnsi="Times New Roman" w:ascii="Times New Roman"/>
          <w:sz w:val="24"/>
          <w:szCs w:val="24"/>
          <w:lang w:val="pl-PL"/>
        </w:rPr>
        <w:t>.201</w:t>
      </w:r>
      <w:r w:rsidR="0099796D">
        <w:rPr>
          <w:rFonts w:hAnsi="Times New Roman" w:ascii="Times New Roman"/>
          <w:sz w:val="24"/>
          <w:szCs w:val="24"/>
          <w:lang w:val="pl-PL"/>
        </w:rPr>
        <w:t>7</w:t>
      </w:r>
      <w:r w:rsidR="00A46329">
        <w:rPr>
          <w:rFonts w:hAnsi="Times New Roman" w:ascii="Times New Roman"/>
          <w:sz w:val="24"/>
          <w:szCs w:val="24"/>
          <w:lang w:val="pl-PL"/>
        </w:rPr>
        <w:t>.</w:t>
      </w:r>
      <w:r w:rsidR="008E10AB" w:rsidRPr="008E10A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E10AB">
        <w:rPr>
          <w:rFonts w:hAnsi="Times New Roman" w:ascii="Times New Roman"/>
          <w:sz w:val="24"/>
          <w:szCs w:val="24"/>
          <w:lang w:val="pl-PL"/>
        </w:rPr>
        <w:t>g</w:t>
      </w:r>
      <w:r w:rsidR="008E10AB" w:rsidRPr="008E10AB">
        <w:rPr>
          <w:rFonts w:hAnsi="Times New Roman" w:ascii="Times New Roman"/>
          <w:sz w:val="24"/>
          <w:szCs w:val="24"/>
          <w:lang w:val="pl-PL"/>
        </w:rPr>
        <w:t>odine</w:t>
      </w:r>
      <w:r w:rsidR="00F2011E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C3756" w:rsidP="00BC3756" w:rsidR="00BC3756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C3756" w:rsidP="001E24F3" w:rsidR="00BC3756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066"/>
        <w:tblInd w:type="dxa" w:w="93"/>
        <w:tblLook w:val="04A0" w:noVBand="1" w:noHBand="0" w:lastColumn="0" w:firstColumn="1" w:lastRow="0" w:firstRow="1"/>
      </w:tblPr>
      <w:tblGrid>
        <w:gridCol w:w="466"/>
        <w:gridCol w:w="6180"/>
        <w:gridCol w:w="1420"/>
      </w:tblGrid>
      <w:tr w:rsidTr="001E2030" w:rsidR="00BC3756" w:rsidRPr="00BC3756">
        <w:trPr>
          <w:trHeight w:val="510"/>
        </w:trPr>
        <w:tc>
          <w:tcPr>
            <w:tcW w:type="dxa" w:w="466"/>
            <w:shd w:fill="auto" w:color="auto" w:val="clear"/>
            <w:vAlign w:val="center"/>
            <w:hideMark/>
          </w:tcPr>
          <w:p w:rsidRDefault="00BC3756" w:rsidP="00BC3756" w:rsidR="00BC3756" w:rsidRPr="00BC375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BC3756" w:rsidP="00BC3756" w:rsidR="00BC3756" w:rsidRPr="00BC375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PRIHODI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:rsidRDefault="00BC3756" w:rsidP="00A80C05" w:rsidR="00BC3756" w:rsidRPr="00BC375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OD </w:t>
            </w:r>
            <w:r w:rsidR="00A80C05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12</w:t>
            </w:r>
            <w:r w:rsidRPr="00BC375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.</w:t>
            </w:r>
            <w:r w:rsidR="00A80C05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0</w:t>
            </w:r>
            <w:r w:rsidR="00D838F0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7</w:t>
            </w:r>
            <w:r w:rsidR="00F6718D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.201</w:t>
            </w:r>
            <w:r w:rsidR="00A80C05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7</w:t>
            </w:r>
            <w:r w:rsidR="00F6718D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. DO </w:t>
            </w:r>
            <w:r w:rsidR="008F59CF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</w:t>
            </w:r>
            <w:r w:rsidR="00A80C05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2</w:t>
            </w:r>
            <w:r w:rsidR="00F6718D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.</w:t>
            </w:r>
            <w:r w:rsidR="00D838F0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</w:t>
            </w:r>
            <w:r w:rsidR="008F59CF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0</w:t>
            </w:r>
            <w:r w:rsidRPr="00BC375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.201</w:t>
            </w:r>
            <w:r w:rsidR="008F59CF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7</w:t>
            </w:r>
            <w:r w:rsidRPr="00BC375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.</w:t>
            </w:r>
          </w:p>
        </w:tc>
      </w:tr>
      <w:tr w:rsidTr="001E2030" w:rsidR="00BC3756" w:rsidRPr="00BC3756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C3756" w:rsidP="00BC3756" w:rsidR="00BC3756" w:rsidRPr="00BC3756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BC3756" w:rsidP="00BC3756" w:rsidR="00BC3756" w:rsidRPr="00BC375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DONOS KOD ZATVRANJA ŽIRO RAČUNA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BC3756" w:rsidP="00F6718D" w:rsidR="00BC3756" w:rsidRPr="00BC3756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1E2030" w:rsidR="00BC3756" w:rsidRPr="00BC3756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C3756" w:rsidP="00BC3756" w:rsidR="00BC3756" w:rsidRPr="00BC3756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BC3756" w:rsidP="00BC3756" w:rsidR="00BC3756" w:rsidRPr="00BC375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KUPCI PRIJE STEČAJA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BC3756" w:rsidP="00F6718D" w:rsidR="00BC3756" w:rsidRPr="00BC3756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1E2030" w:rsidR="00BC3756" w:rsidRPr="00BC3756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C3756" w:rsidP="00BC3756" w:rsidR="00BC3756" w:rsidRPr="00BC3756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BC3756" w:rsidP="00BC3756" w:rsidR="00BC3756" w:rsidRPr="00BC375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POKRETNINE POD ZALOGOM ZABE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BC3756" w:rsidP="00F6718D" w:rsidR="00BC3756" w:rsidRPr="00BC3756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1E2030" w:rsidR="00BC3756" w:rsidRPr="00BC3756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C3756" w:rsidP="00BC3756" w:rsidR="00BC3756" w:rsidRPr="00BC3756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BC3756" w:rsidP="00BC3756" w:rsidR="00BC3756" w:rsidRPr="00BC375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KAMATE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A80C05" w:rsidP="008F59CF" w:rsidR="00BC3756" w:rsidRPr="00BC3756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2,</w:t>
            </w:r>
            <w:r w:rsidR="0055043E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</w:t>
            </w:r>
          </w:p>
        </w:tc>
      </w:tr>
      <w:tr w:rsidTr="001E2030" w:rsidR="00BC3756" w:rsidRPr="00BC3756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C3756" w:rsidP="00BC3756" w:rsidR="00BC3756" w:rsidRPr="00BC3756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BC3756" w:rsidP="00BC3756" w:rsidR="00BC3756" w:rsidRPr="00BC3756">
            <w:pPr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UKUPNO PRIHODI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A80C05" w:rsidP="00F6718D" w:rsidR="00BC3756" w:rsidRPr="00BC375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2,</w:t>
            </w:r>
            <w:r w:rsidR="0055043E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26</w:t>
            </w:r>
          </w:p>
        </w:tc>
      </w:tr>
      <w:tr w:rsidTr="001E2030" w:rsidR="00BC3756" w:rsidRPr="00BC3756">
        <w:trPr>
          <w:trHeight w:val="255"/>
        </w:trPr>
        <w:tc>
          <w:tcPr>
            <w:tcW w:type="dxa" w:w="6646"/>
            <w:gridSpan w:val="2"/>
            <w:shd w:fill="auto" w:color="auto" w:val="clear"/>
            <w:noWrap/>
            <w:vAlign w:val="center"/>
            <w:hideMark/>
          </w:tcPr>
          <w:p w:rsidRDefault="00BC3756" w:rsidP="00BC3756" w:rsidR="00BC3756" w:rsidRPr="00BC375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BC3756" w:rsidP="00BC3756" w:rsidR="00BC375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  <w:p w:rsidRDefault="00292E14" w:rsidP="00BC3756" w:rsidR="00292E14" w:rsidRPr="00BC375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2030" w:rsidR="00A80C05" w:rsidRPr="00BC3756">
        <w:trPr>
          <w:trHeight w:val="510"/>
        </w:trPr>
        <w:tc>
          <w:tcPr>
            <w:tcW w:type="dxa" w:w="466"/>
            <w:shd w:fill="auto" w:color="auto" w:val="clear"/>
            <w:vAlign w:val="center"/>
            <w:hideMark/>
          </w:tcPr>
          <w:p w:rsidRDefault="00A80C05" w:rsidP="00BC3756" w:rsidR="00A80C05" w:rsidRPr="00BC375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A80C05" w:rsidP="00B732F7" w:rsidR="00A80C05" w:rsidRPr="00BC375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RASHODI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:rsidRDefault="00A80C05" w:rsidP="001E2030" w:rsidR="00A80C05" w:rsidRPr="00BC375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OD </w:t>
            </w:r>
            <w:r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12</w:t>
            </w:r>
            <w:r w:rsidRPr="00BC375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.</w:t>
            </w:r>
            <w:r w:rsidR="00153681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07</w:t>
            </w:r>
            <w:r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.2017. DO 12.</w:t>
            </w:r>
            <w:r w:rsidR="00153681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</w:t>
            </w:r>
            <w:r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0</w:t>
            </w:r>
            <w:r w:rsidRPr="00BC375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.201</w:t>
            </w:r>
            <w:r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7</w:t>
            </w:r>
            <w:r w:rsidRPr="00BC375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.</w:t>
            </w:r>
          </w:p>
        </w:tc>
      </w:tr>
      <w:tr w:rsidTr="001E2030" w:rsidR="00BC3756" w:rsidRPr="00BC3756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C3756" w:rsidP="00BC3756" w:rsidR="00BC3756" w:rsidRPr="00BC3756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BC3756" w:rsidP="00BC3756" w:rsidR="00BC3756" w:rsidRPr="00BC375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NAKNADA BANKE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55043E" w:rsidP="001E56EE" w:rsidR="00BC3756" w:rsidRPr="00BC3756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90,00</w:t>
            </w:r>
          </w:p>
        </w:tc>
      </w:tr>
      <w:tr w:rsidTr="001E2030" w:rsidR="00BC3756" w:rsidRPr="00BC3756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C3756" w:rsidP="00BC3756" w:rsidR="00BC3756" w:rsidRPr="00BC3756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BC3756" w:rsidP="00BC3756" w:rsidR="00BC3756" w:rsidRPr="00BC375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OSTALI TROŠKOVI (IZRADA ŽIGA, POMOĆNI MATERIJAL)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BC3756" w:rsidP="001E56EE" w:rsidR="00BC3756" w:rsidRPr="00BC3756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1E2030" w:rsidR="00BC3756" w:rsidRPr="00BC3756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C3756" w:rsidP="00BC3756" w:rsidR="00BC3756" w:rsidRPr="00BC3756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292E14" w:rsidP="00BC3756" w:rsidR="00BC3756" w:rsidRPr="00BC375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TELEFON ,</w:t>
            </w:r>
            <w:r w:rsidR="00BC3756"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POŠTARINA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,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KANC.MATER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55043E" w:rsidP="001E56EE" w:rsidR="00BC3756" w:rsidRPr="00BC3756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1.025,97</w:t>
            </w:r>
          </w:p>
        </w:tc>
      </w:tr>
      <w:tr w:rsidTr="001E2030" w:rsidR="00BC3756" w:rsidRPr="00BC3756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C3756" w:rsidP="00BC3756" w:rsidR="00BC3756" w:rsidRPr="00BC3756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BC3756" w:rsidP="00BC3756" w:rsidR="00BC3756" w:rsidRPr="00BC375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UPRAVNI, SUDSKI TROŠKOVI, TAKSE I BILJ. NAKNADE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BC3756" w:rsidP="001E56EE" w:rsidR="00BC3756" w:rsidRPr="00BC3756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1E2030" w:rsidR="00BC3756" w:rsidRPr="00BC3756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C3756" w:rsidP="00BC3756" w:rsidR="00BC3756" w:rsidRPr="00BC3756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BC3756" w:rsidP="00BC3756" w:rsidR="00BC3756" w:rsidRPr="00BC375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OBJAVA OGLASA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BC3756" w:rsidP="001E56EE" w:rsidR="00BC3756" w:rsidRPr="00BC3756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1E2030" w:rsidR="00BC3756" w:rsidRPr="00BC3756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292E14" w:rsidP="00292E14" w:rsidR="00BC3756" w:rsidRPr="00BC3756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</w:t>
            </w:r>
            <w:r w:rsidR="00BC3756"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BC3756" w:rsidP="00BC3756" w:rsidR="00BC3756" w:rsidRPr="00BC375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KNJIGOVODSTVENE USLUGE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A80C05" w:rsidP="001E56EE" w:rsidR="00BC3756" w:rsidRPr="00BC3756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1E2030" w:rsidR="00BC3756" w:rsidRPr="00BC3756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292E14" w:rsidP="00BC3756" w:rsidR="00BC3756" w:rsidRPr="00BC3756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</w:t>
            </w:r>
            <w:r w:rsidR="00BC3756"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BC3756" w:rsidP="00BC3756" w:rsidR="00BC3756" w:rsidRPr="00BC375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ADMINISTRATIVNE USLUGE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B732F7" w:rsidP="001E56EE" w:rsidR="00BC3756" w:rsidRPr="00BC3756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1E2030" w:rsidR="00BC3756" w:rsidRPr="00BC3756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292E14" w:rsidP="00BC3756" w:rsidR="00BC3756" w:rsidRPr="00BC3756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</w:t>
            </w:r>
            <w:r w:rsidR="00BC3756"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BC3756" w:rsidP="00BC3756" w:rsidR="00BC3756" w:rsidRPr="00BC375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NAJAM SKLADIŠTA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292E14" w:rsidP="001E56EE" w:rsidR="00BC3756" w:rsidRPr="00BC3756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1E2030" w:rsidR="00BC3756" w:rsidRPr="00BC3756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292E14" w:rsidP="00BC3756" w:rsidR="00BC3756" w:rsidRPr="00BC3756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</w:t>
            </w:r>
            <w:r w:rsidR="00BC3756"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BC3756" w:rsidP="00BC3756" w:rsidR="00BC3756" w:rsidRPr="00BC375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FINA JAVNA OBJAVA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A80C05" w:rsidP="001E56EE" w:rsidR="00BC3756" w:rsidRPr="00BC3756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1E2030" w:rsidR="00BC3756" w:rsidRPr="00BC3756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292E14" w:rsidP="00BC3756" w:rsidR="00BC3756" w:rsidRPr="00BC3756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</w:t>
            </w:r>
            <w:r w:rsidR="00BC3756"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BC3756" w:rsidP="00BC3756" w:rsidR="00BC3756" w:rsidRPr="00BC375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PDV-e  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292E14" w:rsidP="001E56EE" w:rsidR="00BC3756" w:rsidRPr="00BC3756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1E2030" w:rsidR="00BC3756" w:rsidRPr="00BC3756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292E14" w:rsidP="00BC3756" w:rsidR="00BC3756" w:rsidRPr="00BC3756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</w:t>
            </w:r>
            <w:r w:rsidR="00BC3756"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BC3756" w:rsidP="00BC3756" w:rsidR="00BC3756" w:rsidRPr="00BC375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="00B732F7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FINANCIJSKO </w:t>
            </w: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VJEŠTA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Č</w:t>
            </w:r>
            <w:r w:rsidRPr="00BC3756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ENJE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292E14" w:rsidP="001E56EE" w:rsidR="00BC3756" w:rsidRPr="00BC3756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1E2030" w:rsidR="00BC3756" w:rsidRPr="00BC3756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C3756" w:rsidP="00BC3756" w:rsidR="00BC3756" w:rsidRPr="00BC3756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BC3756" w:rsidP="004B1157" w:rsidR="00BC3756" w:rsidRPr="00BC3756">
            <w:pPr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BC3756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UKUPNO </w:t>
            </w:r>
            <w:r w:rsidR="004B1157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RASHODI</w:t>
            </w:r>
            <w:r w:rsidR="0055043E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                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55043E" w:rsidP="0055043E" w:rsidR="00BC3756" w:rsidRPr="00BC375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1.115,97</w:t>
            </w:r>
          </w:p>
        </w:tc>
      </w:tr>
    </w:tbl>
    <w:p w:rsidRDefault="00292E14" w:rsidP="001E24F3" w:rsidR="00BC3756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STANJE NA ŽI</w:t>
      </w:r>
      <w:r w:rsidR="001E56EE">
        <w:rPr>
          <w:rFonts w:hAnsi="Times New Roman" w:ascii="Times New Roman"/>
          <w:sz w:val="24"/>
          <w:szCs w:val="24"/>
          <w:lang w:val="pl-PL"/>
        </w:rPr>
        <w:t xml:space="preserve">RO RAČUNU  </w:t>
      </w:r>
      <w:r w:rsidR="00695DF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E56EE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1E56EE">
        <w:rPr>
          <w:rFonts w:hAnsi="Times New Roman" w:ascii="Times New Roman"/>
          <w:sz w:val="24"/>
          <w:szCs w:val="24"/>
          <w:lang w:val="pl-PL"/>
        </w:rPr>
        <w:tab/>
      </w:r>
      <w:r w:rsidR="001E56EE">
        <w:rPr>
          <w:rFonts w:hAnsi="Times New Roman" w:ascii="Times New Roman"/>
          <w:sz w:val="24"/>
          <w:szCs w:val="24"/>
          <w:lang w:val="pl-PL"/>
        </w:rPr>
        <w:tab/>
      </w:r>
      <w:r w:rsidR="001E56EE">
        <w:rPr>
          <w:rFonts w:hAnsi="Times New Roman" w:ascii="Times New Roman"/>
          <w:sz w:val="24"/>
          <w:szCs w:val="24"/>
          <w:lang w:val="pl-PL"/>
        </w:rPr>
        <w:tab/>
        <w:t xml:space="preserve">     </w:t>
      </w:r>
      <w:r w:rsidR="00695DF6">
        <w:rPr>
          <w:rFonts w:hAnsi="Times New Roman" w:ascii="Times New Roman"/>
          <w:sz w:val="24"/>
          <w:szCs w:val="24"/>
          <w:lang w:val="pl-PL"/>
        </w:rPr>
        <w:t xml:space="preserve">            </w:t>
      </w:r>
      <w:r w:rsidR="00A80C0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5043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80C0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5043E">
        <w:rPr>
          <w:rFonts w:hAnsi="Times New Roman" w:ascii="Times New Roman"/>
          <w:sz w:val="24"/>
          <w:szCs w:val="24"/>
          <w:lang w:val="pl-PL"/>
        </w:rPr>
        <w:t>7.873,15</w:t>
      </w:r>
    </w:p>
    <w:p w:rsidRDefault="00363B3B" w:rsidP="001E24F3" w:rsidR="00363B3B">
      <w:pPr>
        <w:spacing w:after="0"/>
        <w:rPr>
          <w:rFonts w:hAnsi="Times New Roman" w:ascii="Times New Roman"/>
          <w:b/>
          <w:sz w:val="24"/>
          <w:lang w:val="pl-PL"/>
        </w:rPr>
      </w:pPr>
    </w:p>
    <w:p w:rsidRDefault="00BC7D91" w:rsidP="001E24F3" w:rsidR="001E24F3" w:rsidRPr="00BC7D91">
      <w:pPr>
        <w:spacing w:after="0"/>
        <w:rPr>
          <w:rFonts w:hAnsi="Times New Roman" w:ascii="Times New Roman"/>
          <w:b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ab/>
      </w:r>
    </w:p>
    <w:p w:rsidRDefault="001E24F3" w:rsidP="001E24F3" w:rsidR="001E24F3" w:rsidRPr="001E24F3">
      <w:pPr>
        <w:spacing w:after="0"/>
        <w:rPr>
          <w:rFonts w:hAnsi="Times New Roman" w:ascii="Times New Roman"/>
          <w:sz w:val="24"/>
          <w:lang w:val="pl-PL"/>
        </w:rPr>
      </w:pPr>
      <w:r w:rsidRPr="001E24F3">
        <w:rPr>
          <w:rFonts w:hAnsi="Times New Roman" w:ascii="Times New Roman"/>
          <w:sz w:val="24"/>
          <w:lang w:val="pl-PL"/>
        </w:rPr>
        <w:t>III. RADNJE KOJE ĆE SE PODUZETI U NAREDNOM RAZDOBLJU</w:t>
      </w:r>
    </w:p>
    <w:p w:rsidRDefault="001E24F3" w:rsidP="001E24F3" w:rsidR="001E24F3" w:rsidRPr="0055043E">
      <w:pPr>
        <w:spacing w:after="0"/>
        <w:rPr>
          <w:rFonts w:hAnsi="Times New Roman" w:ascii="Times New Roman"/>
          <w:b/>
          <w:sz w:val="24"/>
          <w:lang w:val="pl-PL"/>
        </w:rPr>
      </w:pPr>
    </w:p>
    <w:p w:rsidRDefault="00D838F0" w:rsidP="001E24F3" w:rsidR="00D838F0" w:rsidRPr="0055043E">
      <w:pPr>
        <w:spacing w:after="0"/>
        <w:rPr>
          <w:rFonts w:hAnsi="Times New Roman" w:ascii="Times New Roman"/>
          <w:b/>
          <w:sz w:val="24"/>
          <w:lang w:val="pl-PL"/>
        </w:rPr>
      </w:pPr>
      <w:r w:rsidRPr="0055043E">
        <w:rPr>
          <w:rFonts w:hAnsi="Times New Roman" w:ascii="Times New Roman"/>
          <w:b/>
          <w:sz w:val="24"/>
          <w:lang w:val="pl-PL"/>
        </w:rPr>
        <w:t>Obzirom da ovrhovoditelj nije podnio</w:t>
      </w:r>
      <w:r w:rsidR="00153681" w:rsidRPr="0055043E">
        <w:rPr>
          <w:rFonts w:hAnsi="Times New Roman" w:ascii="Times New Roman"/>
          <w:b/>
          <w:sz w:val="24"/>
          <w:lang w:val="pl-PL"/>
        </w:rPr>
        <w:t xml:space="preserve"> </w:t>
      </w:r>
      <w:r w:rsidRPr="0055043E">
        <w:rPr>
          <w:rFonts w:hAnsi="Times New Roman" w:ascii="Times New Roman"/>
          <w:b/>
          <w:sz w:val="24"/>
          <w:lang w:val="pl-PL"/>
        </w:rPr>
        <w:t>žalbu na rješenje o obustavi ovrhe</w:t>
      </w:r>
    </w:p>
    <w:p w:rsidRDefault="00D838F0" w:rsidP="001E24F3" w:rsidR="00D838F0" w:rsidRPr="0055043E">
      <w:pPr>
        <w:spacing w:after="0"/>
        <w:rPr>
          <w:rFonts w:hAnsi="Times New Roman" w:ascii="Times New Roman"/>
          <w:b/>
          <w:sz w:val="24"/>
          <w:lang w:val="pl-PL"/>
        </w:rPr>
      </w:pPr>
    </w:p>
    <w:p w:rsidRDefault="00D838F0" w:rsidP="001E24F3" w:rsidR="00D838F0" w:rsidRPr="0055043E">
      <w:pPr>
        <w:spacing w:after="0"/>
        <w:rPr>
          <w:rFonts w:hAnsi="Times New Roman" w:ascii="Times New Roman"/>
          <w:b/>
          <w:sz w:val="24"/>
          <w:lang w:val="pl-PL"/>
        </w:rPr>
      </w:pPr>
      <w:r w:rsidRPr="0055043E">
        <w:rPr>
          <w:rFonts w:hAnsi="Times New Roman" w:ascii="Times New Roman"/>
          <w:b/>
          <w:sz w:val="24"/>
          <w:lang w:val="pl-PL"/>
        </w:rPr>
        <w:t>predlažem</w:t>
      </w:r>
    </w:p>
    <w:p w:rsidRDefault="00D838F0" w:rsidP="001E24F3" w:rsidR="00D838F0" w:rsidRPr="0055043E">
      <w:pPr>
        <w:spacing w:after="0"/>
        <w:rPr>
          <w:rFonts w:hAnsi="Times New Roman" w:ascii="Times New Roman"/>
          <w:b/>
          <w:sz w:val="24"/>
          <w:lang w:val="pl-PL"/>
        </w:rPr>
      </w:pPr>
    </w:p>
    <w:p w:rsidRDefault="00153681" w:rsidP="001E24F3" w:rsidR="0055043E" w:rsidRPr="0055043E">
      <w:pPr>
        <w:spacing w:after="0"/>
        <w:rPr>
          <w:rFonts w:hAnsi="Times New Roman" w:ascii="Times New Roman"/>
          <w:b/>
          <w:sz w:val="24"/>
          <w:lang w:val="pl-PL"/>
        </w:rPr>
      </w:pPr>
      <w:r w:rsidRPr="0055043E">
        <w:rPr>
          <w:rFonts w:hAnsi="Times New Roman" w:ascii="Times New Roman"/>
          <w:b/>
          <w:sz w:val="24"/>
          <w:lang w:val="pl-PL"/>
        </w:rPr>
        <w:t>prodaju pokretnina u</w:t>
      </w:r>
      <w:r w:rsidR="005A7D41" w:rsidRPr="0055043E">
        <w:rPr>
          <w:rFonts w:hAnsi="Times New Roman" w:ascii="Times New Roman"/>
          <w:b/>
          <w:sz w:val="24"/>
          <w:lang w:val="pl-PL"/>
        </w:rPr>
        <w:t xml:space="preserve"> </w:t>
      </w:r>
      <w:r w:rsidRPr="0055043E">
        <w:rPr>
          <w:rFonts w:hAnsi="Times New Roman" w:ascii="Times New Roman"/>
          <w:b/>
          <w:sz w:val="24"/>
          <w:lang w:val="pl-PL"/>
        </w:rPr>
        <w:t>stečajno</w:t>
      </w:r>
      <w:r w:rsidR="005A7D41" w:rsidRPr="0055043E">
        <w:rPr>
          <w:rFonts w:hAnsi="Times New Roman" w:ascii="Times New Roman"/>
          <w:b/>
          <w:sz w:val="24"/>
          <w:lang w:val="pl-PL"/>
        </w:rPr>
        <w:t xml:space="preserve">m postupku s početnom cijenom </w:t>
      </w:r>
      <w:r w:rsidRPr="0055043E">
        <w:rPr>
          <w:rFonts w:hAnsi="Times New Roman" w:ascii="Times New Roman"/>
          <w:b/>
          <w:sz w:val="24"/>
          <w:lang w:val="pl-PL"/>
        </w:rPr>
        <w:t xml:space="preserve"> </w:t>
      </w:r>
      <w:r w:rsidR="002C7ECE">
        <w:rPr>
          <w:rFonts w:hAnsi="Times New Roman" w:ascii="Times New Roman"/>
          <w:b/>
          <w:sz w:val="24"/>
          <w:lang w:val="pl-PL"/>
        </w:rPr>
        <w:t>prema prijedlogu razlučnog vjerovnika (sada je to Brletić Željko iz Zagreba, Francevljev prilaz 7)</w:t>
      </w:r>
      <w:r w:rsidR="005A7D41" w:rsidRPr="0055043E">
        <w:rPr>
          <w:rFonts w:hAnsi="Times New Roman" w:ascii="Times New Roman"/>
          <w:b/>
          <w:sz w:val="24"/>
          <w:lang w:val="pl-PL"/>
        </w:rPr>
        <w:t xml:space="preserve"> i to prikupljanjem pismenih ponuda, s tim da se</w:t>
      </w:r>
      <w:r w:rsidR="0055043E" w:rsidRPr="0055043E">
        <w:rPr>
          <w:rFonts w:hAnsi="Times New Roman" w:ascii="Times New Roman"/>
          <w:b/>
          <w:sz w:val="24"/>
          <w:lang w:val="pl-PL"/>
        </w:rPr>
        <w:t xml:space="preserve"> </w:t>
      </w:r>
      <w:r w:rsidR="005A7D41" w:rsidRPr="0055043E">
        <w:rPr>
          <w:rFonts w:hAnsi="Times New Roman" w:ascii="Times New Roman"/>
          <w:b/>
          <w:sz w:val="24"/>
          <w:lang w:val="pl-PL"/>
        </w:rPr>
        <w:t xml:space="preserve">cijena u svakom narednom krugu snižava </w:t>
      </w:r>
      <w:r w:rsidR="0055043E" w:rsidRPr="0055043E">
        <w:rPr>
          <w:rFonts w:hAnsi="Times New Roman" w:ascii="Times New Roman"/>
          <w:b/>
          <w:sz w:val="24"/>
          <w:lang w:val="pl-PL"/>
        </w:rPr>
        <w:t>3</w:t>
      </w:r>
      <w:r w:rsidR="0055043E">
        <w:rPr>
          <w:rFonts w:hAnsi="Times New Roman" w:ascii="Times New Roman"/>
          <w:b/>
          <w:sz w:val="24"/>
          <w:lang w:val="pl-PL"/>
        </w:rPr>
        <w:t xml:space="preserve">0% </w:t>
      </w:r>
      <w:r w:rsidR="0055043E" w:rsidRPr="0055043E">
        <w:rPr>
          <w:rFonts w:hAnsi="Times New Roman" w:ascii="Times New Roman"/>
          <w:b/>
          <w:sz w:val="24"/>
          <w:lang w:val="pl-PL"/>
        </w:rPr>
        <w:t>a sve u skladu s odlukama skupštine vjerovnika.</w:t>
      </w:r>
    </w:p>
    <w:p w:rsidRDefault="00153681" w:rsidP="001E24F3" w:rsidR="00153681" w:rsidRPr="0055043E">
      <w:pPr>
        <w:spacing w:after="0"/>
        <w:rPr>
          <w:rFonts w:hAnsi="Times New Roman" w:ascii="Times New Roman"/>
          <w:b/>
          <w:sz w:val="24"/>
          <w:lang w:val="pl-PL"/>
        </w:rPr>
      </w:pPr>
    </w:p>
    <w:p w:rsidRDefault="005A7D41" w:rsidP="001E24F3" w:rsidR="00153681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Prilog: Popis pokretnina</w:t>
      </w:r>
    </w:p>
    <w:p w:rsidRDefault="002C7ECE" w:rsidP="001E24F3" w:rsidR="002C7ECE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ab/>
        <w:t>Obavijest o ustupu tražbine</w:t>
      </w:r>
    </w:p>
    <w:p w:rsidRDefault="00153681" w:rsidP="001E24F3" w:rsidR="00153681">
      <w:pPr>
        <w:spacing w:after="0"/>
        <w:rPr>
          <w:rFonts w:hAnsi="Times New Roman" w:ascii="Times New Roman"/>
          <w:sz w:val="24"/>
          <w:lang w:val="pl-PL"/>
        </w:rPr>
      </w:pPr>
    </w:p>
    <w:p w:rsidRDefault="00153681" w:rsidP="001E24F3" w:rsidR="00153681" w:rsidRPr="001E24F3">
      <w:pPr>
        <w:spacing w:after="0"/>
        <w:rPr>
          <w:rFonts w:hAnsi="Times New Roman" w:ascii="Times New Roman"/>
          <w:sz w:val="24"/>
          <w:lang w:val="pl-PL"/>
        </w:rPr>
      </w:pPr>
    </w:p>
    <w:p w:rsidRDefault="001E24F3" w:rsidP="001E24F3" w:rsidR="001E24F3" w:rsidRPr="001E24F3">
      <w:pPr>
        <w:spacing w:after="0"/>
        <w:rPr>
          <w:rFonts w:hAnsi="Times New Roman" w:ascii="Times New Roman"/>
          <w:sz w:val="24"/>
          <w:lang w:val="pl-PL"/>
        </w:rPr>
      </w:pPr>
      <w:r w:rsidRPr="001E24F3">
        <w:rPr>
          <w:rFonts w:hAnsi="Times New Roman" w:ascii="Times New Roman"/>
          <w:sz w:val="24"/>
          <w:lang w:val="pl-PL"/>
        </w:rPr>
        <w:t xml:space="preserve">Mjesto i datum </w:t>
      </w:r>
      <w:r w:rsidRPr="001E24F3">
        <w:rPr>
          <w:rFonts w:hAnsi="Times New Roman" w:ascii="Times New Roman"/>
          <w:sz w:val="24"/>
          <w:lang w:val="pl-PL"/>
        </w:rPr>
        <w:tab/>
      </w:r>
      <w:r w:rsidRPr="001E24F3">
        <w:rPr>
          <w:rFonts w:hAnsi="Times New Roman" w:ascii="Times New Roman"/>
          <w:sz w:val="24"/>
          <w:lang w:val="pl-PL"/>
        </w:rPr>
        <w:tab/>
      </w:r>
      <w:r w:rsidRPr="001E24F3">
        <w:rPr>
          <w:rFonts w:hAnsi="Times New Roman" w:ascii="Times New Roman"/>
          <w:sz w:val="24"/>
          <w:lang w:val="pl-PL"/>
        </w:rPr>
        <w:tab/>
      </w:r>
      <w:r w:rsidRPr="001E24F3">
        <w:rPr>
          <w:rFonts w:hAnsi="Times New Roman" w:ascii="Times New Roman"/>
          <w:sz w:val="24"/>
          <w:lang w:val="pl-PL"/>
        </w:rPr>
        <w:tab/>
      </w:r>
      <w:r w:rsidRPr="001E24F3">
        <w:rPr>
          <w:rFonts w:hAnsi="Times New Roman" w:ascii="Times New Roman"/>
          <w:sz w:val="24"/>
          <w:lang w:val="pl-PL"/>
        </w:rPr>
        <w:tab/>
      </w:r>
      <w:r w:rsidRPr="001E24F3">
        <w:rPr>
          <w:rFonts w:hAnsi="Times New Roman" w:ascii="Times New Roman"/>
          <w:sz w:val="24"/>
          <w:lang w:val="pl-PL"/>
        </w:rPr>
        <w:tab/>
        <w:t>Stečajni upravitelj</w:t>
      </w:r>
    </w:p>
    <w:p w:rsidRDefault="00972733" w:rsidP="001E24F3" w:rsidR="001E24F3" w:rsidRPr="001E24F3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Zagreb, </w:t>
      </w:r>
      <w:r w:rsidR="00290F6B">
        <w:rPr>
          <w:rFonts w:hAnsi="Times New Roman" w:ascii="Times New Roman"/>
          <w:sz w:val="24"/>
          <w:lang w:val="pl-PL"/>
        </w:rPr>
        <w:t>12</w:t>
      </w:r>
      <w:r w:rsidR="00F6718D">
        <w:rPr>
          <w:rFonts w:hAnsi="Times New Roman" w:ascii="Times New Roman"/>
          <w:sz w:val="24"/>
          <w:lang w:val="pl-PL"/>
        </w:rPr>
        <w:t>.</w:t>
      </w:r>
      <w:r w:rsidR="00153681">
        <w:rPr>
          <w:rFonts w:hAnsi="Times New Roman" w:ascii="Times New Roman"/>
          <w:sz w:val="24"/>
          <w:lang w:val="pl-PL"/>
        </w:rPr>
        <w:t>1</w:t>
      </w:r>
      <w:r w:rsidR="00F6718D">
        <w:rPr>
          <w:rFonts w:hAnsi="Times New Roman" w:ascii="Times New Roman"/>
          <w:sz w:val="24"/>
          <w:lang w:val="pl-PL"/>
        </w:rPr>
        <w:t>0.</w:t>
      </w:r>
      <w:r w:rsidR="001E24F3" w:rsidRPr="001E24F3">
        <w:rPr>
          <w:rFonts w:hAnsi="Times New Roman" w:ascii="Times New Roman"/>
          <w:sz w:val="24"/>
          <w:lang w:val="pl-PL"/>
        </w:rPr>
        <w:t>201</w:t>
      </w:r>
      <w:r w:rsidR="00F6718D">
        <w:rPr>
          <w:rFonts w:hAnsi="Times New Roman" w:ascii="Times New Roman"/>
          <w:sz w:val="24"/>
          <w:lang w:val="pl-PL"/>
        </w:rPr>
        <w:t>7</w:t>
      </w:r>
      <w:r w:rsidR="001E24F3" w:rsidRPr="001E24F3">
        <w:rPr>
          <w:rFonts w:hAnsi="Times New Roman" w:ascii="Times New Roman"/>
          <w:sz w:val="24"/>
          <w:lang w:val="pl-PL"/>
        </w:rPr>
        <w:t xml:space="preserve">.                                             </w:t>
      </w:r>
      <w:r w:rsidR="00B92045">
        <w:rPr>
          <w:rFonts w:hAnsi="Times New Roman" w:ascii="Times New Roman"/>
          <w:sz w:val="24"/>
          <w:lang w:val="pl-PL"/>
        </w:rPr>
        <w:t xml:space="preserve">                  Branka Malbašić</w:t>
      </w:r>
    </w:p>
    <w:sectPr w:rsidR="001E24F3" w:rsidRPr="001E24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573620"/>
    <w:multiLevelType w:val="hybridMultilevel"/>
    <w:tmpl w:val="5060EC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8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1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6"/>
  </w:num>
  <w:num w:numId="5">
    <w:abstractNumId w:val="4"/>
  </w:num>
  <w:num w:numId="6">
    <w:abstractNumId w:val="12"/>
  </w:num>
  <w:num w:numId="7">
    <w:abstractNumId w:val="5"/>
  </w:num>
  <w:num w:numId="8">
    <w:abstractNumId w:val="7"/>
  </w:num>
  <w:num w:numId="9">
    <w:abstractNumId w:val="11"/>
  </w:num>
  <w:num w:numId="10">
    <w:abstractNumId w:val="2"/>
  </w:num>
  <w:num w:numId="11">
    <w:abstractNumId w:val="10"/>
  </w:num>
  <w:num w:numId="12">
    <w:abstractNumId w:val="3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9F8"/>
    <w:rsid w:val="00004F03"/>
    <w:rsid w:val="000200A3"/>
    <w:rsid w:val="00071CD7"/>
    <w:rsid w:val="00084CE3"/>
    <w:rsid w:val="00086325"/>
    <w:rsid w:val="00091B74"/>
    <w:rsid w:val="000D4A73"/>
    <w:rsid w:val="000E1F39"/>
    <w:rsid w:val="000E3727"/>
    <w:rsid w:val="00130844"/>
    <w:rsid w:val="00130ABF"/>
    <w:rsid w:val="00153681"/>
    <w:rsid w:val="00156358"/>
    <w:rsid w:val="001E2030"/>
    <w:rsid w:val="001E24F3"/>
    <w:rsid w:val="001E56EE"/>
    <w:rsid w:val="00202897"/>
    <w:rsid w:val="002361CF"/>
    <w:rsid w:val="00256010"/>
    <w:rsid w:val="00277B6A"/>
    <w:rsid w:val="00290F6B"/>
    <w:rsid w:val="00292E14"/>
    <w:rsid w:val="002C1219"/>
    <w:rsid w:val="002C1A5E"/>
    <w:rsid w:val="002C7ECE"/>
    <w:rsid w:val="002E38C1"/>
    <w:rsid w:val="002F0332"/>
    <w:rsid w:val="002F4D73"/>
    <w:rsid w:val="00301236"/>
    <w:rsid w:val="00301A38"/>
    <w:rsid w:val="00314363"/>
    <w:rsid w:val="00345C95"/>
    <w:rsid w:val="00361561"/>
    <w:rsid w:val="00363B3B"/>
    <w:rsid w:val="00370F67"/>
    <w:rsid w:val="0038572E"/>
    <w:rsid w:val="003A5437"/>
    <w:rsid w:val="003C2B2D"/>
    <w:rsid w:val="00423EDB"/>
    <w:rsid w:val="00477566"/>
    <w:rsid w:val="004864ED"/>
    <w:rsid w:val="004B1157"/>
    <w:rsid w:val="004B4B5E"/>
    <w:rsid w:val="004B6036"/>
    <w:rsid w:val="004C3AAF"/>
    <w:rsid w:val="004E113C"/>
    <w:rsid w:val="00515EC2"/>
    <w:rsid w:val="00541C30"/>
    <w:rsid w:val="0055043E"/>
    <w:rsid w:val="00570E88"/>
    <w:rsid w:val="005840D2"/>
    <w:rsid w:val="005A7D41"/>
    <w:rsid w:val="005B2966"/>
    <w:rsid w:val="005C3C5A"/>
    <w:rsid w:val="00614FC9"/>
    <w:rsid w:val="0067544D"/>
    <w:rsid w:val="00682EB6"/>
    <w:rsid w:val="006900AD"/>
    <w:rsid w:val="00695DF6"/>
    <w:rsid w:val="006A089D"/>
    <w:rsid w:val="006D41E5"/>
    <w:rsid w:val="006F3CAB"/>
    <w:rsid w:val="00706240"/>
    <w:rsid w:val="00721847"/>
    <w:rsid w:val="007241FB"/>
    <w:rsid w:val="0076282D"/>
    <w:rsid w:val="00783A4B"/>
    <w:rsid w:val="007928A8"/>
    <w:rsid w:val="007959DB"/>
    <w:rsid w:val="007A4AA9"/>
    <w:rsid w:val="007B352A"/>
    <w:rsid w:val="00807A48"/>
    <w:rsid w:val="00822929"/>
    <w:rsid w:val="008512FB"/>
    <w:rsid w:val="00855516"/>
    <w:rsid w:val="00870316"/>
    <w:rsid w:val="008749E1"/>
    <w:rsid w:val="008761C4"/>
    <w:rsid w:val="0088268B"/>
    <w:rsid w:val="008C05EA"/>
    <w:rsid w:val="008D4DDD"/>
    <w:rsid w:val="008E10AB"/>
    <w:rsid w:val="008F59CF"/>
    <w:rsid w:val="00914802"/>
    <w:rsid w:val="00972733"/>
    <w:rsid w:val="009933E6"/>
    <w:rsid w:val="0099796D"/>
    <w:rsid w:val="009E09D7"/>
    <w:rsid w:val="009E2D1D"/>
    <w:rsid w:val="009E6720"/>
    <w:rsid w:val="00A0720B"/>
    <w:rsid w:val="00A33E21"/>
    <w:rsid w:val="00A34C6F"/>
    <w:rsid w:val="00A40BAE"/>
    <w:rsid w:val="00A46329"/>
    <w:rsid w:val="00A50A47"/>
    <w:rsid w:val="00A6068D"/>
    <w:rsid w:val="00A639F4"/>
    <w:rsid w:val="00A65D01"/>
    <w:rsid w:val="00A7143A"/>
    <w:rsid w:val="00A75110"/>
    <w:rsid w:val="00A80C05"/>
    <w:rsid w:val="00AD4F62"/>
    <w:rsid w:val="00AF13AE"/>
    <w:rsid w:val="00B02B51"/>
    <w:rsid w:val="00B053FC"/>
    <w:rsid w:val="00B23176"/>
    <w:rsid w:val="00B320C1"/>
    <w:rsid w:val="00B41070"/>
    <w:rsid w:val="00B45530"/>
    <w:rsid w:val="00B703CD"/>
    <w:rsid w:val="00B732F7"/>
    <w:rsid w:val="00B767E4"/>
    <w:rsid w:val="00B832D0"/>
    <w:rsid w:val="00B877F9"/>
    <w:rsid w:val="00B92045"/>
    <w:rsid w:val="00B95069"/>
    <w:rsid w:val="00BB1AE2"/>
    <w:rsid w:val="00BC3756"/>
    <w:rsid w:val="00BC7D91"/>
    <w:rsid w:val="00BE34F3"/>
    <w:rsid w:val="00BF1284"/>
    <w:rsid w:val="00BF320B"/>
    <w:rsid w:val="00C2455F"/>
    <w:rsid w:val="00C40E73"/>
    <w:rsid w:val="00C46DD9"/>
    <w:rsid w:val="00C61F72"/>
    <w:rsid w:val="00C76B31"/>
    <w:rsid w:val="00C95545"/>
    <w:rsid w:val="00CA030D"/>
    <w:rsid w:val="00CA125C"/>
    <w:rsid w:val="00CF3438"/>
    <w:rsid w:val="00D07C14"/>
    <w:rsid w:val="00D22FCB"/>
    <w:rsid w:val="00D40F8A"/>
    <w:rsid w:val="00D438C1"/>
    <w:rsid w:val="00D44D5E"/>
    <w:rsid w:val="00D74612"/>
    <w:rsid w:val="00D838F0"/>
    <w:rsid w:val="00D85C74"/>
    <w:rsid w:val="00DA1575"/>
    <w:rsid w:val="00DB3A41"/>
    <w:rsid w:val="00DF3A55"/>
    <w:rsid w:val="00E1376C"/>
    <w:rsid w:val="00E163B5"/>
    <w:rsid w:val="00E214D4"/>
    <w:rsid w:val="00E25982"/>
    <w:rsid w:val="00E3025D"/>
    <w:rsid w:val="00E34AC5"/>
    <w:rsid w:val="00E726F6"/>
    <w:rsid w:val="00E775B2"/>
    <w:rsid w:val="00E879AF"/>
    <w:rsid w:val="00EB68F2"/>
    <w:rsid w:val="00EB746B"/>
    <w:rsid w:val="00EE2C85"/>
    <w:rsid w:val="00F11CAA"/>
    <w:rsid w:val="00F13691"/>
    <w:rsid w:val="00F2011E"/>
    <w:rsid w:val="00F4718D"/>
    <w:rsid w:val="00F6718D"/>
    <w:rsid w:val="00F9270E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B4B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B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B5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B5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B5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B4B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B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B5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B5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B5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142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43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28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209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21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94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2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56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301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438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St-495/2015-43</izvorni_sadrzaj>
    <derivirana_varijabla naziv="DomainObject.Oznaka_1">St-495/2015-43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EXPERT ADRIA d.o.o.</izvorni_sadrzaj>
    <derivirana_varijabla naziv="DomainObject.Predmet.ProtustrankaFormated_1">  EXPERT ADRIA d.o.o.</derivirana_varijabla>
  </DomainObject.Predmet.ProtustrankaFormated>
  <DomainObject.Predmet.ProtustrankaFormatedOIB>
    <izvorni_sadrzaj>  EXPERT ADRIA d.o.o., OIB 15082151562</izvorni_sadrzaj>
    <derivirana_varijabla naziv="DomainObject.Predmet.ProtustrankaFormatedOIB_1">  EXPERT ADRIA d.o.o., OIB 15082151562</derivirana_varijabla>
  </DomainObject.Predmet.ProtustrankaFormatedOIB>
  <DomainObject.Predmet.ProtustrankaFormatedWithAdress>
    <izvorni_sadrzaj> EXPERT ADRIA d.o.o., Ilica 253, 10000 Zagreb</izvorni_sadrzaj>
    <derivirana_varijabla naziv="DomainObject.Predmet.ProtustrankaFormatedWithAdress_1"> EXPERT ADRIA d.o.o., Ilica 253, 10000 Zagreb</derivirana_varijabla>
  </DomainObject.Predmet.ProtustrankaFormatedWithAdress>
  <DomainObject.Predmet.ProtustrankaFormatedWithAdressOIB>
    <izvorni_sadrzaj> EXPERT ADRIA d.o.o., OIB 15082151562, Ilica 253, 10000 Zagreb</izvorni_sadrzaj>
    <derivirana_varijabla naziv="DomainObject.Predmet.ProtustrankaFormatedWithAdressOIB_1"> EXPERT ADRIA d.o.o., OIB 15082151562, Ilica 253, 10000 Zagreb</derivirana_varijabla>
  </DomainObject.Predmet.ProtustrankaFormatedWithAdressOIB>
  <DomainObject.Predmet.ProtustrankaWithAdress>
    <izvorni_sadrzaj>EXPERT ADRIA d.o.o. Ilica 253, 10000 Zagreb</izvorni_sadrzaj>
    <derivirana_varijabla naziv="DomainObject.Predmet.ProtustrankaWithAdress_1">EXPERT ADRIA d.o.o. Ilica 253, 10000 Zagreb</derivirana_varijabla>
  </DomainObject.Predmet.ProtustrankaWithAdress>
  <DomainObject.Predmet.ProtustrankaWithAdressOIB>
    <izvorni_sadrzaj>EXPERT ADRIA d.o.o., OIB 15082151562, Ilica 253, 10000 Zagreb</izvorni_sadrzaj>
    <derivirana_varijabla naziv="DomainObject.Predmet.ProtustrankaWithAdressOIB_1">EXPERT ADRIA d.o.o., OIB 15082151562, Ilica 253, 10000 Zagreb</derivirana_varijabla>
  </DomainObject.Predmet.ProtustrankaWithAdressOIB>
  <DomainObject.Predmet.ProtustrankaNazivFormated>
    <izvorni_sadrzaj>EXPERT ADRIA d.o.o.</izvorni_sadrzaj>
    <derivirana_varijabla naziv="DomainObject.Predmet.ProtustrankaNazivFormated_1">EXPERT ADRIA d.o.o.</derivirana_varijabla>
  </DomainObject.Predmet.ProtustrankaNazivFormated>
  <DomainObject.Predmet.ProtustrankaNazivFormatedOIB>
    <izvorni_sadrzaj>EXPERT ADRIA d.o.o., OIB 15082151562</izvorni_sadrzaj>
    <derivirana_varijabla naziv="DomainObject.Predmet.ProtustrankaNazivFormatedOIB_1">EXPERT ADRIA d.o.o., OIB 15082151562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EXPERT ADRIA d.o.o.</item>
    </izvorni_sadrzaj>
    <derivirana_varijabla naziv="DomainObject.Predmet.ProtuStrankaListFormated_1">
      <item>EXPERT ADRIA d.o.o.</item>
    </derivirana_varijabla>
  </DomainObject.Predmet.ProtuStrankaListFormated>
  <DomainObject.Predmet.ProtuStrankaListFormatedOIB>
    <izvorni_sadrzaj>
      <item>EXPERT ADRIA d.o.o., OIB 15082151562</item>
    </izvorni_sadrzaj>
    <derivirana_varijabla naziv="DomainObject.Predmet.ProtuStrankaListFormatedOIB_1">
      <item>EXPERT ADRIA d.o.o., OIB 15082151562</item>
    </derivirana_varijabla>
  </DomainObject.Predmet.ProtuStrankaListFormatedOIB>
  <DomainObject.Predmet.ProtuStrankaListFormatedWithAdress>
    <izvorni_sadrzaj>
      <item>EXPERT ADRIA d.o.o., Ilica 253, 10000 Zagreb</item>
    </izvorni_sadrzaj>
    <derivirana_varijabla naziv="DomainObject.Predmet.ProtuStrankaListFormatedWithAdress_1">
      <item>EXPERT ADRIA d.o.o., Ilica 253, 10000 Zagreb</item>
    </derivirana_varijabla>
  </DomainObject.Predmet.ProtuStrankaListFormatedWithAdress>
  <DomainObject.Predmet.ProtuStrankaListFormatedWithAdressOIB>
    <izvorni_sadrzaj>
      <item>EXPERT ADRIA d.o.o., OIB 15082151562, Ilica 253, 10000 Zagreb</item>
    </izvorni_sadrzaj>
    <derivirana_varijabla naziv="DomainObject.Predmet.ProtuStrankaListFormatedWithAdressOIB_1">
      <item>EXPERT ADRIA d.o.o., OIB 15082151562, Ilica 253, 10000 Zagreb</item>
    </derivirana_varijabla>
  </DomainObject.Predmet.ProtuStrankaListFormatedWithAdressOIB>
  <DomainObject.Predmet.ProtuStrankaListNazivFormated>
    <izvorni_sadrzaj>
      <item>EXPERT ADRIA d.o.o.</item>
    </izvorni_sadrzaj>
    <derivirana_varijabla naziv="DomainObject.Predmet.ProtuStrankaListNazivFormated_1">
      <item>EXPERT ADRIA d.o.o.</item>
    </derivirana_varijabla>
  </DomainObject.Predmet.ProtuStrankaListNazivFormated>
  <DomainObject.Predmet.ProtuStrankaListNazivFormatedOIB>
    <izvorni_sadrzaj>
      <item>EXPERT ADRIA d.o.o., OIB 15082151562</item>
    </izvorni_sadrzaj>
    <derivirana_varijabla naziv="DomainObject.Predmet.ProtuStrankaListNazivFormatedOIB_1">
      <item>EXPERT ADRIA d.o.o., OIB 15082151562</item>
    </derivirana_varijabla>
  </DomainObject.Predmet.ProtuStrankaListNazivFormatedOIB>
  <DomainObject.Predmet.OstaliList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Formated>
  <DomainObject.Predmet.OstaliList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FormatedOIB>
  <DomainObject.Predmet.OstaliListFormatedWithAdress>
    <izvorni_sadrzaj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izvorni_sadrzaj>
    <derivirana_varijabla naziv="DomainObject.Predmet.OstaliListFormatedWithAdress_1"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derivirana_varijabla>
  </DomainObject.Predmet.OstaliListFormatedWithAdress>
  <DomainObject.Predmet.OstaliListFormatedWithAdressOIB>
    <izvorni_sadrzaj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izvorni_sadrzaj>
    <derivirana_varijabla naziv="DomainObject.Predmet.OstaliListFormatedWithAdressOIB_1"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derivirana_varijabla>
  </DomainObject.Predmet.OstaliListFormatedWithAdressOIB>
  <DomainObject.Predmet.OstaliListNaziv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Naziv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NazivFormated>
  <DomainObject.Predmet.OstaliListNaziv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Naziv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EXPERT ADRIA d.o.o.</izvorni_sadrzaj>
    <derivirana_varijabla naziv="DomainObject.Predmet.ProtustrankaIDrugi_1">EXPERT ADRIA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EXPERT ADRIA d.o.o., OIB 15082151562, Ilica 253, 10000 Zagreb</izvorni_sadrzaj>
    <derivirana_varijabla naziv="DomainObject.Predmet.ProtustrankaIDrugiAdressOIB_1">EXPERT ADRIA d.o.o., OIB 15082151562,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SudioniciListNaziv_1"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derivirana_varijabla>
  </DomainObject.Predmet.SudioniciListNaziv>
  <DomainObject.Predmet.SudioniciListAdressOIB>
    <izvorni_sadrzaj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izvorni_sadrzaj>
    <derivirana_varijabla naziv="DomainObject.Predmet.SudioniciListAdressOIB_1"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15082151562</item>
      <item>, OIB 77900907585</item>
      <item>, OIB 93517569919</item>
      <item>, OIB 42543880714</item>
      <item>, OIB null</item>
    </izvorni_sadrzaj>
    <derivirana_varijabla naziv="DomainObject.Predmet.SudioniciListNazivOIB_1">
      <item>, OIB 85821130368</item>
      <item>, OIB 15082151562</item>
      <item>, OIB 77900907585</item>
      <item>, OIB 93517569919</item>
      <item>, OIB 42543880714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46BD4-C133-4337-9461-BB0BC489F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529</properties:Words>
  <properties:Characters>3011</properties:Characters>
  <properties:Lines>133</properties:Lines>
  <properties:Paragraphs>84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2017-10-13T06:35:00Z</dcterms:created>
  <dc:creator>ADMINIBM</dc:creator>
  <cp:lastModifiedBy>Katica Franjić</cp:lastModifiedBy>
  <cp:lastPrinted>2017-04-12T13:38:00Z</cp:lastPrinted>
  <dcterms:modified xmlns:xsi="http://www.w3.org/2001/XMLSchema-instance" xsi:type="dcterms:W3CDTF">2017-10-13T06:37:00Z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St-495/2015-43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