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75d3d" w14:paraId="b475d3d" w:rsidRDefault="0015587F" w:rsidP="00482933" w:rsidR="00482933">
      <w:pPr>
        <w:pStyle w:val="Tijeloteksta"/>
        <w:jc w:val="both"/>
        <w:outlineLvl w:val="0"/>
        <w15:collapsed w:val="false"/>
        <w:rPr>
          <w:rFonts w:hAnsi="Times New Roman" w:ascii="Times New Roman"/>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00482933">
        <w:rPr>
          <w:sz w:val="24"/>
        </w:rPr>
        <w:t xml:space="preserve"> </w: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3029BA">
        <w:rPr>
          <w:sz w:val="24"/>
        </w:rPr>
        <w:t>2172/16</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 xml:space="preserve">postupajući po prijedlogu Financijska agencija, radi pokretanja stečajnog postupka </w:t>
      </w:r>
      <w:r w:rsidR="00CB464D" w:rsidRPr="008600EF">
        <w:rPr>
          <w:sz w:val="24"/>
          <w:szCs w:val="24"/>
        </w:rPr>
        <w:t xml:space="preserve">nad dužnikom </w:t>
      </w:r>
      <w:r w:rsidR="003029BA">
        <w:rPr>
          <w:sz w:val="24"/>
          <w:szCs w:val="24"/>
        </w:rPr>
        <w:t>GANEŠA</w:t>
      </w:r>
      <w:r w:rsidR="00B32CD8">
        <w:rPr>
          <w:sz w:val="24"/>
          <w:szCs w:val="24"/>
        </w:rPr>
        <w:t xml:space="preserve"> d.o.o., Zagreb, </w:t>
      </w:r>
      <w:r w:rsidR="003029BA">
        <w:rPr>
          <w:sz w:val="24"/>
          <w:szCs w:val="24"/>
        </w:rPr>
        <w:t>Kralja Zvonimira 2. OIB 10528818976</w:t>
      </w:r>
      <w:r w:rsidR="00B32CD8" w:rsidRPr="008600EF">
        <w:rPr>
          <w:sz w:val="24"/>
          <w:szCs w:val="24"/>
        </w:rPr>
        <w:t xml:space="preserve">, </w:t>
      </w:r>
      <w:r w:rsidR="00B32CD8">
        <w:rPr>
          <w:sz w:val="24"/>
          <w:szCs w:val="24"/>
        </w:rPr>
        <w:t>d</w:t>
      </w:r>
      <w:r w:rsidR="00CB464D" w:rsidRPr="008600EF">
        <w:rPr>
          <w:sz w:val="24"/>
          <w:szCs w:val="24"/>
        </w:rPr>
        <w:t xml:space="preserve">ana </w:t>
      </w:r>
      <w:r w:rsidR="003029BA">
        <w:rPr>
          <w:sz w:val="24"/>
          <w:szCs w:val="24"/>
        </w:rPr>
        <w:t>7.rujna</w:t>
      </w:r>
      <w:r w:rsidR="00CB464D" w:rsidRPr="008600EF">
        <w:rPr>
          <w:sz w:val="24"/>
          <w:szCs w:val="24"/>
        </w:rPr>
        <w:t xml:space="preserve"> 201</w:t>
      </w:r>
      <w:r w:rsidR="00211033">
        <w:rPr>
          <w:sz w:val="24"/>
          <w:szCs w:val="24"/>
        </w:rPr>
        <w:t>8</w:t>
      </w:r>
      <w:r w:rsidR="00DD2F15">
        <w:rPr>
          <w:sz w:val="24"/>
          <w:szCs w:val="24"/>
        </w:rPr>
        <w:t>.</w:t>
      </w: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F915DD">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3029BA">
        <w:rPr>
          <w:sz w:val="24"/>
          <w:szCs w:val="24"/>
        </w:rPr>
        <w:t>GANEŠA d.o.o., Zagreb, Kralja Zvonimira 2. OIB 10528818976</w:t>
      </w:r>
    </w:p>
    <w:p w:rsidRDefault="007B593F" w:rsidP="00C204C4" w:rsidR="007B593F">
      <w:pPr>
        <w:ind w:firstLine="709"/>
        <w:jc w:val="center"/>
        <w:rPr>
          <w:b/>
          <w:sz w:val="24"/>
        </w:rPr>
      </w:pPr>
      <w:r w:rsidRPr="00DC008D">
        <w:rPr>
          <w:b/>
          <w:sz w:val="24"/>
        </w:rPr>
        <w:t>z a k lj u č i o  j e</w:t>
      </w:r>
    </w:p>
    <w:p w:rsidRDefault="00623484" w:rsidP="007B593F" w:rsidR="00623484" w:rsidRPr="00DC008D">
      <w:pPr>
        <w:jc w:val="center"/>
        <w:rPr>
          <w:b/>
          <w:sz w:val="24"/>
        </w:rPr>
      </w:pPr>
    </w:p>
    <w:p w:rsidRDefault="0015491A" w:rsidP="0015491A" w:rsidR="00623484" w:rsidRPr="0015491A">
      <w:pPr>
        <w:ind w:firstLine="555"/>
        <w:jc w:val="both"/>
        <w:rPr>
          <w:sz w:val="24"/>
          <w:szCs w:val="24"/>
        </w:rPr>
      </w:pPr>
      <w:r>
        <w:rPr>
          <w:sz w:val="24"/>
          <w:szCs w:val="24"/>
        </w:rPr>
        <w:t xml:space="preserve">I. </w:t>
      </w:r>
      <w:r w:rsidR="00623484" w:rsidRPr="0015491A">
        <w:rPr>
          <w:sz w:val="24"/>
          <w:szCs w:val="24"/>
        </w:rPr>
        <w:t>Naređuje se osob</w:t>
      </w:r>
      <w:r w:rsidR="00D97582">
        <w:rPr>
          <w:sz w:val="24"/>
          <w:szCs w:val="24"/>
        </w:rPr>
        <w:t>i</w:t>
      </w:r>
      <w:r w:rsidR="00623484" w:rsidRPr="0015491A">
        <w:rPr>
          <w:sz w:val="24"/>
          <w:szCs w:val="24"/>
        </w:rPr>
        <w:t xml:space="preserve"> ovlašten</w:t>
      </w:r>
      <w:r w:rsidR="00D97582">
        <w:rPr>
          <w:sz w:val="24"/>
          <w:szCs w:val="24"/>
        </w:rPr>
        <w:t>oj</w:t>
      </w:r>
      <w:r w:rsidR="00623484" w:rsidRPr="0015491A">
        <w:rPr>
          <w:sz w:val="24"/>
          <w:szCs w:val="24"/>
        </w:rPr>
        <w:t xml:space="preserve"> za zastupanje dužnika – </w:t>
      </w:r>
      <w:r w:rsidR="00BD75AF">
        <w:rPr>
          <w:sz w:val="24"/>
          <w:szCs w:val="24"/>
        </w:rPr>
        <w:t>Tina carić iz Zagreba, Trg Ivana mažuranića 4.</w:t>
      </w:r>
      <w:r w:rsidR="00D97582">
        <w:rPr>
          <w:sz w:val="24"/>
          <w:szCs w:val="24"/>
        </w:rPr>
        <w:t xml:space="preserve">, </w:t>
      </w:r>
      <w:r w:rsidR="00623484" w:rsidRPr="0015491A">
        <w:rPr>
          <w:sz w:val="24"/>
        </w:rPr>
        <w:t>u roku od 8 dana</w:t>
      </w:r>
      <w:r w:rsidR="00E80C8D">
        <w:rPr>
          <w:sz w:val="24"/>
        </w:rPr>
        <w:t xml:space="preserve">, računajući od dostave ovog rješenja, </w:t>
      </w:r>
      <w:r w:rsidR="00623484" w:rsidRPr="0015491A">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23484" w:rsidR="00623484">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B6285" w:rsidP="00623484" w:rsidR="006B6285">
      <w:pPr>
        <w:ind w:firstLine="555"/>
        <w:jc w:val="both"/>
        <w:rPr>
          <w:sz w:val="24"/>
          <w:szCs w:val="24"/>
        </w:rPr>
      </w:pPr>
    </w:p>
    <w:p w:rsidRDefault="006B6285" w:rsidP="00623484" w:rsidR="006B6285" w:rsidRPr="00C37D39">
      <w:pPr>
        <w:ind w:firstLine="555"/>
        <w:jc w:val="both"/>
        <w:rPr>
          <w:sz w:val="24"/>
          <w:szCs w:val="24"/>
        </w:rPr>
      </w:pP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107ED6" w:rsidP="007B593F" w:rsidR="007B593F">
      <w:pPr>
        <w:ind w:left="1003"/>
        <w:jc w:val="both"/>
        <w:rPr>
          <w:sz w:val="24"/>
        </w:rPr>
      </w:pPr>
      <w:r>
        <w:rPr>
          <w:b/>
          <w:sz w:val="24"/>
        </w:rPr>
        <w:t xml:space="preserve">17.listopada </w:t>
      </w:r>
      <w:r w:rsidR="007B593F">
        <w:rPr>
          <w:b/>
          <w:sz w:val="24"/>
        </w:rPr>
        <w:t>201</w:t>
      </w:r>
      <w:r w:rsidR="00ED1E92">
        <w:rPr>
          <w:b/>
          <w:sz w:val="24"/>
        </w:rPr>
        <w:t>8</w:t>
      </w:r>
      <w:r w:rsidR="007B593F">
        <w:rPr>
          <w:b/>
          <w:sz w:val="24"/>
        </w:rPr>
        <w:t xml:space="preserve">. u </w:t>
      </w:r>
      <w:r w:rsidR="00E30080">
        <w:rPr>
          <w:b/>
          <w:sz w:val="24"/>
        </w:rPr>
        <w:t>1</w:t>
      </w:r>
      <w:r w:rsidR="006C2F0F">
        <w:rPr>
          <w:b/>
          <w:sz w:val="24"/>
        </w:rPr>
        <w:t>0</w:t>
      </w:r>
      <w:r w:rsidR="00E30080">
        <w:rPr>
          <w:b/>
          <w:sz w:val="24"/>
        </w:rPr>
        <w:t>,</w:t>
      </w:r>
      <w:r w:rsidR="00E535FD">
        <w:rPr>
          <w:b/>
          <w:sz w:val="24"/>
        </w:rPr>
        <w:t>0</w:t>
      </w:r>
      <w:r w:rsidR="00ED1E92">
        <w:rPr>
          <w:b/>
          <w:sz w:val="24"/>
        </w:rPr>
        <w:t>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107ED6">
        <w:rPr>
          <w:sz w:val="24"/>
          <w:szCs w:val="24"/>
        </w:rPr>
        <w:t>444.stavak 2.</w:t>
      </w:r>
      <w:r w:rsidR="00B33273">
        <w:rPr>
          <w:sz w:val="24"/>
          <w:szCs w:val="24"/>
        </w:rPr>
        <w:t xml:space="preserve">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E535FD">
        <w:rPr>
          <w:sz w:val="24"/>
          <w:szCs w:val="24"/>
        </w:rPr>
        <w:t>110.</w:t>
      </w:r>
      <w:r>
        <w:rPr>
          <w:sz w:val="24"/>
          <w:szCs w:val="24"/>
        </w:rPr>
        <w:t xml:space="preserve"> stavak 2.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4F74FF">
        <w:rPr>
          <w:sz w:val="24"/>
          <w:szCs w:val="24"/>
        </w:rPr>
        <w:t>1</w:t>
      </w:r>
      <w:r w:rsidR="00107ED6">
        <w:rPr>
          <w:sz w:val="24"/>
          <w:szCs w:val="24"/>
        </w:rPr>
        <w:t>.rujna</w:t>
      </w:r>
      <w:r w:rsidR="00DC217C">
        <w:rPr>
          <w:sz w:val="24"/>
          <w:szCs w:val="24"/>
        </w:rPr>
        <w:t xml:space="preserve"> 201</w:t>
      </w:r>
      <w:r w:rsidR="004F74FF">
        <w:rPr>
          <w:sz w:val="24"/>
          <w:szCs w:val="24"/>
        </w:rPr>
        <w:t>5</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w:t>
      </w:r>
      <w:r w:rsidR="000C3665">
        <w:rPr>
          <w:sz w:val="24"/>
          <w:szCs w:val="24"/>
        </w:rPr>
        <w:t xml:space="preserve">neprekinutom razdoblju od 688 dana </w:t>
      </w:r>
      <w:r w:rsidR="00B74989">
        <w:rPr>
          <w:sz w:val="24"/>
          <w:szCs w:val="24"/>
        </w:rPr>
        <w:t xml:space="preserve">ukupnom iznosu od </w:t>
      </w:r>
      <w:r w:rsidR="000C3665">
        <w:rPr>
          <w:sz w:val="24"/>
          <w:szCs w:val="24"/>
        </w:rPr>
        <w:t>77.591.49 kn</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u Očevidniku redoslijeda osnova za plaćanje ima evidentirane neizvršene osnove za plaćanje u neprekinutom razdoblju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7B593F" w:rsidR="007B593F">
      <w:pPr>
        <w:ind w:firstLine="709"/>
        <w:jc w:val="both"/>
        <w:rPr>
          <w:sz w:val="24"/>
        </w:rPr>
      </w:pPr>
      <w:r>
        <w:rPr>
          <w:sz w:val="24"/>
          <w:szCs w:val="24"/>
        </w:rPr>
        <w:t xml:space="preserve"> </w:t>
      </w:r>
    </w:p>
    <w:p w:rsidRDefault="00F3761C" w:rsidP="00B844BF" w:rsidR="00F3761C">
      <w:pPr>
        <w:ind w:firstLine="720"/>
        <w:jc w:val="both"/>
        <w:rPr>
          <w:sz w:val="24"/>
        </w:rPr>
      </w:pPr>
    </w:p>
    <w:p w:rsidRDefault="006C7E17" w:rsidP="00450676" w:rsidR="006C7E17">
      <w:pPr>
        <w:ind w:firstLine="720"/>
        <w:jc w:val="center"/>
        <w:rPr>
          <w:sz w:val="24"/>
        </w:rPr>
      </w:pPr>
      <w:r>
        <w:rPr>
          <w:sz w:val="24"/>
        </w:rPr>
        <w:t xml:space="preserve">U Zagrebu, </w:t>
      </w:r>
      <w:r w:rsidR="000C3665">
        <w:rPr>
          <w:sz w:val="24"/>
        </w:rPr>
        <w:t xml:space="preserve">7.rujna </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070A7E">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8E6A96" w:rsidR="008E6A96">
      <w:pPr>
        <w:jc w:val="both"/>
        <w:rPr>
          <w:sz w:val="24"/>
        </w:rPr>
      </w:pPr>
    </w:p>
    <w:p w:rsidRDefault="00070A7E" w:rsidP="00070A7E" w:rsidR="00070A7E">
      <w:pPr>
        <w:ind w:firstLine="720" w:left="2880"/>
        <w:jc w:val="both"/>
      </w:pPr>
      <w:r>
        <w:t>Za točnost otpravka, ovlašteni službenik:</w:t>
      </w:r>
    </w:p>
    <w:p w:rsidRDefault="00070A7E" w:rsidP="00422EE0" w:rsidR="00070A7E">
      <w:pPr>
        <w:jc w:val="both"/>
      </w:pPr>
      <w:r>
        <w:t xml:space="preserve">             </w:t>
      </w:r>
      <w:r>
        <w:tab/>
      </w:r>
      <w:r>
        <w:tab/>
      </w:r>
      <w:r>
        <w:tab/>
      </w:r>
      <w:r>
        <w:tab/>
      </w:r>
      <w:r>
        <w:tab/>
      </w:r>
      <w:r>
        <w:tab/>
      </w:r>
      <w:r>
        <w:tab/>
        <w:t xml:space="preserve">  Valentina Delač</w:t>
      </w:r>
    </w:p>
    <w:p w:rsidRDefault="00B32E61" w:rsidP="00070A7E" w:rsidR="00B32E61">
      <w:pPr>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070A7E">
      <w:rPr>
        <w:rStyle w:val="Brojstranice"/>
        <w:noProof/>
      </w:rPr>
      <w:t>3</w:t>
    </w:r>
    <w:r>
      <w:rPr>
        <w:rStyle w:val="Brojstranice"/>
      </w:rPr>
      <w:fldChar w:fldCharType="end"/>
    </w:r>
  </w:p>
  <w:p w:rsidRDefault="004D2841" w:rsidR="004D284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26281"/>
    <w:rsid w:val="000519B3"/>
    <w:rsid w:val="0005692D"/>
    <w:rsid w:val="00070A7E"/>
    <w:rsid w:val="000C3665"/>
    <w:rsid w:val="000C40F4"/>
    <w:rsid w:val="000D2911"/>
    <w:rsid w:val="00107ED6"/>
    <w:rsid w:val="00113EC7"/>
    <w:rsid w:val="0012168A"/>
    <w:rsid w:val="00131E99"/>
    <w:rsid w:val="0015491A"/>
    <w:rsid w:val="0015587F"/>
    <w:rsid w:val="001662C4"/>
    <w:rsid w:val="001A1A7F"/>
    <w:rsid w:val="001B44D2"/>
    <w:rsid w:val="00210070"/>
    <w:rsid w:val="00211033"/>
    <w:rsid w:val="00212068"/>
    <w:rsid w:val="002431C4"/>
    <w:rsid w:val="00260A9E"/>
    <w:rsid w:val="0027015A"/>
    <w:rsid w:val="00286FBD"/>
    <w:rsid w:val="002903F5"/>
    <w:rsid w:val="0029270E"/>
    <w:rsid w:val="002A2EE7"/>
    <w:rsid w:val="002A3523"/>
    <w:rsid w:val="002D0838"/>
    <w:rsid w:val="002D1CC2"/>
    <w:rsid w:val="002D6659"/>
    <w:rsid w:val="002F01C6"/>
    <w:rsid w:val="003029BA"/>
    <w:rsid w:val="00337798"/>
    <w:rsid w:val="00383694"/>
    <w:rsid w:val="00450221"/>
    <w:rsid w:val="00450676"/>
    <w:rsid w:val="00454BBA"/>
    <w:rsid w:val="00475CDF"/>
    <w:rsid w:val="00476E8D"/>
    <w:rsid w:val="00482933"/>
    <w:rsid w:val="00483785"/>
    <w:rsid w:val="00494F45"/>
    <w:rsid w:val="004D2841"/>
    <w:rsid w:val="004E2FD0"/>
    <w:rsid w:val="004E5FEF"/>
    <w:rsid w:val="004F74FF"/>
    <w:rsid w:val="00516616"/>
    <w:rsid w:val="00545D92"/>
    <w:rsid w:val="0056765A"/>
    <w:rsid w:val="005743CD"/>
    <w:rsid w:val="005B3F73"/>
    <w:rsid w:val="005B5A8A"/>
    <w:rsid w:val="005B5C24"/>
    <w:rsid w:val="005C5E15"/>
    <w:rsid w:val="005E34A3"/>
    <w:rsid w:val="005E6181"/>
    <w:rsid w:val="00601987"/>
    <w:rsid w:val="00615A8B"/>
    <w:rsid w:val="00623484"/>
    <w:rsid w:val="00626395"/>
    <w:rsid w:val="006B6285"/>
    <w:rsid w:val="006B7292"/>
    <w:rsid w:val="006C2F0F"/>
    <w:rsid w:val="006C36E6"/>
    <w:rsid w:val="006C7E17"/>
    <w:rsid w:val="006D7A0F"/>
    <w:rsid w:val="006E0FC0"/>
    <w:rsid w:val="006F46EA"/>
    <w:rsid w:val="006F7455"/>
    <w:rsid w:val="00744AC4"/>
    <w:rsid w:val="00755181"/>
    <w:rsid w:val="0075681B"/>
    <w:rsid w:val="007905FB"/>
    <w:rsid w:val="007B593F"/>
    <w:rsid w:val="00831C85"/>
    <w:rsid w:val="008366A0"/>
    <w:rsid w:val="0085270F"/>
    <w:rsid w:val="00876285"/>
    <w:rsid w:val="00897E88"/>
    <w:rsid w:val="008E6A96"/>
    <w:rsid w:val="008E6D04"/>
    <w:rsid w:val="009026BB"/>
    <w:rsid w:val="009128F5"/>
    <w:rsid w:val="00923121"/>
    <w:rsid w:val="00947FB7"/>
    <w:rsid w:val="009850B8"/>
    <w:rsid w:val="009957BB"/>
    <w:rsid w:val="009C2418"/>
    <w:rsid w:val="009E684F"/>
    <w:rsid w:val="00A110D0"/>
    <w:rsid w:val="00A15AB7"/>
    <w:rsid w:val="00A44A71"/>
    <w:rsid w:val="00A6313F"/>
    <w:rsid w:val="00A80EB3"/>
    <w:rsid w:val="00A828C1"/>
    <w:rsid w:val="00A90C82"/>
    <w:rsid w:val="00AD3398"/>
    <w:rsid w:val="00AD75CD"/>
    <w:rsid w:val="00AF4C01"/>
    <w:rsid w:val="00AF5FFE"/>
    <w:rsid w:val="00B01169"/>
    <w:rsid w:val="00B11178"/>
    <w:rsid w:val="00B32CD8"/>
    <w:rsid w:val="00B32E61"/>
    <w:rsid w:val="00B33273"/>
    <w:rsid w:val="00B35218"/>
    <w:rsid w:val="00B673AD"/>
    <w:rsid w:val="00B74989"/>
    <w:rsid w:val="00B844BF"/>
    <w:rsid w:val="00B93B9A"/>
    <w:rsid w:val="00BA4424"/>
    <w:rsid w:val="00BC4571"/>
    <w:rsid w:val="00BD75AF"/>
    <w:rsid w:val="00C14F14"/>
    <w:rsid w:val="00C204C4"/>
    <w:rsid w:val="00C356A1"/>
    <w:rsid w:val="00CA49D6"/>
    <w:rsid w:val="00CB464D"/>
    <w:rsid w:val="00CC43BC"/>
    <w:rsid w:val="00CC7D07"/>
    <w:rsid w:val="00CE3890"/>
    <w:rsid w:val="00CE3B7D"/>
    <w:rsid w:val="00CE4F52"/>
    <w:rsid w:val="00D10A4F"/>
    <w:rsid w:val="00D31451"/>
    <w:rsid w:val="00D349BD"/>
    <w:rsid w:val="00D448E9"/>
    <w:rsid w:val="00D60187"/>
    <w:rsid w:val="00D60476"/>
    <w:rsid w:val="00D959BC"/>
    <w:rsid w:val="00D97582"/>
    <w:rsid w:val="00DA5FA3"/>
    <w:rsid w:val="00DC217C"/>
    <w:rsid w:val="00DD2F15"/>
    <w:rsid w:val="00DD67BA"/>
    <w:rsid w:val="00DE479D"/>
    <w:rsid w:val="00E30080"/>
    <w:rsid w:val="00E50313"/>
    <w:rsid w:val="00E535FD"/>
    <w:rsid w:val="00E64D32"/>
    <w:rsid w:val="00E80C8D"/>
    <w:rsid w:val="00E815AE"/>
    <w:rsid w:val="00E94EF5"/>
    <w:rsid w:val="00EC1564"/>
    <w:rsid w:val="00ED1E92"/>
    <w:rsid w:val="00F3761C"/>
    <w:rsid w:val="00F42A90"/>
    <w:rsid w:val="00F5779C"/>
    <w:rsid w:val="00F67C17"/>
    <w:rsid w:val="00F71AC5"/>
    <w:rsid w:val="00F83060"/>
    <w:rsid w:val="00F915DD"/>
    <w:rsid w:val="00FC2C1A"/>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070A7E"/>
    <w:rPr>
      <w:color w:val="808080"/>
      <w:bdr w:space="0" w:sz="0" w:color="auto" w:val="none"/>
      <w:shd w:fill="auto" w:color="auto" w:val="clear"/>
    </w:rPr>
  </w:style>
  <w:style w:customStyle="true" w:styleId="eSPISCCParagraphDefaultFont" w:type="character">
    <w:name w:val="eSPIS_CC_Paragraph Default Font"/>
    <w:basedOn w:val="Zadanifontodlomka"/>
    <w:rsid w:val="00070A7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70A7E"/>
    <w:rPr>
      <w:sz w:val="24"/>
      <w:bdr w:space="0" w:sz="0" w:color="auto" w:val="none"/>
      <w:shd w:fill="FFFFCC" w:color="auto" w:val="clear"/>
      <w:lang w:val="hr-HR"/>
    </w:rPr>
  </w:style>
  <w:style w:customStyle="true" w:styleId="PozadinaSvijetloCrvena" w:type="character">
    <w:name w:val="Pozadina_SvijetloCrvena"/>
    <w:basedOn w:val="eSPISCCParagraphDefaultFont"/>
    <w:rsid w:val="00070A7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70A7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070A7E"/>
    <w:rPr>
      <w:color w:val="808080"/>
      <w:bdr w:color="auto" w:space="0" w:sz="0" w:val="none"/>
      <w:shd w:color="auto" w:fill="auto" w:val="clear"/>
    </w:rPr>
  </w:style>
  <w:style w:customStyle="1" w:styleId="eSPISCCParagraphDefaultFont" w:type="character">
    <w:name w:val="eSPIS_CC_Paragraph Default Font"/>
    <w:basedOn w:val="Zadanifontodlomka"/>
    <w:rsid w:val="00070A7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70A7E"/>
    <w:rPr>
      <w:sz w:val="24"/>
      <w:bdr w:color="auto" w:space="0" w:sz="0" w:val="none"/>
      <w:shd w:color="auto" w:fill="FFFFCC" w:val="clear"/>
      <w:lang w:val="hr-HR"/>
    </w:rPr>
  </w:style>
  <w:style w:customStyle="1" w:styleId="PozadinaSvijetloCrvena" w:type="character">
    <w:name w:val="Pozadina_SvijetloCrvena"/>
    <w:basedOn w:val="eSPISCCParagraphDefaultFont"/>
    <w:rsid w:val="00070A7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70A7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rujna 2018.</izvorni_sadrzaj>
    <derivirana_varijabla naziv="DomainObject.DatumDonosenjaOdluke_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2172</izvorni_sadrzaj>
    <derivirana_varijabla naziv="DomainObject.Predmet.Broj_1">2172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St-2172/2016</izvorni_sadrzaj>
    <derivirana_varijabla naziv="DomainObject.Predmet.OznakaBroj_1">St-2172/2016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GANEŠA d.o.o.</izvorni_sadrzaj>
    <derivirana_varijabla naziv="DomainObject.Predmet.ProtustrankaFormated_1">  GANEŠA d.o.o.</derivirana_varijabla>
  </DomainObject.Predmet.ProtustrankaFormated>
  <DomainObject.Predmet.ProtustrankaFormatedOIB>
    <izvorni_sadrzaj>  GANEŠA d.o.o., OIB 10528818976</izvorni_sadrzaj>
    <derivirana_varijabla naziv="DomainObject.Predmet.ProtustrankaFormatedOIB_1">  GANEŠA d.o.o., OIB 10528818976</derivirana_varijabla>
  </DomainObject.Predmet.ProtustrankaFormatedOIB>
  <DomainObject.Predmet.ProtustrankaFormatedWithAdress>
    <izvorni_sadrzaj> GANEŠA d.o.o., Kralja Zvonimira 2, 10000 Zagreb</izvorni_sadrzaj>
    <derivirana_varijabla naziv="DomainObject.Predmet.ProtustrankaFormatedWithAdress_1"> GANEŠA d.o.o., Kralja Zvonimira 2, 10000 Zagreb</derivirana_varijabla>
  </DomainObject.Predmet.ProtustrankaFormatedWithAdress>
  <DomainObject.Predmet.ProtustrankaFormatedWithAdressOIB>
    <izvorni_sadrzaj> GANEŠA d.o.o., OIB 10528818976, Kralja Zvonimira 2, 10000 Zagreb</izvorni_sadrzaj>
    <derivirana_varijabla naziv="DomainObject.Predmet.ProtustrankaFormatedWithAdressOIB_1"> GANEŠA d.o.o., OIB 10528818976, Kralja Zvonimira 2, 10000 Zagreb</derivirana_varijabla>
  </DomainObject.Predmet.ProtustrankaFormatedWithAdressOIB>
  <DomainObject.Predmet.ProtustrankaWithAdress>
    <izvorni_sadrzaj>GANEŠA d.o.o. Kralja Zvonimira 2, 10000 Zagreb</izvorni_sadrzaj>
    <derivirana_varijabla naziv="DomainObject.Predmet.ProtustrankaWithAdress_1">GANEŠA d.o.o. Kralja Zvonimira 2, 10000 Zagreb</derivirana_varijabla>
  </DomainObject.Predmet.ProtustrankaWithAdress>
  <DomainObject.Predmet.ProtustrankaWithAdressOIB>
    <izvorni_sadrzaj>GANEŠA d.o.o., OIB 10528818976, Kralja Zvonimira 2, 10000 Zagreb</izvorni_sadrzaj>
    <derivirana_varijabla naziv="DomainObject.Predmet.ProtustrankaWithAdressOIB_1">GANEŠA d.o.o., OIB 10528818976, Kralja Zvonimira 2, 10000 Zagreb</derivirana_varijabla>
  </DomainObject.Predmet.ProtustrankaWithAdressOIB>
  <DomainObject.Predmet.ProtustrankaNazivFormated>
    <izvorni_sadrzaj>GANEŠA d.o.o.</izvorni_sadrzaj>
    <derivirana_varijabla naziv="DomainObject.Predmet.ProtustrankaNazivFormated_1">GANEŠA d.o.o.</derivirana_varijabla>
  </DomainObject.Predmet.ProtustrankaNazivFormated>
  <DomainObject.Predmet.ProtustrankaNazivFormatedOIB>
    <izvorni_sadrzaj>GANEŠA d.o.o., OIB 10528818976</izvorni_sadrzaj>
    <derivirana_varijabla naziv="DomainObject.Predmet.ProtustrankaNazivFormatedOIB_1">GANEŠA d.o.o., OIB 10528818976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GANEŠA d.o.o.</item>
    </izvorni_sadrzaj>
    <derivirana_varijabla naziv="DomainObject.Predmet.ProtuStrankaListFormated_1">
      <item>GANEŠA d.o.o.</item>
    </derivirana_varijabla>
  </DomainObject.Predmet.ProtuStrankaListFormated>
  <DomainObject.Predmet.ProtuStrankaListFormatedOIB>
    <izvorni_sadrzaj>
      <item>GANEŠA d.o.o., OIB 10528818976</item>
    </izvorni_sadrzaj>
    <derivirana_varijabla naziv="DomainObject.Predmet.ProtuStrankaListFormatedOIB_1">
      <item>GANEŠA d.o.o., OIB 10528818976</item>
    </derivirana_varijabla>
  </DomainObject.Predmet.ProtuStrankaListFormatedOIB>
  <DomainObject.Predmet.ProtuStrankaListFormatedWithAdress>
    <izvorni_sadrzaj>
      <item>GANEŠA d.o.o., Kralja Zvonimira 2, 10000 Zagreb</item>
    </izvorni_sadrzaj>
    <derivirana_varijabla naziv="DomainObject.Predmet.ProtuStrankaListFormatedWithAdress_1">
      <item>GANEŠA d.o.o., Kralja Zvonimira 2, 10000 Zagreb</item>
    </derivirana_varijabla>
  </DomainObject.Predmet.ProtuStrankaListFormatedWithAdress>
  <DomainObject.Predmet.ProtuStrankaListFormatedWithAdressOIB>
    <izvorni_sadrzaj>
      <item>GANEŠA d.o.o., OIB 10528818976, Kralja Zvonimira 2, 10000 Zagreb</item>
    </izvorni_sadrzaj>
    <derivirana_varijabla naziv="DomainObject.Predmet.ProtuStrankaListFormatedWithAdressOIB_1">
      <item>GANEŠA d.o.o., OIB 10528818976, Kralja Zvonimira 2, 10000 Zagreb</item>
    </derivirana_varijabla>
  </DomainObject.Predmet.ProtuStrankaListFormatedWithAdressOIB>
  <DomainObject.Predmet.ProtuStrankaListNazivFormated>
    <izvorni_sadrzaj>
      <item>GANEŠA d.o.o.</item>
    </izvorni_sadrzaj>
    <derivirana_varijabla naziv="DomainObject.Predmet.ProtuStrankaListNazivFormated_1">
      <item>GANEŠA d.o.o.</item>
    </derivirana_varijabla>
  </DomainObject.Predmet.ProtuStrankaListNazivFormated>
  <DomainObject.Predmet.ProtuStrankaListNazivFormatedOIB>
    <izvorni_sadrzaj>
      <item>GANEŠA d.o.o., OIB 10528818976</item>
    </izvorni_sadrzaj>
    <derivirana_varijabla naziv="DomainObject.Predmet.ProtuStrankaListNazivFormatedOIB_1">
      <item>GANEŠA d.o.o., OIB 10528818976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2018.</izvorni_sadrzaj>
    <derivirana_varijabla naziv="DomainObject.Datum_1">7.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GANEŠA d.o.o.</izvorni_sadrzaj>
    <derivirana_varijabla naziv="DomainObject.Predmet.ProtustrankaIDrugi_1">GANEŠA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GANEŠA d.o.o., OIB 10528818976, Kralja Zvonimira 2, 10000 Zagreb</izvorni_sadrzaj>
    <derivirana_varijabla naziv="DomainObject.Predmet.ProtustrankaIDrugiAdressOIB_1">GANEŠA d.o.o., OIB 10528818976, Kralja Zvonimira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GANEŠA d.o.o.</item>
    </izvorni_sadrzaj>
    <derivirana_varijabla naziv="DomainObject.Predmet.SudioniciListNaziv_1">
      <item>FINA Regionalni centar Zagreb</item>
      <item>GANEŠA d.o.o.</item>
    </derivirana_varijabla>
  </DomainObject.Predmet.SudioniciListNaziv>
  <DomainObject.Predmet.SudioniciListAdressOIB>
    <izvorni_sadrzaj>
      <item>FINA Regionalni centar Zagreb, OIB 85821130368, Trg svibanjskih žrtava 1995. br. 1,10000 Zagreb</item>
      <item>GANEŠA d.o.o., OIB 10528818976, Kralja Zvonimira 2,10000 Zagreb</item>
    </izvorni_sadrzaj>
    <derivirana_varijabla naziv="DomainObject.Predmet.SudioniciListAdressOIB_1">
      <item>FINA Regionalni centar Zagreb, OIB 85821130368, Trg svibanjskih žrtava 1995. br. 1,10000 Zagreb</item>
      <item>GANEŠA d.o.o., OIB 10528818976, Kralja Zvonimira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10528818976</item>
    </izvorni_sadrzaj>
    <derivirana_varijabla naziv="DomainObject.Predmet.SudioniciListNazivOIB_1">
      <item>, OIB 85821130368</item>
      <item>, OIB 10528818976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912</properties:Words>
  <properties:Characters>5077</properties:Characters>
  <properties:Lines>135</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2018-09-07T12:29:00Z</dcterms:created>
  <dc:creator>Unknown</dc:creator>
  <cp:lastModifiedBy>Valentina Delač</cp:lastModifiedBy>
  <cp:lastPrinted>2018-09-07T12:30:00Z</cp:lastPrinted>
  <dcterms:modified xmlns:xsi="http://www.w3.org/2001/XMLSchema-instance" xsi:type="dcterms:W3CDTF">2018-09-07T12:31:00Z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(Ganeša Rješenje prethodni i ročište (110 ).docx)</vt:lpwstr>
  </prop:property>
  <prop:property name="CC_coloring" pid="4" fmtid="{D5CDD505-2E9C-101B-9397-08002B2CF9AE}">
    <vt:bool>false</vt:bool>
  </prop:property>
  <prop:property name="BrojStranica" pid="5" fmtid="{D5CDD505-2E9C-101B-9397-08002B2CF9AE}">
    <vt:i4>3</vt:i4>
  </prop:property>
</prop:Properties>
</file>