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e0228" w14:paraId="28e0228" w:rsidRDefault="00AE649C" w:rsidP="00FA5B5E" w:rsidR="00AE649C" w:rsidRPr="00B76F3C">
      <w:pPr>
        <w:pStyle w:val="Naslov3"/>
        <w15:collapsed w:val="false"/>
      </w:pPr>
      <w:bookmarkStart w:name="_GoBack" w:id="0"/>
      <w:bookmarkEnd w:id="0"/>
    </w:p>
    <w:p w:rsidRDefault="004E5E48" w:rsidP="004E5E48" w:rsidR="004E5E48" w:rsidRPr="004E5E48">
      <w:pPr>
        <w:pStyle w:val="SudNaziv"/>
        <w:rPr>
          <w:rFonts w:cs="Times New Roman" w:eastAsia="Times New Roman"/>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4E5E48">
        <w:rPr>
          <w:rFonts w:cs="Times New Roman" w:eastAsia="Times New Roman"/>
        </w:rPr>
        <w:t>TRGOVAČKI SUD U SPLITU</w:t>
      </w:r>
    </w:p>
    <w:p w:rsidRDefault="004E5E48" w:rsidP="004E5E48" w:rsidR="004E5E48" w:rsidRPr="004E5E48">
      <w:pPr>
        <w:spacing w:after="0"/>
        <w:rPr>
          <w:rFonts w:cs="Times New Roman" w:eastAsia="Times New Roman"/>
        </w:rPr>
      </w:pPr>
      <w:r w:rsidRPr="004E5E48">
        <w:rPr>
          <w:rFonts w:cs="Times New Roman" w:eastAsia="Times New Roman"/>
        </w:rPr>
        <w:t xml:space="preserve">                      ZA</w:t>
      </w:r>
    </w:p>
    <w:p w:rsidRDefault="004E5E48" w:rsidP="004E5E48" w:rsidR="004E5E48" w:rsidRPr="004E5E48">
      <w:pPr>
        <w:spacing w:after="0"/>
        <w:rPr>
          <w:rFonts w:cs="Times New Roman" w:eastAsia="Times New Roman"/>
          <w:u w:val="single"/>
        </w:rPr>
      </w:pPr>
      <w:r w:rsidRPr="004E5E48">
        <w:rPr>
          <w:rFonts w:cs="Times New Roman" w:eastAsia="Times New Roman"/>
          <w:u w:val="single"/>
        </w:rPr>
        <w:t>VISOKI  TRGOVAČKI SUD RH</w:t>
      </w:r>
    </w:p>
    <w:p w:rsidRDefault="004E5E48" w:rsidP="004E5E48" w:rsidR="004E5E48" w:rsidRPr="004E5E48">
      <w:pPr>
        <w:spacing w:after="0"/>
        <w:rPr>
          <w:rFonts w:cs="Times New Roman" w:eastAsia="Times New Roman"/>
          <w:u w:val="single"/>
        </w:rPr>
      </w:pPr>
      <w:r w:rsidRPr="004E5E48">
        <w:rPr>
          <w:rFonts w:cs="Times New Roman" w:eastAsia="Times New Roman"/>
        </w:rPr>
        <w:t xml:space="preserve">                </w:t>
      </w:r>
      <w:r w:rsidRPr="004E5E48">
        <w:rPr>
          <w:rFonts w:cs="Times New Roman" w:eastAsia="Times New Roman"/>
          <w:u w:val="single"/>
        </w:rPr>
        <w:t>Z A G R E B</w:t>
      </w:r>
    </w:p>
    <w:p w:rsidRDefault="004E5E48" w:rsidP="004E5E48" w:rsidR="004E5E48" w:rsidRPr="004E5E48">
      <w:pPr>
        <w:spacing w:after="0"/>
        <w:rPr>
          <w:rFonts w:cs="Times New Roman" w:eastAsia="Times New Roman"/>
        </w:rPr>
      </w:pPr>
    </w:p>
    <w:p w:rsidRDefault="004E5E48" w:rsidP="004E5E48" w:rsidR="004E5E48" w:rsidRPr="004E5E48">
      <w:pPr>
        <w:spacing w:after="0"/>
        <w:rPr>
          <w:rFonts w:cs="Times New Roman" w:eastAsia="Times New Roman"/>
        </w:rPr>
      </w:pPr>
    </w:p>
    <w:p w:rsidRDefault="004E5E48" w:rsidP="004E5E48" w:rsidR="004E5E48" w:rsidRPr="004E5E48">
      <w:pPr>
        <w:spacing w:after="0"/>
        <w:rPr>
          <w:rFonts w:cs="Times New Roman" w:eastAsia="Times New Roman"/>
        </w:rPr>
      </w:pPr>
    </w:p>
    <w:p w:rsidRDefault="004E5E48" w:rsidP="004E5E48" w:rsidR="004E5E48" w:rsidRPr="004E5E48">
      <w:pPr>
        <w:spacing w:after="0"/>
        <w:rPr>
          <w:rFonts w:cs="Times New Roman" w:eastAsia="Times New Roman"/>
        </w:rPr>
      </w:pPr>
    </w:p>
    <w:p w:rsidRDefault="004E5E48" w:rsidP="004E5E48" w:rsidR="004E5E48" w:rsidRPr="004E5E48">
      <w:pPr>
        <w:spacing w:after="0"/>
        <w:rPr>
          <w:rFonts w:cs="Times New Roman" w:eastAsia="Times New Roman"/>
        </w:rPr>
      </w:pPr>
    </w:p>
    <w:p w:rsidRDefault="004E5E48" w:rsidP="004E5E48" w:rsidR="004E5E48" w:rsidRPr="004E5E48">
      <w:pPr>
        <w:spacing w:after="0"/>
        <w:rPr>
          <w:rFonts w:cs="Times New Roman" w:eastAsia="Times New Roman"/>
        </w:rPr>
      </w:pPr>
    </w:p>
    <w:p w:rsidRDefault="004E5E48" w:rsidP="004E5E48" w:rsidR="004E5E48" w:rsidRPr="004E5E48">
      <w:pPr>
        <w:spacing w:after="0"/>
        <w:rPr>
          <w:rFonts w:cs="Times New Roman" w:eastAsia="Times New Roman"/>
        </w:rPr>
      </w:pPr>
    </w:p>
    <w:p w:rsidRDefault="004E5E48" w:rsidP="004E5E48" w:rsidR="004E5E48" w:rsidRPr="004E5E48">
      <w:pPr>
        <w:spacing w:after="0"/>
        <w:jc w:val="both"/>
        <w:rPr>
          <w:rFonts w:cs="Times New Roman" w:eastAsia="Times New Roman"/>
          <w:b/>
          <w:i/>
        </w:rPr>
      </w:pPr>
      <w:r w:rsidRPr="004E5E48">
        <w:rPr>
          <w:rFonts w:cs="Times New Roman" w:eastAsia="Times New Roman"/>
          <w:b/>
          <w:i/>
        </w:rPr>
        <w:t xml:space="preserve">Dostavlja se spis radi donošenja odluke povodom žalbe. </w:t>
      </w:r>
    </w:p>
    <w:p w:rsidRDefault="004E5E48" w:rsidP="004E5E48" w:rsidR="004E5E48" w:rsidRPr="004E5E48">
      <w:pPr>
        <w:spacing w:after="0"/>
        <w:jc w:val="both"/>
        <w:rPr>
          <w:rFonts w:cs="Times New Roman" w:eastAsia="Times New Roman"/>
        </w:rPr>
      </w:pPr>
    </w:p>
    <w:p w:rsidRDefault="004E5E48" w:rsidP="004E5E48" w:rsidR="004E5E48" w:rsidRPr="004E5E48">
      <w:pPr>
        <w:spacing w:after="0"/>
        <w:jc w:val="both"/>
        <w:rPr>
          <w:rFonts w:cs="Times New Roman" w:eastAsia="Times New Roman"/>
          <w:u w:val="single"/>
        </w:rPr>
      </w:pPr>
      <w:r w:rsidRPr="004E5E48">
        <w:rPr>
          <w:rFonts w:cs="Times New Roman" w:eastAsia="Times New Roman"/>
          <w:b/>
          <w:i/>
          <w:u w:val="single"/>
        </w:rPr>
        <w:t>Naziv, datum i broj pobijane  odluke</w:t>
      </w:r>
      <w:r w:rsidRPr="004E5E48">
        <w:rPr>
          <w:rFonts w:cs="Times New Roman" w:eastAsia="Times New Roman"/>
          <w:b/>
          <w:u w:val="single"/>
        </w:rPr>
        <w:t xml:space="preserve">: </w:t>
      </w:r>
    </w:p>
    <w:p w:rsidRDefault="004E5E48" w:rsidP="004E5E48" w:rsidR="004E5E48" w:rsidRPr="004E5E48">
      <w:pPr>
        <w:spacing w:after="0"/>
        <w:jc w:val="both"/>
        <w:rPr>
          <w:rFonts w:cs="Times New Roman" w:eastAsia="Times New Roman"/>
        </w:rPr>
      </w:pPr>
      <w:r w:rsidRPr="004E5E48">
        <w:rPr>
          <w:rFonts w:cs="Times New Roman" w:eastAsia="Times New Roman"/>
        </w:rPr>
        <w:t>Rješenje o odbacivanju, od 14. lipnja 2016. godine, broj: 14. St-45/2015. (list: 615. do 618, spisa).</w:t>
      </w:r>
    </w:p>
    <w:p w:rsidRDefault="004E5E48" w:rsidP="004E5E48" w:rsidR="004E5E48" w:rsidRPr="004E5E48">
      <w:pPr>
        <w:spacing w:after="0"/>
        <w:rPr>
          <w:rFonts w:cs="Times New Roman" w:eastAsia="Times New Roman"/>
        </w:rPr>
      </w:pPr>
    </w:p>
    <w:p w:rsidRDefault="004E5E48" w:rsidP="004E5E48" w:rsidR="004E5E48" w:rsidRPr="004E5E48">
      <w:pPr>
        <w:spacing w:after="0"/>
        <w:jc w:val="both"/>
        <w:rPr>
          <w:rFonts w:cs="Times New Roman" w:eastAsia="Times New Roman"/>
          <w:b/>
          <w:i/>
          <w:u w:val="single"/>
        </w:rPr>
      </w:pPr>
      <w:r w:rsidRPr="004E5E48">
        <w:rPr>
          <w:rFonts w:cs="Times New Roman" w:eastAsia="Times New Roman"/>
          <w:b/>
          <w:i/>
          <w:u w:val="single"/>
        </w:rPr>
        <w:t>Tko i kada je izjavio žalbu:</w:t>
      </w:r>
    </w:p>
    <w:p w:rsidRDefault="004E5E48" w:rsidP="004E5E48" w:rsidR="004E5E48" w:rsidRPr="004E5E48">
      <w:pPr>
        <w:spacing w:after="0"/>
        <w:jc w:val="both"/>
        <w:rPr>
          <w:rFonts w:cs="Times New Roman" w:eastAsia="Times New Roman"/>
        </w:rPr>
      </w:pPr>
      <w:r w:rsidRPr="004E5E48">
        <w:rPr>
          <w:rFonts w:cs="Times New Roman" w:eastAsia="Times New Roman"/>
          <w:b/>
        </w:rPr>
        <w:t>1.</w:t>
      </w:r>
      <w:r w:rsidRPr="004E5E48">
        <w:rPr>
          <w:rFonts w:cs="Times New Roman" w:eastAsia="Times New Roman"/>
        </w:rPr>
        <w:t xml:space="preserve"> Vjerovnik TECHOM </w:t>
      </w:r>
      <w:proofErr w:type="spellStart"/>
      <w:r w:rsidRPr="004E5E48">
        <w:rPr>
          <w:rFonts w:cs="Times New Roman" w:eastAsia="Times New Roman"/>
        </w:rPr>
        <w:t>GmbH</w:t>
      </w:r>
      <w:proofErr w:type="spellEnd"/>
      <w:r w:rsidRPr="004E5E48">
        <w:rPr>
          <w:rFonts w:cs="Times New Roman" w:eastAsia="Times New Roman"/>
        </w:rPr>
        <w:t xml:space="preserve">, Njemačka, po punom. odvjetniku Marku </w:t>
      </w:r>
      <w:proofErr w:type="spellStart"/>
      <w:r w:rsidRPr="004E5E48">
        <w:rPr>
          <w:rFonts w:cs="Times New Roman" w:eastAsia="Times New Roman"/>
        </w:rPr>
        <w:t>Kallayu</w:t>
      </w:r>
      <w:proofErr w:type="spellEnd"/>
      <w:r w:rsidRPr="004E5E48">
        <w:rPr>
          <w:rFonts w:cs="Times New Roman" w:eastAsia="Times New Roman"/>
        </w:rPr>
        <w:t xml:space="preserve"> i dr., odvjetnici u Odvjetničkom društvu KALLAY &amp; PARTNERI, d.o.o., Zagreb, poštom preporučeno, predajom na poštu Zagreb dana 24. lipnja 2016. godine (list: 624. do 629, spisa).</w:t>
      </w:r>
    </w:p>
    <w:p w:rsidRDefault="004E5E48" w:rsidP="004E5E48" w:rsidR="004E5E48" w:rsidRPr="004E5E48">
      <w:pPr>
        <w:spacing w:after="0"/>
        <w:jc w:val="both"/>
        <w:rPr>
          <w:rFonts w:cs="Times New Roman" w:eastAsia="Times New Roman"/>
        </w:rPr>
      </w:pPr>
      <w:r w:rsidRPr="004E5E48">
        <w:rPr>
          <w:rFonts w:cs="Times New Roman" w:eastAsia="Times New Roman"/>
          <w:b/>
        </w:rPr>
        <w:t>2.</w:t>
      </w:r>
      <w:r w:rsidRPr="004E5E48">
        <w:rPr>
          <w:rFonts w:cs="Times New Roman" w:eastAsia="Times New Roman"/>
        </w:rPr>
        <w:t xml:space="preserve"> Vjerovnik TREPTE LEGAL AND FINANCIAL ADVISORS </w:t>
      </w:r>
      <w:proofErr w:type="spellStart"/>
      <w:r w:rsidRPr="004E5E48">
        <w:rPr>
          <w:rFonts w:cs="Times New Roman" w:eastAsia="Times New Roman"/>
        </w:rPr>
        <w:t>GmbH</w:t>
      </w:r>
      <w:proofErr w:type="spellEnd"/>
      <w:r w:rsidRPr="004E5E48">
        <w:rPr>
          <w:rFonts w:cs="Times New Roman" w:eastAsia="Times New Roman"/>
        </w:rPr>
        <w:t>, Njemačka, po punom. odvjetniku Jerku Grgiću, odvjetniku u Odvjetničkom društvu MAMIĆ GRGIĆ VINTER, d.o.o., Zagreb, poštom preporučeno, predajom na poštu Zagreb dana 24. lipnja 2016. godine (list: 630. do 634, spisa).</w:t>
      </w:r>
    </w:p>
    <w:p w:rsidRDefault="004E5E48" w:rsidP="004E5E48" w:rsidR="004E5E48" w:rsidRPr="004E5E48">
      <w:pPr>
        <w:spacing w:after="0"/>
        <w:jc w:val="both"/>
        <w:rPr>
          <w:rFonts w:cs="Times New Roman" w:eastAsia="Times New Roman"/>
        </w:rPr>
      </w:pPr>
      <w:r w:rsidRPr="004E5E48">
        <w:rPr>
          <w:rFonts w:cs="Times New Roman" w:eastAsia="Times New Roman"/>
          <w:b/>
        </w:rPr>
        <w:t>3.</w:t>
      </w:r>
      <w:r w:rsidRPr="004E5E48">
        <w:rPr>
          <w:rFonts w:cs="Times New Roman" w:eastAsia="Times New Roman"/>
        </w:rPr>
        <w:t xml:space="preserve"> Dr. </w:t>
      </w:r>
      <w:proofErr w:type="spellStart"/>
      <w:r w:rsidRPr="004E5E48">
        <w:rPr>
          <w:rFonts w:cs="Times New Roman" w:eastAsia="Times New Roman"/>
        </w:rPr>
        <w:t>Tobias</w:t>
      </w:r>
      <w:proofErr w:type="spellEnd"/>
      <w:r w:rsidRPr="004E5E48">
        <w:rPr>
          <w:rFonts w:cs="Times New Roman" w:eastAsia="Times New Roman"/>
        </w:rPr>
        <w:t xml:space="preserve"> Wagner, Njemačka, po punom. odvjetniku Marku </w:t>
      </w:r>
      <w:proofErr w:type="spellStart"/>
      <w:r w:rsidRPr="004E5E48">
        <w:rPr>
          <w:rFonts w:cs="Times New Roman" w:eastAsia="Times New Roman"/>
        </w:rPr>
        <w:t>Kallayu</w:t>
      </w:r>
      <w:proofErr w:type="spellEnd"/>
      <w:r w:rsidRPr="004E5E48">
        <w:rPr>
          <w:rFonts w:cs="Times New Roman" w:eastAsia="Times New Roman"/>
        </w:rPr>
        <w:t xml:space="preserve"> i dr., odvjetnici u Odvjetničkom društvu KALLAY &amp; PARTNERI, d.o.o., Zagreb, poštom preporučeno, predajom na poštu Zagreb dana 24. lipnja 2016. godine (list: 635 do 640, spisa).</w:t>
      </w:r>
    </w:p>
    <w:p w:rsidRDefault="004E5E48" w:rsidP="004E5E48" w:rsidR="004E5E48" w:rsidRPr="004E5E48">
      <w:pPr>
        <w:spacing w:after="0"/>
        <w:jc w:val="both"/>
        <w:rPr>
          <w:rFonts w:cs="Times New Roman" w:eastAsia="Times New Roman"/>
        </w:rPr>
      </w:pPr>
      <w:r w:rsidRPr="004E5E48">
        <w:rPr>
          <w:rFonts w:cs="Times New Roman" w:eastAsia="Times New Roman"/>
          <w:b/>
        </w:rPr>
        <w:t>4.</w:t>
      </w:r>
      <w:r w:rsidRPr="004E5E48">
        <w:rPr>
          <w:rFonts w:cs="Times New Roman" w:eastAsia="Times New Roman"/>
        </w:rPr>
        <w:t xml:space="preserve">  JLM CORPORATION LIMITED, </w:t>
      </w:r>
      <w:proofErr w:type="spellStart"/>
      <w:r w:rsidRPr="004E5E48">
        <w:rPr>
          <w:rFonts w:cs="Times New Roman" w:eastAsia="Times New Roman"/>
        </w:rPr>
        <w:t>Hong</w:t>
      </w:r>
      <w:proofErr w:type="spellEnd"/>
      <w:r w:rsidRPr="004E5E48">
        <w:rPr>
          <w:rFonts w:cs="Times New Roman" w:eastAsia="Times New Roman"/>
        </w:rPr>
        <w:t xml:space="preserve"> Kong, po punom. odvjetniku Draganu Šuša, odvjetniku u Zagrebu, poštom preporučeno, predajom na poštu Zagreb dana 24. lipnja 2016. godine (list: 641. do 646, spisa).</w:t>
      </w:r>
    </w:p>
    <w:p w:rsidRDefault="004E5E48" w:rsidP="004E5E48" w:rsidR="004E5E48" w:rsidRPr="004E5E48">
      <w:pPr>
        <w:spacing w:after="0"/>
        <w:jc w:val="both"/>
        <w:rPr>
          <w:rFonts w:cs="Times New Roman" w:eastAsia="Times New Roman"/>
        </w:rPr>
      </w:pPr>
      <w:r w:rsidRPr="004E5E48">
        <w:rPr>
          <w:rFonts w:cs="Times New Roman" w:eastAsia="Times New Roman"/>
          <w:b/>
        </w:rPr>
        <w:t>5.</w:t>
      </w:r>
      <w:r w:rsidRPr="004E5E48">
        <w:rPr>
          <w:rFonts w:cs="Times New Roman" w:eastAsia="Times New Roman"/>
        </w:rPr>
        <w:t xml:space="preserve"> D.A.R. METALL AG,, Njemačka, po punom. odvjetnici Ani </w:t>
      </w:r>
      <w:proofErr w:type="spellStart"/>
      <w:r w:rsidRPr="004E5E48">
        <w:rPr>
          <w:rFonts w:cs="Times New Roman" w:eastAsia="Times New Roman"/>
        </w:rPr>
        <w:t>Bokulić</w:t>
      </w:r>
      <w:proofErr w:type="spellEnd"/>
      <w:r w:rsidRPr="004E5E48">
        <w:rPr>
          <w:rFonts w:cs="Times New Roman" w:eastAsia="Times New Roman"/>
        </w:rPr>
        <w:t>, odvjetnici u Zagrebu, poštom preporučeno, predajom na poštu Zagreb dana 24. lipnja 2016. godine (list: 647. do 652, spisa).</w:t>
      </w:r>
    </w:p>
    <w:p w:rsidRDefault="004E5E48" w:rsidP="004E5E48" w:rsidR="004E5E48" w:rsidRPr="004E5E48">
      <w:pPr>
        <w:spacing w:after="0"/>
        <w:jc w:val="both"/>
        <w:rPr>
          <w:rFonts w:cs="Times New Roman" w:eastAsia="Times New Roman"/>
        </w:rPr>
      </w:pPr>
      <w:r w:rsidRPr="004E5E48">
        <w:rPr>
          <w:rFonts w:cs="Times New Roman" w:eastAsia="Times New Roman"/>
          <w:b/>
        </w:rPr>
        <w:t>6.</w:t>
      </w:r>
      <w:r w:rsidRPr="004E5E48">
        <w:rPr>
          <w:rFonts w:cs="Times New Roman" w:eastAsia="Times New Roman"/>
        </w:rPr>
        <w:t xml:space="preserve"> DALMOND TRADE HOUSE LTD, Cipar, po punom. odvjetnici Ani </w:t>
      </w:r>
      <w:proofErr w:type="spellStart"/>
      <w:r w:rsidRPr="004E5E48">
        <w:rPr>
          <w:rFonts w:cs="Times New Roman" w:eastAsia="Times New Roman"/>
        </w:rPr>
        <w:t>Bokulić</w:t>
      </w:r>
      <w:proofErr w:type="spellEnd"/>
      <w:r w:rsidRPr="004E5E48">
        <w:rPr>
          <w:rFonts w:cs="Times New Roman" w:eastAsia="Times New Roman"/>
        </w:rPr>
        <w:t>, odvjetnici u Zagrebu, poštom preporučeno, predajom na poštu Zagreb dana 24. lipnja 2016. godine (list: 653. do 658, spisa).</w:t>
      </w:r>
    </w:p>
    <w:p w:rsidRDefault="004E5E48" w:rsidP="004E5E48" w:rsidR="004E5E48" w:rsidRPr="004E5E48">
      <w:pPr>
        <w:spacing w:after="0"/>
        <w:jc w:val="both"/>
        <w:rPr>
          <w:rFonts w:cs="Times New Roman" w:eastAsia="Times New Roman"/>
        </w:rPr>
      </w:pPr>
    </w:p>
    <w:p w:rsidRDefault="004E5E48" w:rsidP="004E5E48" w:rsidR="004E5E48" w:rsidRPr="004E5E48">
      <w:pPr>
        <w:spacing w:after="0"/>
        <w:jc w:val="both"/>
        <w:rPr>
          <w:rFonts w:cs="Times New Roman" w:eastAsia="Times New Roman"/>
          <w:b/>
          <w:i/>
          <w:u w:val="single"/>
        </w:rPr>
      </w:pPr>
      <w:r w:rsidRPr="004E5E48">
        <w:rPr>
          <w:rFonts w:cs="Times New Roman" w:eastAsia="Times New Roman"/>
          <w:b/>
          <w:i/>
          <w:u w:val="single"/>
        </w:rPr>
        <w:t>Kada je pobijana odluka dostavljena podnositelju žalbe:</w:t>
      </w:r>
    </w:p>
    <w:p w:rsidRDefault="004E5E48" w:rsidP="004E5E48" w:rsidR="004E5E48" w:rsidRPr="004E5E48">
      <w:pPr>
        <w:spacing w:after="0"/>
        <w:jc w:val="both"/>
        <w:rPr>
          <w:rFonts w:cs="Times New Roman" w:eastAsia="Times New Roman"/>
        </w:rPr>
      </w:pPr>
      <w:r w:rsidRPr="004E5E48">
        <w:rPr>
          <w:rFonts w:cs="Times New Roman" w:eastAsia="Times New Roman"/>
        </w:rPr>
        <w:t xml:space="preserve">Rješenje je dostavljeno žaliteljima osobno i preko e-Oglasne ploče Suda. Preko e-Oglasne ploče Suda dana 25. lipnja 2016. godine (istekom osmog dana od dana objave na e-Oglasnoj ploči Suda a rješenje je oglašeno na e-Oglasnoj ploči Suda dana 17. lipnja 2016. godine, list: 619, spisa). Rješenje je svakom punomoćniku Žalitelja dostavljeno i osobno i to: </w:t>
      </w:r>
    </w:p>
    <w:p w:rsidRDefault="004E5E48" w:rsidP="004E5E48" w:rsidR="004E5E48" w:rsidRPr="004E5E48">
      <w:pPr>
        <w:spacing w:after="0"/>
        <w:jc w:val="both"/>
        <w:rPr>
          <w:rFonts w:cs="Times New Roman" w:eastAsia="Times New Roman"/>
        </w:rPr>
      </w:pPr>
    </w:p>
    <w:p w:rsidRDefault="004E5E48" w:rsidP="004E5E48" w:rsidR="004E5E48" w:rsidRPr="004E5E48">
      <w:pPr>
        <w:spacing w:after="0"/>
        <w:jc w:val="both"/>
        <w:rPr>
          <w:rFonts w:cs="Times New Roman" w:eastAsia="Times New Roman"/>
        </w:rPr>
      </w:pPr>
    </w:p>
    <w:p w:rsidRDefault="004E5E48" w:rsidP="004E5E48" w:rsidR="004E5E48" w:rsidRPr="004E5E48">
      <w:pPr>
        <w:spacing w:after="0"/>
        <w:jc w:val="both"/>
        <w:rPr>
          <w:rFonts w:cs="Times New Roman" w:eastAsia="Times New Roman"/>
        </w:rPr>
      </w:pPr>
    </w:p>
    <w:p w:rsidRDefault="004E5E48" w:rsidP="004E5E48" w:rsidR="004E5E48" w:rsidRPr="004E5E48">
      <w:pPr>
        <w:spacing w:after="0"/>
        <w:jc w:val="both"/>
        <w:rPr>
          <w:rFonts w:cs="Times New Roman" w:eastAsia="Times New Roman"/>
          <w:b/>
        </w:rPr>
      </w:pPr>
      <w:r w:rsidRPr="004E5E48">
        <w:rPr>
          <w:rFonts w:cs="Times New Roman" w:eastAsia="Times New Roman"/>
        </w:rPr>
        <w:lastRenderedPageBreak/>
        <w:t xml:space="preserve">                                                                     </w:t>
      </w:r>
      <w:r w:rsidRPr="004E5E48">
        <w:rPr>
          <w:rFonts w:cs="Times New Roman" w:eastAsia="Times New Roman"/>
          <w:b/>
        </w:rPr>
        <w:t xml:space="preserve"> - 2 -</w:t>
      </w:r>
      <w:r w:rsidRPr="004E5E48">
        <w:rPr>
          <w:rFonts w:cs="Times New Roman" w:eastAsia="Times New Roman"/>
        </w:rPr>
        <w:t xml:space="preserve">                              </w:t>
      </w:r>
      <w:r w:rsidRPr="004E5E48">
        <w:rPr>
          <w:rFonts w:cs="Times New Roman" w:eastAsia="Times New Roman"/>
          <w:b/>
        </w:rPr>
        <w:t>Broj: 14. St-45/2015.</w:t>
      </w:r>
    </w:p>
    <w:p w:rsidRDefault="004E5E48" w:rsidP="004E5E48" w:rsidR="004E5E48" w:rsidRPr="004E5E48">
      <w:pPr>
        <w:spacing w:after="0"/>
        <w:jc w:val="both"/>
        <w:rPr>
          <w:rFonts w:cs="Times New Roman" w:eastAsia="Times New Roman"/>
        </w:rPr>
      </w:pPr>
    </w:p>
    <w:p w:rsidRDefault="004E5E48" w:rsidP="004E5E48" w:rsidR="004E5E48" w:rsidRPr="004E5E48">
      <w:pPr>
        <w:spacing w:after="0"/>
        <w:jc w:val="both"/>
        <w:rPr>
          <w:rFonts w:cs="Times New Roman" w:eastAsia="Times New Roman"/>
        </w:rPr>
      </w:pPr>
    </w:p>
    <w:p w:rsidRDefault="004E5E48" w:rsidP="004E5E48" w:rsidR="004E5E48" w:rsidRPr="004E5E48">
      <w:pPr>
        <w:spacing w:after="0"/>
        <w:jc w:val="both"/>
        <w:rPr>
          <w:rFonts w:cs="Times New Roman" w:eastAsia="Times New Roman"/>
        </w:rPr>
      </w:pPr>
    </w:p>
    <w:p w:rsidRDefault="004E5E48" w:rsidP="004E5E48" w:rsidR="004E5E48" w:rsidRPr="004E5E48">
      <w:pPr>
        <w:spacing w:after="0"/>
        <w:jc w:val="both"/>
        <w:rPr>
          <w:rFonts w:cs="Times New Roman" w:eastAsia="Times New Roman"/>
        </w:rPr>
      </w:pPr>
      <w:r w:rsidRPr="004E5E48">
        <w:rPr>
          <w:rFonts w:cs="Times New Roman" w:eastAsia="Times New Roman"/>
        </w:rPr>
        <w:t xml:space="preserve">odvjetniku Marku </w:t>
      </w:r>
      <w:proofErr w:type="spellStart"/>
      <w:r w:rsidRPr="004E5E48">
        <w:rPr>
          <w:rFonts w:cs="Times New Roman" w:eastAsia="Times New Roman"/>
        </w:rPr>
        <w:t>Kallayu</w:t>
      </w:r>
      <w:proofErr w:type="spellEnd"/>
      <w:r w:rsidRPr="004E5E48">
        <w:rPr>
          <w:rFonts w:cs="Times New Roman" w:eastAsia="Times New Roman"/>
        </w:rPr>
        <w:t xml:space="preserve"> kao punom. Žalitelju ad 1. i 3, dana 20. lipnja 2016. godine (list: 621, spisa) </w:t>
      </w:r>
    </w:p>
    <w:p w:rsidRDefault="004E5E48" w:rsidP="004E5E48" w:rsidR="004E5E48" w:rsidRPr="004E5E48">
      <w:pPr>
        <w:spacing w:after="0"/>
        <w:jc w:val="both"/>
        <w:rPr>
          <w:rFonts w:cs="Times New Roman" w:eastAsia="Times New Roman"/>
        </w:rPr>
      </w:pPr>
      <w:r w:rsidRPr="004E5E48">
        <w:rPr>
          <w:rFonts w:cs="Times New Roman" w:eastAsia="Times New Roman"/>
        </w:rPr>
        <w:t xml:space="preserve">odvjetniku Jerku Grgiću kao punom. Žalitelju ad 2, dana 21. lipnja 2016. godine (list: 622, spisa) </w:t>
      </w:r>
    </w:p>
    <w:p w:rsidRDefault="004E5E48" w:rsidP="004E5E48" w:rsidR="004E5E48" w:rsidRPr="004E5E48">
      <w:pPr>
        <w:spacing w:after="0"/>
        <w:jc w:val="both"/>
        <w:rPr>
          <w:rFonts w:cs="Times New Roman" w:eastAsia="Times New Roman"/>
        </w:rPr>
      </w:pPr>
      <w:r w:rsidRPr="004E5E48">
        <w:rPr>
          <w:rFonts w:cs="Times New Roman" w:eastAsia="Times New Roman"/>
        </w:rPr>
        <w:t xml:space="preserve">odvjetniku Draganu Šuša kao punom. Žalitelju ad 4, dana 21. lipnja 2016. godine (list: 620, spisa) </w:t>
      </w:r>
    </w:p>
    <w:p w:rsidRDefault="004E5E48" w:rsidP="004E5E48" w:rsidR="004E5E48" w:rsidRPr="004E5E48">
      <w:pPr>
        <w:spacing w:after="0"/>
        <w:jc w:val="both"/>
        <w:rPr>
          <w:rFonts w:cs="Times New Roman" w:eastAsia="Times New Roman"/>
        </w:rPr>
      </w:pPr>
      <w:r w:rsidRPr="004E5E48">
        <w:rPr>
          <w:rFonts w:cs="Times New Roman" w:eastAsia="Times New Roman"/>
        </w:rPr>
        <w:t xml:space="preserve">odvjetnici Ani </w:t>
      </w:r>
      <w:proofErr w:type="spellStart"/>
      <w:r w:rsidRPr="004E5E48">
        <w:rPr>
          <w:rFonts w:cs="Times New Roman" w:eastAsia="Times New Roman"/>
        </w:rPr>
        <w:t>Bokulić</w:t>
      </w:r>
      <w:proofErr w:type="spellEnd"/>
      <w:r w:rsidRPr="004E5E48">
        <w:rPr>
          <w:rFonts w:cs="Times New Roman" w:eastAsia="Times New Roman"/>
        </w:rPr>
        <w:t xml:space="preserve"> kao punom. Žalitelju ad 5. i 6, dana 21. lipnja 2016. godine (list: 623, spisa) </w:t>
      </w:r>
    </w:p>
    <w:p w:rsidRDefault="004E5E48" w:rsidP="004E5E48" w:rsidR="004E5E48" w:rsidRPr="004E5E48">
      <w:pPr>
        <w:spacing w:after="0"/>
        <w:jc w:val="both"/>
        <w:rPr>
          <w:rFonts w:cs="Times New Roman" w:eastAsia="Times New Roman"/>
          <w:b/>
        </w:rPr>
      </w:pPr>
    </w:p>
    <w:p w:rsidRDefault="004E5E48" w:rsidP="004E5E48" w:rsidR="004E5E48" w:rsidRPr="004E5E48">
      <w:pPr>
        <w:spacing w:after="0"/>
        <w:jc w:val="both"/>
        <w:rPr>
          <w:rFonts w:cs="Times New Roman" w:eastAsia="Times New Roman"/>
        </w:rPr>
      </w:pPr>
      <w:r w:rsidRPr="004E5E48">
        <w:rPr>
          <w:rFonts w:cs="Times New Roman" w:eastAsia="Times New Roman"/>
          <w:b/>
          <w:i/>
        </w:rPr>
        <w:t>Odgovor na žalbu:</w:t>
      </w:r>
      <w:r w:rsidRPr="004E5E48">
        <w:rPr>
          <w:rFonts w:cs="Times New Roman" w:eastAsia="Times New Roman"/>
        </w:rPr>
        <w:t xml:space="preserve">  Nije dostavljen.</w:t>
      </w:r>
    </w:p>
    <w:p w:rsidRDefault="004E5E48" w:rsidP="004E5E48" w:rsidR="004E5E48" w:rsidRPr="004E5E48">
      <w:pPr>
        <w:spacing w:after="0"/>
        <w:jc w:val="both"/>
        <w:rPr>
          <w:rFonts w:cs="Times New Roman" w:eastAsia="Times New Roman"/>
        </w:rPr>
      </w:pPr>
    </w:p>
    <w:p w:rsidRDefault="004E5E48" w:rsidP="004E5E48" w:rsidR="004E5E48" w:rsidRPr="004E5E48">
      <w:pPr>
        <w:spacing w:after="0"/>
        <w:jc w:val="both"/>
        <w:rPr>
          <w:rFonts w:cs="Times New Roman" w:eastAsia="Times New Roman"/>
          <w:u w:val="single"/>
        </w:rPr>
      </w:pPr>
      <w:r w:rsidRPr="004E5E48">
        <w:rPr>
          <w:rFonts w:cs="Times New Roman" w:eastAsia="Times New Roman"/>
          <w:b/>
          <w:i/>
        </w:rPr>
        <w:t>Prilažu se</w:t>
      </w:r>
      <w:r w:rsidRPr="004E5E48">
        <w:rPr>
          <w:rFonts w:cs="Times New Roman" w:eastAsia="Times New Roman"/>
          <w:i/>
        </w:rPr>
        <w:t>:</w:t>
      </w:r>
      <w:r w:rsidRPr="004E5E48">
        <w:rPr>
          <w:rFonts w:cs="Times New Roman" w:eastAsia="Times New Roman"/>
        </w:rPr>
        <w:t xml:space="preserve"> prijepis odluke, žalbe, dostavnice i osobne i objava na mrežnoj stranici e-Oglasna ploča sudova te </w:t>
      </w:r>
      <w:proofErr w:type="spellStart"/>
      <w:r w:rsidRPr="004E5E48">
        <w:rPr>
          <w:rFonts w:cs="Times New Roman" w:eastAsia="Times New Roman"/>
          <w:u w:val="single"/>
        </w:rPr>
        <w:t>preslik</w:t>
      </w:r>
      <w:proofErr w:type="spellEnd"/>
      <w:r w:rsidRPr="004E5E48">
        <w:rPr>
          <w:rFonts w:cs="Times New Roman" w:eastAsia="Times New Roman"/>
          <w:u w:val="single"/>
        </w:rPr>
        <w:t xml:space="preserve"> dijela spisa</w:t>
      </w:r>
      <w:r w:rsidRPr="004E5E48">
        <w:rPr>
          <w:rFonts w:cs="Times New Roman" w:eastAsia="Times New Roman"/>
        </w:rPr>
        <w:t xml:space="preserve"> na koji se žalbe odnose, sukladno članku 11, stavak 6, Stečajnog zakona (</w:t>
      </w:r>
      <w:r w:rsidRPr="004E5E48">
        <w:rPr>
          <w:rFonts w:cs="Times New Roman" w:eastAsia="Times New Roman"/>
          <w:i/>
        </w:rPr>
        <w:t>Narodne novine</w:t>
      </w:r>
      <w:r w:rsidRPr="004E5E48">
        <w:rPr>
          <w:rFonts w:cs="Times New Roman" w:eastAsia="Times New Roman"/>
        </w:rPr>
        <w:t xml:space="preserve">, br.: 44/96. do 133/12, dalje: SZ, u vezi sa člankom 441, Stečajnog zakona, </w:t>
      </w:r>
      <w:r w:rsidRPr="004E5E48">
        <w:rPr>
          <w:rFonts w:cs="Times New Roman" w:eastAsia="Times New Roman"/>
          <w:i/>
        </w:rPr>
        <w:t>Narodne novine</w:t>
      </w:r>
      <w:r w:rsidRPr="004E5E48">
        <w:rPr>
          <w:rFonts w:cs="Times New Roman" w:eastAsia="Times New Roman"/>
        </w:rPr>
        <w:t xml:space="preserve">, br.: 71/15, dalje: SZ/15 (list: 1. do 658, spisa).  </w:t>
      </w:r>
    </w:p>
    <w:p w:rsidRDefault="004E5E48" w:rsidP="004E5E48" w:rsidR="004E5E48" w:rsidRPr="004E5E48">
      <w:pPr>
        <w:spacing w:after="0"/>
        <w:jc w:val="both"/>
        <w:rPr>
          <w:rFonts w:cs="Times New Roman" w:eastAsia="Times New Roman"/>
          <w:u w:val="single"/>
        </w:rPr>
      </w:pPr>
    </w:p>
    <w:p w:rsidRDefault="004E5E48" w:rsidP="004E5E48" w:rsidR="004E5E48" w:rsidRPr="004E5E48">
      <w:pPr>
        <w:spacing w:after="0"/>
        <w:jc w:val="both"/>
        <w:rPr>
          <w:rFonts w:cs="Times New Roman" w:eastAsia="Times New Roman"/>
        </w:rPr>
      </w:pPr>
      <w:r w:rsidRPr="004E5E48">
        <w:rPr>
          <w:rFonts w:cs="Times New Roman" w:eastAsia="Times New Roman"/>
        </w:rPr>
        <w:t>U postupku koji je prethodio donošenju pobijanog rješenja, prema stajalištu ovog Suda prvog stupnja, nisu povrijeđene odredbe postupka.</w:t>
      </w:r>
    </w:p>
    <w:p w:rsidRDefault="004E5E48" w:rsidP="004E5E48" w:rsidR="004E5E48" w:rsidRPr="004E5E48">
      <w:pPr>
        <w:spacing w:after="0"/>
        <w:jc w:val="both"/>
        <w:rPr>
          <w:rFonts w:cs="Times New Roman" w:eastAsia="Times New Roman"/>
        </w:rPr>
      </w:pPr>
    </w:p>
    <w:p w:rsidRDefault="004E5E48" w:rsidP="004E5E48" w:rsidR="004E5E48" w:rsidRPr="004E5E48">
      <w:pPr>
        <w:spacing w:after="0"/>
        <w:jc w:val="both"/>
        <w:rPr>
          <w:rFonts w:cs="Times New Roman" w:eastAsia="Times New Roman"/>
        </w:rPr>
      </w:pPr>
      <w:r w:rsidRPr="004E5E48">
        <w:rPr>
          <w:rFonts w:cs="Times New Roman" w:eastAsia="Times New Roman"/>
        </w:rPr>
        <w:t xml:space="preserve">Ovaj prvostupanjski Sud dodatno ističe kako samo smatra spornim pravno pitanje: mogu li se podnesci Žalitelja, svi nadnevka: „08. 06. 2016. godine“ (list: 602. do 613, spisa), kojim se podnescima svaki od Žalitelja za sebe očituje na osnovanost i visinu potraživanja prema Dužniku i koji su podnesci dostavljeni Stečajnom upravitelju Berislavu Bušeliću najprije elektroničkom poštom dana 08. lipnja 2016. godine i potom poštom preporučeno preko pošte u Zagrebu dana 09. lipnja 2016. godine i sve dostavljeno nakon isteka </w:t>
      </w:r>
      <w:proofErr w:type="spellStart"/>
      <w:r w:rsidRPr="004E5E48">
        <w:rPr>
          <w:rFonts w:cs="Times New Roman" w:eastAsia="Times New Roman"/>
        </w:rPr>
        <w:t>prekluzivnog</w:t>
      </w:r>
      <w:proofErr w:type="spellEnd"/>
      <w:r w:rsidRPr="004E5E48">
        <w:rPr>
          <w:rFonts w:cs="Times New Roman" w:eastAsia="Times New Roman"/>
        </w:rPr>
        <w:t xml:space="preserve"> roka od tri mjeseca od održanoga prvoga Ispitnog ročišta – mogu li se takvi podnesci Žalitelja smatrati novim i/ili dopunskim Prijavama tražbina istih Žalitelja kao vjerovnika, pored Prijava tražbina koje su isti Žalitelji dostavili Stečajnom upravitelju u roku za prijavljivanje tražbine a koje su priložene u spisu (list: 12. do 496, spisa). Ovaj prvostupanjski Sud je zauzeo stajalište kako takve podneske Žalitelja treba smatrati novim Prijavama tražbina, odnosno, dopunskim Prijavama tražbina, pored onih Prijava koje su isti Žalitelji dostavili Sudu u roku za prijavljivanje. Kako su te nove/dopunske Prijave tražbina dostavljene nakon isteka </w:t>
      </w:r>
      <w:proofErr w:type="spellStart"/>
      <w:r w:rsidRPr="004E5E48">
        <w:rPr>
          <w:rFonts w:cs="Times New Roman" w:eastAsia="Times New Roman"/>
        </w:rPr>
        <w:t>prekluzivnog</w:t>
      </w:r>
      <w:proofErr w:type="spellEnd"/>
      <w:r w:rsidRPr="004E5E48">
        <w:rPr>
          <w:rFonts w:cs="Times New Roman" w:eastAsia="Times New Roman"/>
        </w:rPr>
        <w:t xml:space="preserve"> roka za prijavljivanje tražbina, propisanog člankom 176, </w:t>
      </w:r>
      <w:r w:rsidRPr="004E5E48">
        <w:rPr>
          <w:rFonts w:cs="Times New Roman" w:eastAsia="Times New Roman"/>
          <w:i/>
        </w:rPr>
        <w:t>staroga</w:t>
      </w:r>
      <w:r w:rsidRPr="004E5E48">
        <w:rPr>
          <w:rFonts w:cs="Times New Roman" w:eastAsia="Times New Roman"/>
        </w:rPr>
        <w:t xml:space="preserve"> Stečajnog zakona, to su iste pobijanim rješenjem i odbačene a što je sve i uzrokovalo ovaj žalbeni postupak. O svemu je tome ovaj prvostupanjski Sud vlastito pravno stajalište obrazložio u pobijanom rješenju.  </w:t>
      </w:r>
    </w:p>
    <w:p w:rsidRDefault="004E5E48" w:rsidP="004E5E48" w:rsidR="004E5E48" w:rsidRPr="004E5E48">
      <w:pPr>
        <w:spacing w:after="0"/>
        <w:jc w:val="both"/>
        <w:rPr>
          <w:rFonts w:cs="Times New Roman" w:eastAsia="Times New Roman"/>
        </w:rPr>
      </w:pPr>
    </w:p>
    <w:p w:rsidRDefault="004E5E48" w:rsidP="004E5E48" w:rsidR="004E5E48" w:rsidRPr="004E5E48">
      <w:pPr>
        <w:spacing w:after="0"/>
        <w:jc w:val="both"/>
        <w:rPr>
          <w:rFonts w:cs="Times New Roman" w:eastAsia="Times New Roman"/>
        </w:rPr>
      </w:pPr>
    </w:p>
    <w:p w:rsidRDefault="004E5E48" w:rsidP="004E5E48" w:rsidR="004E5E48" w:rsidRPr="004E5E48">
      <w:pPr>
        <w:spacing w:after="0"/>
        <w:jc w:val="both"/>
        <w:rPr>
          <w:rFonts w:cs="Times New Roman" w:eastAsia="Times New Roman"/>
        </w:rPr>
      </w:pPr>
      <w:r w:rsidRPr="004E5E48">
        <w:rPr>
          <w:rFonts w:cs="Times New Roman" w:eastAsia="Times New Roman"/>
        </w:rPr>
        <w:t>Split, 13. srpnja 2016. godine.                                                 S U D A C:</w:t>
      </w:r>
    </w:p>
    <w:p w:rsidRDefault="004E5E48" w:rsidP="004E5E48" w:rsidR="004E5E48" w:rsidRPr="004E5E48">
      <w:pPr>
        <w:spacing w:after="0"/>
        <w:jc w:val="center"/>
        <w:rPr>
          <w:rFonts w:cs="Times New Roman" w:eastAsia="Times New Roman"/>
        </w:rPr>
      </w:pPr>
      <w:r w:rsidRPr="004E5E48">
        <w:rPr>
          <w:rFonts w:cs="Times New Roman" w:eastAsia="Times New Roman"/>
        </w:rPr>
        <w:t xml:space="preserve">                                                               Jozo Ćaleta,</w:t>
      </w:r>
    </w:p>
    <w:p w:rsidRDefault="004E5E48" w:rsidP="004E5E48" w:rsidR="004E5E48" w:rsidRPr="004E5E48">
      <w:pPr>
        <w:spacing w:after="0"/>
        <w:rPr>
          <w:rFonts w:cs="Times New Roman" w:eastAsia="Times New Roman"/>
        </w:rPr>
      </w:pPr>
    </w:p>
    <w:p w:rsidRDefault="004E5E48" w:rsidP="004E5E48" w:rsidR="004E5E48" w:rsidRPr="004E5E48">
      <w:pPr>
        <w:spacing w:after="0"/>
        <w:jc w:val="both"/>
        <w:rPr>
          <w:rFonts w:cs="Times New Roman" w:eastAsia="Times New Roman"/>
        </w:rPr>
      </w:pPr>
      <w:r w:rsidRPr="004E5E48">
        <w:rPr>
          <w:rFonts w:cs="Times New Roman" w:eastAsia="Times New Roman"/>
          <w:u w:val="single"/>
        </w:rPr>
        <w:t>Prilog:</w:t>
      </w:r>
      <w:r w:rsidRPr="004E5E48">
        <w:rPr>
          <w:rFonts w:cs="Times New Roman" w:eastAsia="Times New Roman"/>
        </w:rPr>
        <w:t xml:space="preserve"> kao u tekstu pod </w:t>
      </w:r>
      <w:r w:rsidRPr="004E5E48">
        <w:rPr>
          <w:rFonts w:cs="Times New Roman" w:eastAsia="Times New Roman"/>
          <w:b/>
          <w:i/>
        </w:rPr>
        <w:t>Prilažu se</w:t>
      </w:r>
      <w:r w:rsidRPr="004E5E48">
        <w:rPr>
          <w:rFonts w:cs="Times New Roman" w:eastAsia="Times New Roman"/>
        </w:rPr>
        <w:t>.</w:t>
      </w:r>
    </w:p>
    <w:p w:rsidRDefault="004E5E48" w:rsidP="004E5E48" w:rsidR="004E5E48" w:rsidRPr="004E5E48">
      <w:pPr>
        <w:spacing w:after="0"/>
        <w:jc w:val="both"/>
        <w:rPr>
          <w:rFonts w:cs="Times New Roman" w:eastAsia="Times New Roman"/>
        </w:rPr>
      </w:pPr>
    </w:p>
    <w:p w:rsidRDefault="004E5E48" w:rsidP="004E5E48" w:rsidR="00DA0242">
      <w:pPr>
        <w:spacing w:after="0"/>
        <w:jc w:val="both"/>
      </w:pPr>
      <w:r w:rsidRPr="004E5E48">
        <w:rPr>
          <w:rFonts w:cs="Times New Roman" w:eastAsia="Times New Roman"/>
        </w:rPr>
        <w:t>DNA: Ovaj Popratni dopis oglasiti i na e-Oglasnoj ploči Suda. rok: 20. dana.</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5E48"/>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538869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St-45/2015-165</izvorni_sadrzaj>
    <derivirana_varijabla naziv="DomainObject.Oznaka_1">St-45/2015-165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St-45/2015-165</izvorni_sadrzaj>
    <derivirana_varijabla naziv="DomainObject.PoslovniBrojDokumenta_1">St-45/2015-165</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CF82D3-A367-4F14-92D1-08E70C4B2D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714</properties:Words>
  <properties:Characters>3934</properties:Characters>
  <properties:Lines>95</properties:Lines>
  <properties:Paragraphs>29</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2016-07-13T10:37:00Z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St-45/2015-165 / Odluka - Popratno izvješće za viši sud</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