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8748c" w14:paraId="2e8748c" w:rsidRDefault="00F92500" w:rsidP="005D7BF8" w:rsidR="00F92500"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92500" w:rsidP="005D7BF8" w:rsidR="00F92500"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F92500" w:rsidP="005D7BF8" w:rsidR="00F92500"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F92500" w:rsidP="005D7BF8" w:rsidR="00F92500"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F92500" w:rsidR="00F92500"/>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0B2727" w:rsidRPr="000B2727">
        <w:rPr>
          <w:rFonts w:hAnsi="Times New Roman" w:ascii="Times New Roman"/>
          <w:b/>
        </w:rPr>
        <w:t>ALPINA 2000 društvo s ograničenom odgovornošću za trgovinu i usluge, RIJEKA, Fužinska 29, OIB 57892555911</w:t>
      </w:r>
      <w:r w:rsidRPr="00D34C90">
        <w:rPr>
          <w:rFonts w:hAnsi="Times New Roman" w:ascii="Times New Roman"/>
          <w:b/>
        </w:rPr>
        <w:t xml:space="preserve">, </w:t>
      </w:r>
      <w:r w:rsidRPr="00D34C90">
        <w:rPr>
          <w:rFonts w:hAnsi="Times New Roman" w:ascii="Times New Roman"/>
        </w:rPr>
        <w:t xml:space="preserve">dana </w:t>
      </w:r>
      <w:r w:rsidR="00E6196A">
        <w:rPr>
          <w:rFonts w:hAnsi="Times New Roman" w:ascii="Times New Roman"/>
        </w:rPr>
        <w:t>1</w:t>
      </w:r>
      <w:r w:rsidR="000B2727">
        <w:rPr>
          <w:rFonts w:hAnsi="Times New Roman" w:ascii="Times New Roman"/>
        </w:rPr>
        <w:t>4</w:t>
      </w:r>
      <w:r w:rsidR="008E5420">
        <w:rPr>
          <w:rFonts w:hAnsi="Times New Roman" w:ascii="Times New Roman"/>
        </w:rPr>
        <w:t>.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0B2727" w:rsidRPr="000B2727">
        <w:rPr>
          <w:rFonts w:hAnsi="Times New Roman" w:ascii="Times New Roman"/>
          <w:b/>
        </w:rPr>
        <w:t>ALPINA 2000 društvo s ograničenom odgovornošću za trgovinu i usluge, RIJEKA, Fužinska 29, OIB 57892555911</w:t>
      </w:r>
      <w:r w:rsidR="000B2727">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0B2727">
        <w:rPr>
          <w:rFonts w:hAnsi="Times New Roman" w:ascii="Times New Roman"/>
          <w:b/>
        </w:rPr>
        <w:t>55.000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0B2727">
        <w:rPr>
          <w:rFonts w:hAnsi="Times New Roman" w:ascii="Times New Roman"/>
        </w:rPr>
        <w:t>pedesetpettisućakuna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644DD2">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0B2727">
        <w:rPr>
          <w:rFonts w:hAnsi="Times New Roman" w:ascii="Times New Roman"/>
        </w:rPr>
        <w:t>802</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0B2727" w:rsidRPr="000B2727">
        <w:rPr>
          <w:rFonts w:hAnsi="Times New Roman" w:ascii="Times New Roman"/>
          <w:b/>
        </w:rPr>
        <w:t>ALPINA 2000 društvo s ograničenom odgovornošću za trgovinu i usluge, RIJEKA, Fužinska 29, OIB 57892555911</w:t>
      </w:r>
      <w:r w:rsidR="00BD23EB">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942165" w:rsidP="000B2727" w:rsidR="000B2727" w:rsidRPr="000B2727">
      <w:pPr>
        <w:jc w:val="both"/>
        <w:rPr>
          <w:rFonts w:hAnsi="Times New Roman" w:ascii="Times New Roman"/>
        </w:rPr>
      </w:pPr>
      <w:r w:rsidRPr="00942165">
        <w:rPr>
          <w:rFonts w:hAnsi="Times New Roman" w:ascii="Times New Roman"/>
        </w:rPr>
        <w:tab/>
      </w:r>
      <w:r w:rsidR="000B2727" w:rsidRPr="000B2727">
        <w:rPr>
          <w:rFonts w:hAnsi="Times New Roman" w:ascii="Times New Roman"/>
        </w:rPr>
        <w:tab/>
        <w:t xml:space="preserve">Financijska agencija, Regionalni centar Rijeka podnijela je ovome sudu 30. ožujka 2016. godine prijedlog za otvaranje stečajnog postupka nad dužnikom ALPINA 2000 društvo s ograničenom odgovornošću za trgovinu i usluge, Rijeka, Fužinska 29, OIB 57892555911 (dalje: dužnik) temeljem čl.110. st.1. Stečajnog zakona (Narodne novine, br. 71/15, dalje: SZ-a). </w:t>
      </w:r>
    </w:p>
    <w:p w:rsidRDefault="000B2727" w:rsidP="000B2727" w:rsidR="000B2727">
      <w:pPr>
        <w:jc w:val="both"/>
        <w:rPr>
          <w:rFonts w:hAnsi="Times New Roman" w:ascii="Times New Roman"/>
        </w:rPr>
      </w:pPr>
      <w:r w:rsidRPr="000B2727">
        <w:rPr>
          <w:rFonts w:hAnsi="Times New Roman" w:ascii="Times New Roman"/>
        </w:rPr>
        <w:tab/>
        <w:t>Predlagatelj je u prijedlogu naveo da dužnik na dan 01. rujna 2015. godine u Očevidniku redoslijeda osnova za plaćanje ima evidentirane neizvršene osnove za plaćanje u neprekinutom razdoblju od 1450 dana u ukupnom iznosu od 251.570,78 kn u koji iznos je uračunata i kamata i naknada Financijske agencije za provedbe ovrhe, da dužnik ima jednog zaposlenika, te dostavila potvrdu o neizvršenim osnovama za plaćanje iz koje proizlazi da dužnik na dan 30. rujna 2016. godine ima evidentirane neizvršene osnove za plaćanje u neprekinutom razdoblju od 1844 dana.</w:t>
      </w:r>
      <w:r w:rsidR="00942165">
        <w:rPr>
          <w:rFonts w:hAnsi="Times New Roman" w:ascii="Times New Roman"/>
        </w:rPr>
        <w:tab/>
      </w:r>
    </w:p>
    <w:p w:rsidRDefault="000B2727" w:rsidP="000B2727" w:rsidR="00BD23EB">
      <w:pPr>
        <w:jc w:val="both"/>
        <w:rPr>
          <w:rFonts w:hAnsi="Times New Roman" w:ascii="Times New Roman"/>
        </w:rPr>
      </w:pPr>
      <w:r>
        <w:rPr>
          <w:rFonts w:hAnsi="Times New Roman" w:ascii="Times New Roman"/>
        </w:rPr>
        <w:lastRenderedPageBreak/>
        <w:tab/>
      </w:r>
      <w:r w:rsidR="00DB4C10" w:rsidRPr="002B7B51">
        <w:rPr>
          <w:rFonts w:hAnsi="Times New Roman" w:ascii="Times New Roman"/>
        </w:rPr>
        <w:t>Rješenjem posl. br. St-</w:t>
      </w:r>
      <w:r>
        <w:rPr>
          <w:rFonts w:hAnsi="Times New Roman" w:ascii="Times New Roman"/>
        </w:rPr>
        <w:t>802</w:t>
      </w:r>
      <w:r w:rsidR="00BD23EB" w:rsidRPr="002B7B51">
        <w:rPr>
          <w:rFonts w:hAnsi="Times New Roman" w:ascii="Times New Roman"/>
        </w:rPr>
        <w:t>/16-</w:t>
      </w:r>
      <w:r w:rsidR="00644DD2">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644DD2">
        <w:rPr>
          <w:rFonts w:hAnsi="Times New Roman" w:ascii="Times New Roman"/>
        </w:rPr>
        <w:t>17. listopada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 xml:space="preserve">te naloženo osobi ovlaštenoj za zastupanje dužnika </w:t>
      </w:r>
      <w:r>
        <w:rPr>
          <w:rFonts w:hAnsi="Times New Roman" w:ascii="Times New Roman"/>
        </w:rPr>
        <w:t>BRANKU STARČEVIĆ, Rijeka, Fužinska 29</w:t>
      </w:r>
      <w:r w:rsidR="00942165" w:rsidRPr="00942165">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644DD2" w:rsidP="00942165" w:rsidR="00644DD2">
      <w:pPr>
        <w:jc w:val="both"/>
        <w:rPr>
          <w:rFonts w:hAnsi="Times New Roman" w:ascii="Times New Roman"/>
        </w:rPr>
      </w:pPr>
      <w:r>
        <w:rPr>
          <w:rFonts w:hAnsi="Times New Roman" w:ascii="Times New Roman"/>
        </w:rPr>
        <w:tab/>
        <w:t>Rješenjem od 09. prosinca 2016. godine određena je mjera osiguranja iz čl.118. st.2. t</w:t>
      </w:r>
      <w:r w:rsidR="00E40D7B">
        <w:rPr>
          <w:rFonts w:hAnsi="Times New Roman" w:ascii="Times New Roman"/>
        </w:rPr>
        <w:t>.</w:t>
      </w:r>
      <w:r>
        <w:rPr>
          <w:rFonts w:hAnsi="Times New Roman" w:ascii="Times New Roman"/>
        </w:rPr>
        <w:t>1. Stečajnog zakona postavljanjem privremenog stečajnog upravitelja</w:t>
      </w:r>
      <w:r w:rsidR="000B2727">
        <w:rPr>
          <w:rFonts w:hAnsi="Times New Roman" w:ascii="Times New Roman"/>
        </w:rPr>
        <w:t xml:space="preserve"> </w:t>
      </w:r>
      <w:r w:rsidR="000B2727" w:rsidRPr="000B2727">
        <w:rPr>
          <w:rFonts w:hAnsi="Times New Roman" w:ascii="Times New Roman"/>
        </w:rPr>
        <w:t>Dušan</w:t>
      </w:r>
      <w:r w:rsidR="000B2727">
        <w:rPr>
          <w:rFonts w:hAnsi="Times New Roman" w:ascii="Times New Roman"/>
        </w:rPr>
        <w:t>a</w:t>
      </w:r>
      <w:r w:rsidR="000B2727" w:rsidRPr="000B2727">
        <w:rPr>
          <w:rFonts w:hAnsi="Times New Roman" w:ascii="Times New Roman"/>
        </w:rPr>
        <w:t xml:space="preserve"> Crljenko, Rijeka, Brca 8c</w:t>
      </w:r>
      <w:r>
        <w:rPr>
          <w:rFonts w:hAnsi="Times New Roman" w:ascii="Times New Roman"/>
        </w:rPr>
        <w:t xml:space="preserve">, </w:t>
      </w:r>
      <w:r w:rsidRPr="00644DD2">
        <w:rPr>
          <w:rFonts w:hAnsi="Times New Roman" w:ascii="Times New Roman"/>
        </w:rPr>
        <w:t>čija je dužnost u prethodnom postupku bila iznijeti svoje mišljenje o tome postoji li razlog za otvaranje stečajnog postupka, te posebno mogu li se imovinom dužnika namiriti troškovi postupka temeljem čl.119. st.2. SZ-a.</w:t>
      </w:r>
    </w:p>
    <w:p w:rsidRDefault="00E40D7B" w:rsidP="00C4502E" w:rsidR="00C4502E" w:rsidRPr="00C4502E">
      <w:pPr>
        <w:jc w:val="both"/>
        <w:rPr>
          <w:rFonts w:hAnsi="Times New Roman" w:ascii="Times New Roman"/>
        </w:rPr>
      </w:pPr>
      <w:r w:rsidRPr="00E40D7B">
        <w:rPr>
          <w:rFonts w:hAnsi="Times New Roman" w:ascii="Times New Roman"/>
        </w:rPr>
        <w:tab/>
        <w:t xml:space="preserve">Privremeni stečajni upravitelj </w:t>
      </w:r>
      <w:r>
        <w:rPr>
          <w:rFonts w:hAnsi="Times New Roman" w:ascii="Times New Roman"/>
        </w:rPr>
        <w:t xml:space="preserve">je </w:t>
      </w:r>
      <w:r w:rsidRPr="00E40D7B">
        <w:rPr>
          <w:rFonts w:hAnsi="Times New Roman" w:ascii="Times New Roman"/>
        </w:rPr>
        <w:t xml:space="preserve">u prethodnom postupku utvrdio </w:t>
      </w:r>
      <w:r w:rsidR="00C4502E">
        <w:rPr>
          <w:rFonts w:hAnsi="Times New Roman" w:ascii="Times New Roman"/>
        </w:rPr>
        <w:t xml:space="preserve">da </w:t>
      </w:r>
      <w:r w:rsidR="00C4502E" w:rsidRPr="00C4502E">
        <w:rPr>
          <w:rFonts w:hAnsi="Times New Roman" w:ascii="Times New Roman"/>
        </w:rPr>
        <w:t>dužnik ne obavlja djelatnost od 01. siječnja 2014. godine kada je prestalo svako poslovanje dužnika. Dužnik ima jednog zaposlenika, zastupnika po zakonu.</w:t>
      </w:r>
    </w:p>
    <w:p w:rsidRDefault="00C4502E" w:rsidP="00C4502E" w:rsidR="00C4502E" w:rsidRPr="00C4502E">
      <w:pPr>
        <w:jc w:val="both"/>
        <w:rPr>
          <w:rFonts w:hAnsi="Times New Roman" w:ascii="Times New Roman"/>
        </w:rPr>
      </w:pPr>
      <w:r w:rsidRPr="00C4502E">
        <w:rPr>
          <w:rFonts w:hAnsi="Times New Roman" w:ascii="Times New Roman"/>
        </w:rPr>
        <w:tab/>
        <w:t xml:space="preserve">Prema bilanci na dan 31. prosinca 2013. godine dužnik ima iskazanu dugotrajnu imovinu u iznosu od 820,00 kn koja se odnosi na opremu, dok se kratkotrajna imovina odnosi na zalihe u iznosu od 300.436,46 kn, odnosno ukupno dužnikova imovina iznosi 306.651,00 kn. Ukupne obveze dužnika iznose 390.923,00 kn. Iskazana kratkotrajna imovina na dan 31.12.2015. godine iznosi 305.831,00 kn, a sastoji se od 5.195,00 kn i zaliha trgovačke robe u iznosu 300.436,00 kn, kojih prema izjavi zastupnika dužnika po zakonu nema. </w:t>
      </w:r>
    </w:p>
    <w:p w:rsidRDefault="00C4502E" w:rsidP="00C4502E" w:rsidR="00C4502E" w:rsidRPr="00C4502E">
      <w:pPr>
        <w:jc w:val="both"/>
        <w:rPr>
          <w:rFonts w:hAnsi="Times New Roman" w:ascii="Times New Roman"/>
        </w:rPr>
      </w:pPr>
      <w:r w:rsidRPr="00C4502E">
        <w:rPr>
          <w:rFonts w:hAnsi="Times New Roman" w:ascii="Times New Roman"/>
        </w:rPr>
        <w:tab/>
        <w:t xml:space="preserve">Na </w:t>
      </w:r>
      <w:r>
        <w:rPr>
          <w:rFonts w:hAnsi="Times New Roman" w:ascii="Times New Roman"/>
        </w:rPr>
        <w:t>ročištu održanom 13. ožujka 2017. godine</w:t>
      </w:r>
      <w:r w:rsidRPr="00C4502E">
        <w:rPr>
          <w:rFonts w:hAnsi="Times New Roman" w:ascii="Times New Roman"/>
        </w:rPr>
        <w:t xml:space="preserve"> zastupnik dužnika po zakonu </w:t>
      </w:r>
      <w:r>
        <w:rPr>
          <w:rFonts w:hAnsi="Times New Roman" w:ascii="Times New Roman"/>
        </w:rPr>
        <w:t>izjavio je</w:t>
      </w:r>
      <w:r w:rsidRPr="00C4502E">
        <w:rPr>
          <w:rFonts w:hAnsi="Times New Roman" w:ascii="Times New Roman"/>
        </w:rPr>
        <w:t xml:space="preserve"> da se zalihe trgovačke robe iskazane u bilanci odnose na dotrajalu skijašku opremu koja je otpisana odlukom zastupnika po zakonu od 30. siječnja 2014. godine. Odluka o otpisu zaliha trgovačke robe zbog prestanka dužnika s radom nije provedena kroz poslovne knjige dužnika. </w:t>
      </w:r>
    </w:p>
    <w:p w:rsidRDefault="00C4502E" w:rsidP="00C4502E" w:rsidR="00C4502E" w:rsidRPr="00C4502E">
      <w:pPr>
        <w:jc w:val="both"/>
        <w:rPr>
          <w:rFonts w:hAnsi="Times New Roman" w:ascii="Times New Roman"/>
        </w:rPr>
      </w:pPr>
      <w:r w:rsidRPr="00C4502E">
        <w:rPr>
          <w:rFonts w:hAnsi="Times New Roman" w:ascii="Times New Roman"/>
        </w:rPr>
        <w:tab/>
        <w:t xml:space="preserve">Stavka materijalne imovine u iznosu 820,00 kn odnosi se na LCD monitor koji je rashodovan. Stavka potraživanja od zaposlenika u iznosu 4.900,00 kn je knjižena akontacija isplaćena zastupniku dužnika po zakonu, a istodobno postoji i dug dužnika prema zastupniku dužnika po zakonu. </w:t>
      </w:r>
    </w:p>
    <w:p w:rsidRDefault="00C4502E" w:rsidP="00C4502E" w:rsidR="00C4502E" w:rsidRPr="00C4502E">
      <w:pPr>
        <w:jc w:val="both"/>
        <w:rPr>
          <w:rFonts w:hAnsi="Times New Roman" w:ascii="Times New Roman"/>
        </w:rPr>
      </w:pPr>
      <w:r w:rsidRPr="00C4502E">
        <w:rPr>
          <w:rFonts w:hAnsi="Times New Roman" w:ascii="Times New Roman"/>
        </w:rPr>
        <w:tab/>
        <w:t xml:space="preserve">Do završetka prethodnog postupka kod dužnika je utvrđeno postojanje stečajnog razloga iz čl.6. Stečajnog zakona, a to je nesposobnost za plaćanje. </w:t>
      </w:r>
    </w:p>
    <w:p w:rsidRDefault="00C4502E" w:rsidP="00C4502E" w:rsidR="00C4502E" w:rsidRPr="00C4502E">
      <w:pPr>
        <w:jc w:val="both"/>
        <w:rPr>
          <w:rFonts w:hAnsi="Times New Roman" w:ascii="Times New Roman"/>
        </w:rPr>
      </w:pPr>
      <w:r w:rsidRPr="00C4502E">
        <w:rPr>
          <w:rFonts w:hAnsi="Times New Roman" w:ascii="Times New Roman"/>
        </w:rPr>
        <w:tab/>
        <w:t xml:space="preserve">Naime, prema potvrdi Financijske agencije na dan 19. siječnja 2017. godine dužnik ima nepodmirene obveze evidentirane u Očevidniku redoslijeda osnova za plaćanje neprekidno u trajanju 1955 dana, a nepodmirene obveze na dan izdavanja potvrde iznose 282.895,94 kn. Pored stečajnog razloga nesposobnost za plaćanje, kod dužnika je utvrđen i stečajni razlog prezaduženost budući je imovina dužnika manja od njegovih postojećih obveza, a ne može se osnovano pretpostaviti da će dužnik nastavljanjem poslovanja uredno ispunjavati svoje obveze po dospijeću. </w:t>
      </w:r>
    </w:p>
    <w:p w:rsidRDefault="00C4502E" w:rsidP="00C4502E" w:rsidR="00C4502E" w:rsidRPr="00C4502E">
      <w:pPr>
        <w:jc w:val="both"/>
        <w:rPr>
          <w:rFonts w:hAnsi="Times New Roman" w:ascii="Times New Roman"/>
        </w:rPr>
      </w:pPr>
      <w:r w:rsidRPr="00C4502E">
        <w:rPr>
          <w:rFonts w:hAnsi="Times New Roman" w:ascii="Times New Roman"/>
        </w:rPr>
        <w:tab/>
        <w:t xml:space="preserve">Obzirom da je do završetka prethodnog postupka utvrđeno da dužnik nema imovine koja bi bila dovoljna za namirenje troškova prethodnog i otvorenog stečajnog postupka, privremeni stečajni upravitelj </w:t>
      </w:r>
      <w:r w:rsidR="00CD51DF">
        <w:rPr>
          <w:rFonts w:hAnsi="Times New Roman" w:ascii="Times New Roman"/>
        </w:rPr>
        <w:t>predložio je</w:t>
      </w:r>
      <w:r w:rsidRPr="00C4502E">
        <w:rPr>
          <w:rFonts w:hAnsi="Times New Roman" w:ascii="Times New Roman"/>
        </w:rPr>
        <w:t xml:space="preserve"> sudu da pozove osobe koje imaju </w:t>
      </w:r>
      <w:r w:rsidRPr="00C4502E">
        <w:rPr>
          <w:rFonts w:hAnsi="Times New Roman" w:ascii="Times New Roman"/>
        </w:rPr>
        <w:lastRenderedPageBreak/>
        <w:t xml:space="preserve">pravni interes za provedbom stečajnog postupka nad dužnikom na uplatu predujma za razdoblje od šest mjeseci u visini od 55.000,00 kn. </w:t>
      </w:r>
    </w:p>
    <w:p w:rsidRDefault="00C4502E" w:rsidP="00C4502E" w:rsidR="00C4502E" w:rsidRPr="00C4502E">
      <w:pPr>
        <w:jc w:val="both"/>
        <w:rPr>
          <w:rFonts w:hAnsi="Times New Roman" w:ascii="Times New Roman"/>
        </w:rPr>
      </w:pPr>
      <w:r w:rsidRPr="00C4502E">
        <w:rPr>
          <w:rFonts w:hAnsi="Times New Roman" w:ascii="Times New Roman"/>
        </w:rPr>
        <w:tab/>
        <w:t>Specifikacija troškova obuhvaća trošak izrade pečata i bankarske usluge u iznosu 500,00 kn, trošak knjigovodstva u iznosu 18.000,00 kn, nagrada privremenom stečajnom upravitelju u bruto iznosu od 10.000,00 kn, nagrade stečajnom upravitelju u bruto iznosu 20.000,00 kn, trošak telefona, poštarine (materijalni troškovi) u iznosu 1.500,00 kn i naknada troškova stečajnom upravitelju u iznosu 5.000,00 kn.</w:t>
      </w:r>
    </w:p>
    <w:p w:rsidRDefault="00C4502E" w:rsidP="00C4502E" w:rsidR="000B2727">
      <w:pPr>
        <w:jc w:val="both"/>
        <w:rPr>
          <w:rFonts w:hAnsi="Times New Roman" w:ascii="Times New Roman"/>
        </w:rPr>
      </w:pPr>
      <w:r w:rsidRPr="00C4502E">
        <w:rPr>
          <w:rFonts w:hAnsi="Times New Roman" w:ascii="Times New Roman"/>
        </w:rPr>
        <w:tab/>
      </w:r>
      <w:r>
        <w:rPr>
          <w:rFonts w:hAnsi="Times New Roman" w:ascii="Times New Roman"/>
        </w:rPr>
        <w:t>Na ročištu održanom 13. ožujka 2017. godine z</w:t>
      </w:r>
      <w:r w:rsidRPr="00C4502E">
        <w:rPr>
          <w:rFonts w:hAnsi="Times New Roman" w:ascii="Times New Roman"/>
        </w:rPr>
        <w:t xml:space="preserve">astupnik dužnika po zakonu </w:t>
      </w:r>
      <w:r>
        <w:rPr>
          <w:rFonts w:hAnsi="Times New Roman" w:ascii="Times New Roman"/>
        </w:rPr>
        <w:t>nije imao</w:t>
      </w:r>
      <w:r w:rsidRPr="00C4502E">
        <w:rPr>
          <w:rFonts w:hAnsi="Times New Roman" w:ascii="Times New Roman"/>
        </w:rPr>
        <w:t xml:space="preserve"> primjedbi na sačinjeno izviješće i prijedlog privremenog stečajnog upravitelja.</w:t>
      </w:r>
    </w:p>
    <w:p w:rsidRDefault="0047049A" w:rsidP="0047049A"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C4502E">
        <w:rPr>
          <w:rFonts w:hAnsi="Times New Roman" w:ascii="Times New Roman"/>
        </w:rPr>
        <w:t>55</w:t>
      </w:r>
      <w:r w:rsidR="006142E0">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3D54A7">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C4502E"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C4502E">
              <w:rPr>
                <w:rFonts w:hAnsi="Times New Roman" w:ascii="Times New Roman"/>
                <w:sz w:val="24"/>
              </w:rPr>
              <w:t>14</w:t>
            </w:r>
            <w:r w:rsidR="006142E0">
              <w:rPr>
                <w:rFonts w:hAnsi="Times New Roman" w:ascii="Times New Roman"/>
                <w:sz w:val="24"/>
              </w:rPr>
              <w:t>.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6771AC" w:rsidP="00316F3D" w:rsidR="006771AC" w:rsidRPr="006771A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00C1379E" w:rsidRPr="00253FBA">
        <w:rPr>
          <w:rFonts w:hAnsi="Times New Roman" w:ascii="Times New Roman"/>
        </w:rPr>
        <w:t>Daniela Korlević</w:t>
      </w:r>
      <w:r w:rsidR="00AE1938">
        <w:rPr>
          <w:rFonts w:hAnsi="Times New Roman" w:ascii="Times New Roman"/>
        </w:rPr>
        <w:t xml:space="preserve"> </w:t>
      </w:r>
      <w:r w:rsidR="006501BF">
        <w:rPr>
          <w:rFonts w:hAnsi="Times New Roman" w:ascii="Times New Roman"/>
        </w:rPr>
        <w:t xml:space="preserve"> </w:t>
      </w:r>
    </w:p>
    <w:p w:rsidRDefault="003D54A7" w:rsidP="00EE5FB1" w:rsidR="003D54A7">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942165" w:rsidP="00C0124F" w:rsidR="00942165">
      <w:pPr>
        <w:rPr>
          <w:rFonts w:hAnsi="Times New Roman" w:ascii="Times New Roman"/>
          <w:b/>
          <w:sz w:val="20"/>
          <w:szCs w:val="20"/>
        </w:rPr>
      </w:pPr>
    </w:p>
    <w:p w:rsidRDefault="003D54A7" w:rsidP="00C0124F" w:rsidR="003D54A7">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w:t>
      </w:r>
      <w:r w:rsidR="00E40D7B">
        <w:rPr>
          <w:rFonts w:hAnsi="Times New Roman" w:ascii="Times New Roman"/>
          <w:sz w:val="20"/>
          <w:szCs w:val="20"/>
        </w:rPr>
        <w:t>e doneseno (čl.132.st.3. SZ/15)</w:t>
      </w:r>
    </w:p>
    <w:p w:rsidRDefault="00E40D7B" w:rsidP="00C0124F" w:rsidR="00E40D7B" w:rsidRPr="00855C3C">
      <w:pPr>
        <w:rPr>
          <w:rFonts w:hAnsi="Times New Roman" w:ascii="Times New Roman"/>
          <w:sz w:val="20"/>
          <w:szCs w:val="20"/>
        </w:rPr>
      </w:pPr>
      <w:r>
        <w:rPr>
          <w:rFonts w:hAnsi="Times New Roman" w:ascii="Times New Roman"/>
          <w:sz w:val="20"/>
          <w:szCs w:val="20"/>
        </w:rPr>
        <w:t>- privremenom stečajnom upravitelju</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316F3D">
        <w:rPr>
          <w:rFonts w:hAnsi="Times New Roman" w:ascii="Times New Roman"/>
          <w:sz w:val="20"/>
          <w:szCs w:val="20"/>
        </w:rPr>
        <w:t>14</w:t>
      </w:r>
      <w:r w:rsidR="006142E0">
        <w:rPr>
          <w:rFonts w:hAnsi="Times New Roman" w:ascii="Times New Roman"/>
          <w:sz w:val="20"/>
          <w:szCs w:val="20"/>
        </w:rPr>
        <w:t>.3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F92500">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0B2727">
      <w:rPr>
        <w:rFonts w:hAnsi="Times New Roman" w:ascii="Times New Roman"/>
        <w:b/>
      </w:rPr>
      <w:t>802</w:t>
    </w:r>
    <w:r w:rsidR="006801AE">
      <w:rPr>
        <w:rFonts w:hAnsi="Times New Roman" w:ascii="Times New Roman"/>
        <w:b/>
      </w:rPr>
      <w:t>/16-</w:t>
    </w:r>
    <w:r w:rsidR="000B2727">
      <w:rPr>
        <w:rFonts w:hAnsi="Times New Roman" w:ascii="Times New Roman"/>
        <w:b/>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B2727"/>
    <w:rsid w:val="000C0B5D"/>
    <w:rsid w:val="000D172F"/>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16F3D"/>
    <w:rsid w:val="003310E4"/>
    <w:rsid w:val="00346EB8"/>
    <w:rsid w:val="00366779"/>
    <w:rsid w:val="00387E71"/>
    <w:rsid w:val="003905C7"/>
    <w:rsid w:val="003A7C17"/>
    <w:rsid w:val="003C4242"/>
    <w:rsid w:val="003C53E9"/>
    <w:rsid w:val="003D4368"/>
    <w:rsid w:val="003D54A7"/>
    <w:rsid w:val="003E1625"/>
    <w:rsid w:val="003E1C26"/>
    <w:rsid w:val="003E6E8B"/>
    <w:rsid w:val="003E7863"/>
    <w:rsid w:val="00401D74"/>
    <w:rsid w:val="00405C8F"/>
    <w:rsid w:val="004149D8"/>
    <w:rsid w:val="004224A1"/>
    <w:rsid w:val="00422A3C"/>
    <w:rsid w:val="0043205F"/>
    <w:rsid w:val="00452DB5"/>
    <w:rsid w:val="0046024E"/>
    <w:rsid w:val="0047049A"/>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4DD2"/>
    <w:rsid w:val="00645938"/>
    <w:rsid w:val="006501BF"/>
    <w:rsid w:val="0065185D"/>
    <w:rsid w:val="0066246D"/>
    <w:rsid w:val="00667206"/>
    <w:rsid w:val="006771AC"/>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2165"/>
    <w:rsid w:val="009444F8"/>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1938"/>
    <w:rsid w:val="00AF219A"/>
    <w:rsid w:val="00AF572B"/>
    <w:rsid w:val="00B0794B"/>
    <w:rsid w:val="00B21A87"/>
    <w:rsid w:val="00B376FF"/>
    <w:rsid w:val="00B512B4"/>
    <w:rsid w:val="00B8629D"/>
    <w:rsid w:val="00BA39C8"/>
    <w:rsid w:val="00BA3C6A"/>
    <w:rsid w:val="00BA3DB8"/>
    <w:rsid w:val="00BA733B"/>
    <w:rsid w:val="00BB50FC"/>
    <w:rsid w:val="00BC4BCF"/>
    <w:rsid w:val="00BD23EB"/>
    <w:rsid w:val="00BD2688"/>
    <w:rsid w:val="00BF15AC"/>
    <w:rsid w:val="00C0124F"/>
    <w:rsid w:val="00C024B8"/>
    <w:rsid w:val="00C05251"/>
    <w:rsid w:val="00C119F4"/>
    <w:rsid w:val="00C1379E"/>
    <w:rsid w:val="00C13F40"/>
    <w:rsid w:val="00C34CDF"/>
    <w:rsid w:val="00C36650"/>
    <w:rsid w:val="00C4502E"/>
    <w:rsid w:val="00C5009A"/>
    <w:rsid w:val="00C53CC1"/>
    <w:rsid w:val="00C574F8"/>
    <w:rsid w:val="00C70C44"/>
    <w:rsid w:val="00C743AB"/>
    <w:rsid w:val="00C77365"/>
    <w:rsid w:val="00C837E1"/>
    <w:rsid w:val="00C84246"/>
    <w:rsid w:val="00C95D7D"/>
    <w:rsid w:val="00CA756A"/>
    <w:rsid w:val="00CB38BD"/>
    <w:rsid w:val="00CB6663"/>
    <w:rsid w:val="00CD51DF"/>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0D7B"/>
    <w:rsid w:val="00E439A5"/>
    <w:rsid w:val="00E44A41"/>
    <w:rsid w:val="00E6196A"/>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92500"/>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F92500"/>
    <w:rPr>
      <w:color w:val="808080"/>
      <w:bdr w:space="0" w:sz="0" w:color="auto" w:val="none"/>
      <w:shd w:fill="auto" w:color="auto" w:val="clear"/>
    </w:rPr>
  </w:style>
  <w:style w:customStyle="true" w:styleId="eSPISCCParagraphDefaultFont" w:type="character">
    <w:name w:val="eSPIS_CC_Paragraph Default Font"/>
    <w:basedOn w:val="Zadanifontodlomka"/>
    <w:rsid w:val="00F925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250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925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25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F92500"/>
    <w:rPr>
      <w:color w:val="808080"/>
      <w:bdr w:color="auto" w:space="0" w:sz="0" w:val="none"/>
      <w:shd w:color="auto" w:fill="auto" w:val="clear"/>
    </w:rPr>
  </w:style>
  <w:style w:customStyle="1" w:styleId="eSPISCCParagraphDefaultFont" w:type="character">
    <w:name w:val="eSPIS_CC_Paragraph Default Font"/>
    <w:basedOn w:val="Zadanifontodlomka"/>
    <w:rsid w:val="00F925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250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925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25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St-802/2016-16</izvorni_sadrzaj>
    <derivirana_varijabla naziv="DomainObject.Oznaka_1">St-802/2016-16</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ALPINA 2000 d.o.o.</izvorni_sadrzaj>
    <derivirana_varijabla naziv="DomainObject.Predmet.ProtustrankaFormated_1">  ALPINA 2000 d.o.o.</derivirana_varijabla>
  </DomainObject.Predmet.ProtustrankaFormated>
  <DomainObject.Predmet.ProtustrankaFormatedOIB>
    <izvorni_sadrzaj>  ALPINA 2000 d.o.o., OIB 57892555911</izvorni_sadrzaj>
    <derivirana_varijabla naziv="DomainObject.Predmet.ProtustrankaFormatedOIB_1">  ALPINA 2000 d.o.o., OIB 57892555911</derivirana_varijabla>
  </DomainObject.Predmet.ProtustrankaFormatedOIB>
  <DomainObject.Predmet.ProtustrankaFormatedWithAdress>
    <izvorni_sadrzaj> ALPINA 2000 d.o.o., Fužinska 29, 51000 Rijeka</izvorni_sadrzaj>
    <derivirana_varijabla naziv="DomainObject.Predmet.ProtustrankaFormatedWithAdress_1"> ALPINA 2000 d.o.o., Fužinska 29, 51000 Rijeka</derivirana_varijabla>
  </DomainObject.Predmet.ProtustrankaFormatedWithAdress>
  <DomainObject.Predmet.ProtustrankaFormatedWithAdressOIB>
    <izvorni_sadrzaj> ALPINA 2000 d.o.o., OIB 57892555911, Fužinska 29, 51000 Rijeka</izvorni_sadrzaj>
    <derivirana_varijabla naziv="DomainObject.Predmet.ProtustrankaFormatedWithAdressOIB_1"> ALPINA 2000 d.o.o., OIB 57892555911, Fužinska 29, 51000 Rijeka</derivirana_varijabla>
  </DomainObject.Predmet.ProtustrankaFormatedWithAdressOIB>
  <DomainObject.Predmet.ProtustrankaWithAdress>
    <izvorni_sadrzaj>ALPINA 2000 d.o.o. Fužinska 29, 51000 Rijeka</izvorni_sadrzaj>
    <derivirana_varijabla naziv="DomainObject.Predmet.ProtustrankaWithAdress_1">ALPINA 2000 d.o.o. Fužinska 29, 51000 Rijeka</derivirana_varijabla>
  </DomainObject.Predmet.ProtustrankaWithAdress>
  <DomainObject.Predmet.ProtustrankaWithAdressOIB>
    <izvorni_sadrzaj>ALPINA 2000 d.o.o., OIB 57892555911, Fužinska 29, 51000 Rijeka</izvorni_sadrzaj>
    <derivirana_varijabla naziv="DomainObject.Predmet.ProtustrankaWithAdressOIB_1">ALPINA 2000 d.o.o., OIB 57892555911, Fužinska 29, 51000 Rijeka</derivirana_varijabla>
  </DomainObject.Predmet.ProtustrankaWithAdressOIB>
  <DomainObject.Predmet.ProtustrankaNazivFormated>
    <izvorni_sadrzaj>ALPINA 2000 d.o.o.</izvorni_sadrzaj>
    <derivirana_varijabla naziv="DomainObject.Predmet.ProtustrankaNazivFormated_1">ALPINA 2000 d.o.o.</derivirana_varijabla>
  </DomainObject.Predmet.ProtustrankaNazivFormated>
  <DomainObject.Predmet.ProtustrankaNazivFormatedOIB>
    <izvorni_sadrzaj>ALPINA 2000 d.o.o., OIB 57892555911</izvorni_sadrzaj>
    <derivirana_varijabla naziv="DomainObject.Predmet.ProtustrankaNazivFormatedOIB_1">ALPINA 2000 d.o.o., OIB 57892555911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15</izvorni_sadrzaj>
    <derivirana_varijabla naziv="DomainObject.Predmet.TrenutnaLokacijaSpisa.Oznaka_1">15</derivirana_varijabla>
  </DomainObject.Predmet.TrenutnaLokacijaSpisa.Oznaka>
  <DomainObject.Predmet.TrenutnaLokacijaSpisa.Prostorija.Naziv>
    <izvorni_sadrzaj>Soba 102</izvorni_sadrzaj>
    <derivirana_varijabla naziv="DomainObject.Predmet.TrenutnaLokacijaSpisa.Prostorija.Naziv_1">Soba 102</derivirana_varijabla>
  </DomainObject.Predmet.TrenutnaLokacijaSpisa.Prostorija.Naziv>
  <DomainObject.Predmet.TrenutnaLokacijaSpisa.Prostorija.Oznaka>
    <izvorni_sadrzaj>102</izvorni_sadrzaj>
    <derivirana_varijabla naziv="DomainObject.Predmet.TrenutnaLokacijaSpisa.Prostorija.Oznaka_1">102</derivirana_varijabla>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ALPINA 2000 d.o.o.</item>
    </izvorni_sadrzaj>
    <derivirana_varijabla naziv="DomainObject.Predmet.ProtuStrankaListFormated_1">
      <item>ALPINA 2000 d.o.o.</item>
    </derivirana_varijabla>
  </DomainObject.Predmet.ProtuStrankaListFormated>
  <DomainObject.Predmet.ProtuStrankaListFormatedOIB>
    <izvorni_sadrzaj>
      <item>ALPINA 2000 d.o.o., OIB 57892555911</item>
    </izvorni_sadrzaj>
    <derivirana_varijabla naziv="DomainObject.Predmet.ProtuStrankaListFormatedOIB_1">
      <item>ALPINA 2000 d.o.o., OIB 57892555911</item>
    </derivirana_varijabla>
  </DomainObject.Predmet.ProtuStrankaListFormatedOIB>
  <DomainObject.Predmet.ProtuStrankaListFormatedWithAdress>
    <izvorni_sadrzaj>
      <item>ALPINA 2000 d.o.o., Fužinska 29, 51000 Rijeka</item>
    </izvorni_sadrzaj>
    <derivirana_varijabla naziv="DomainObject.Predmet.ProtuStrankaListFormatedWithAdress_1">
      <item>ALPINA 2000 d.o.o., Fužinska 29, 51000 Rijeka</item>
    </derivirana_varijabla>
  </DomainObject.Predmet.ProtuStrankaListFormatedWithAdress>
  <DomainObject.Predmet.ProtuStrankaListFormatedWithAdressOIB>
    <izvorni_sadrzaj>
      <item>ALPINA 2000 d.o.o., OIB 57892555911, Fužinska 29, 51000 Rijeka</item>
    </izvorni_sadrzaj>
    <derivirana_varijabla naziv="DomainObject.Predmet.ProtuStrankaListFormatedWithAdressOIB_1">
      <item>ALPINA 2000 d.o.o., OIB 57892555911, Fužinska 29, 51000 Rijeka</item>
    </derivirana_varijabla>
  </DomainObject.Predmet.ProtuStrankaListFormatedWithAdressOIB>
  <DomainObject.Predmet.ProtuStrankaListNazivFormated>
    <izvorni_sadrzaj>
      <item>ALPINA 2000 d.o.o.</item>
    </izvorni_sadrzaj>
    <derivirana_varijabla naziv="DomainObject.Predmet.ProtuStrankaListNazivFormated_1">
      <item>ALPINA 2000 d.o.o.</item>
    </derivirana_varijabla>
  </DomainObject.Predmet.ProtuStrankaListNazivFormated>
  <DomainObject.Predmet.ProtuStrankaListNazivFormatedOIB>
    <izvorni_sadrzaj>
      <item>ALPINA 2000 d.o.o., OIB 57892555911</item>
    </izvorni_sadrzaj>
    <derivirana_varijabla naziv="DomainObject.Predmet.ProtuStrankaListNazivFormatedOIB_1">
      <item>ALPINA 2000 d.o.o., OIB 57892555911</item>
    </derivirana_varijabla>
  </DomainObject.Predmet.ProtuStrankaListNazivFormatedOIB>
  <DomainObject.Predmet.OstaliListFormated>
    <izvorni_sadrzaj>
      <item>Branko Starčević</item>
    </izvorni_sadrzaj>
    <derivirana_varijabla naziv="DomainObject.Predmet.OstaliListFormated_1">
      <item>Branko Starčević</item>
    </derivirana_varijabla>
  </DomainObject.Predmet.OstaliListFormated>
  <DomainObject.Predmet.OstaliListFormatedOIB>
    <izvorni_sadrzaj>
      <item>Branko Starčević, OIB 00922439703</item>
    </izvorni_sadrzaj>
    <derivirana_varijabla naziv="DomainObject.Predmet.OstaliListFormatedOIB_1">
      <item>Branko Starčević, OIB 00922439703</item>
    </derivirana_varijabla>
  </DomainObject.Predmet.OstaliListFormatedOIB>
  <DomainObject.Predmet.OstaliListFormatedWithAdress>
    <izvorni_sadrzaj>
      <item>Branko Starčević, Fužinska 29, 51000 Rijeka</item>
    </izvorni_sadrzaj>
    <derivirana_varijabla naziv="DomainObject.Predmet.OstaliListFormatedWithAdress_1">
      <item>Branko Starčević, Fužinska 29, 51000 Rijeka</item>
    </derivirana_varijabla>
  </DomainObject.Predmet.OstaliListFormatedWithAdress>
  <DomainObject.Predmet.OstaliListFormatedWithAdressOIB>
    <izvorni_sadrzaj>
      <item>Branko Starčević, OIB 00922439703, Fužinska 29, 51000 Rijeka</item>
    </izvorni_sadrzaj>
    <derivirana_varijabla naziv="DomainObject.Predmet.OstaliListFormatedWithAdressOIB_1">
      <item>Branko Starčević, OIB 00922439703, Fužinska 29, 51000 Rijeka</item>
    </derivirana_varijabla>
  </DomainObject.Predmet.OstaliListFormatedWithAdressOIB>
  <DomainObject.Predmet.OstaliListNazivFormated>
    <izvorni_sadrzaj>
      <item>Branko Starčević</item>
    </izvorni_sadrzaj>
    <derivirana_varijabla naziv="DomainObject.Predmet.OstaliListNazivFormated_1">
      <item>Branko Starčević</item>
    </derivirana_varijabla>
  </DomainObject.Predmet.OstaliListNazivFormated>
  <DomainObject.Predmet.OstaliListNazivFormatedOIB>
    <izvorni_sadrzaj>
      <item>Branko Starčević, OIB 00922439703</item>
    </izvorni_sadrzaj>
    <derivirana_varijabla naziv="DomainObject.Predmet.OstaliListNazivFormatedOIB_1">
      <item>Branko Starčević, OIB 00922439703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St-802/2016-16</izvorni_sadrzaj>
    <derivirana_varijabla naziv="DomainObject.PoslovniBrojDokumenta_1">St-802/2016-16</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ALPINA 2000 d.o.o.</izvorni_sadrzaj>
    <derivirana_varijabla naziv="DomainObject.Predmet.ProtustrankaIDrugi_1">ALPINA 2000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ALPINA 2000 d.o.o., OIB 57892555911, Fužinska 29, 51000 Rijeka</izvorni_sadrzaj>
    <derivirana_varijabla naziv="DomainObject.Predmet.ProtustrankaIDrugiAdressOIB_1">ALPINA 2000 d.o.o., OIB 57892555911, Fužinska 29,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ALPINA 2000 d.o.o.</item>
      <item>Branko Starčević</item>
    </izvorni_sadrzaj>
    <derivirana_varijabla naziv="DomainObject.Predmet.SudioniciListNaziv_1">
      <item>FINA  Rijeka</item>
      <item>ALPINA 2000 d.o.o.</item>
      <item>Branko Starčević</item>
    </derivirana_varijabla>
  </DomainObject.Predmet.SudioniciListNaziv>
  <DomainObject.Predmet.SudioniciListAdressOIB>
    <izvorni_sadrzaj>
      <item>FINA  Rijeka, OIB 85821130368, Frana Kurelca 8,51000 Rijeka</item>
      <item>ALPINA 2000 d.o.o., OIB 57892555911, Fužinska 29,51000 Rijeka</item>
      <item>Branko Starčević, OIB 00922439703, Fužinska 29,51000 Rijeka</item>
    </izvorni_sadrzaj>
    <derivirana_varijabla naziv="DomainObject.Predmet.SudioniciListAdressOIB_1">
      <item>FINA  Rijeka, OIB 85821130368, Frana Kurelca 8,51000 Rijeka</item>
      <item>ALPINA 2000 d.o.o., OIB 57892555911, Fužinska 29,51000 Rijeka</item>
      <item>Branko Starčević, OIB 00922439703, Fužinska 29,51000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57892555911</item>
      <item>, OIB 00922439703</item>
    </izvorni_sadrzaj>
    <derivirana_varijabla naziv="DomainObject.Predmet.SudioniciListNazivOIB_1">
      <item>, OIB 85821130368</item>
      <item>, OIB 57892555911</item>
      <item>, OIB 00922439703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F6D3AB-0293-4DF0-B635-334B6C27BB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1198</properties:Words>
  <properties:Characters>6725</properties:Characters>
  <properties:Lines>133</properties:Lines>
  <properties:Paragraphs>39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8058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2017-03-14T09:37:00Z</dcterms:created>
  <dc:creator>dcmelik</dc:creator>
  <cp:lastModifiedBy>Jasna Radulović</cp:lastModifiedBy>
  <cp:lastPrinted>2017-03-14T09:45:00Z</cp:lastPrinted>
  <dcterms:modified xmlns:xsi="http://www.w3.org/2001/XMLSchema-instance" xsi:type="dcterms:W3CDTF">2017-03-14T09:45:00Z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St-802/2016-16 / Odluka - Rješenje</vt:lpwstr>
  </prop:property>
  <prop:property name="CC_coloring" pid="4" fmtid="{D5CDD505-2E9C-101B-9397-08002B2CF9AE}">
    <vt:bool>false</vt:bool>
  </prop:property>
  <prop:property name="BrojStranica" pid="5" fmtid="{D5CDD505-2E9C-101B-9397-08002B2CF9AE}">
    <vt:i4>3</vt:i4>
  </prop:property>
</prop:Properties>
</file>