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bef8" w14:paraId="764bef8" w:rsidRDefault="0046606F" w:rsidP="004F0340" w:rsidR="0046606F" w:rsidRPr="000D4207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0D4207">
      <w:pPr>
        <w:rPr>
          <w:lang w:val="pl-PL"/>
        </w:rPr>
      </w:pPr>
      <w:r w:rsidRPr="000D420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0D4207">
      <w:pPr>
        <w:rPr>
          <w:lang w:val="pl-PL"/>
        </w:rPr>
      </w:pPr>
      <w:r w:rsidRPr="000D4207">
        <w:rPr>
          <w:lang w:val="pl-PL"/>
        </w:rPr>
        <w:t>REPUBLIKA HRVATSKA</w:t>
      </w:r>
    </w:p>
    <w:p w:rsidRDefault="004F0340" w:rsidP="004F0340" w:rsidR="004F0340" w:rsidRPr="000D4207">
      <w:pPr>
        <w:rPr>
          <w:lang w:val="pl-PL"/>
        </w:rPr>
      </w:pPr>
      <w:r w:rsidRPr="000D4207">
        <w:rPr>
          <w:lang w:val="pl-PL"/>
        </w:rPr>
        <w:t>TRGOVAČKI SUD U ZAGREBU</w:t>
      </w:r>
    </w:p>
    <w:p w:rsidRDefault="004F0340" w:rsidP="004F0340" w:rsidR="004F0340" w:rsidRPr="000D4207">
      <w:pPr>
        <w:jc w:val="both"/>
        <w:rPr>
          <w:lang w:val="pl-PL"/>
        </w:rPr>
      </w:pPr>
      <w:r w:rsidRPr="000D4207">
        <w:t>Zagreb, Amruševa 2/II</w:t>
      </w:r>
      <w:r w:rsidRPr="000D4207">
        <w:tab/>
      </w:r>
      <w:r w:rsidRPr="000D4207"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Pr="000D4207">
        <w:rPr>
          <w:lang w:val="pl-PL"/>
        </w:rPr>
        <w:tab/>
      </w:r>
      <w:r w:rsidR="0017174D" w:rsidRPr="000D4207">
        <w:rPr>
          <w:lang w:val="pl-PL"/>
        </w:rPr>
        <w:t xml:space="preserve">       48</w:t>
      </w:r>
      <w:r w:rsidRPr="000D4207">
        <w:rPr>
          <w:lang w:val="pl-PL"/>
        </w:rPr>
        <w:t xml:space="preserve"> St-</w:t>
      </w:r>
      <w:r w:rsidR="009F304A">
        <w:rPr>
          <w:lang w:val="pl-PL"/>
        </w:rPr>
        <w:t>3127/16</w:t>
      </w:r>
    </w:p>
    <w:p w:rsidRDefault="004F0340" w:rsidP="004F0340" w:rsidR="004F0340" w:rsidRPr="000D4207">
      <w:pPr>
        <w:jc w:val="both"/>
        <w:rPr>
          <w:lang w:val="pt-BR"/>
        </w:rPr>
      </w:pPr>
    </w:p>
    <w:p w:rsidRDefault="00E44012" w:rsidP="004F0340" w:rsidR="001B4324" w:rsidRPr="000D4207">
      <w:pPr>
        <w:jc w:val="center"/>
        <w:rPr>
          <w:lang w:val="pt-BR"/>
        </w:rPr>
      </w:pPr>
      <w:r w:rsidRPr="000D4207">
        <w:rPr>
          <w:lang w:val="pt-BR"/>
        </w:rPr>
        <w:t>U  I M E  R E P U B L I K E  H R V A T S K E</w:t>
      </w:r>
    </w:p>
    <w:p w:rsidRDefault="004F0340" w:rsidP="004F0340" w:rsidR="004F0340" w:rsidRPr="000D4207">
      <w:pPr>
        <w:jc w:val="center"/>
        <w:rPr>
          <w:lang w:val="pt-BR"/>
        </w:rPr>
      </w:pPr>
      <w:r w:rsidRPr="000D4207">
        <w:rPr>
          <w:lang w:val="pt-BR"/>
        </w:rPr>
        <w:t>R J E Š E N J E</w:t>
      </w:r>
    </w:p>
    <w:p w:rsidRDefault="00DC762F" w:rsidP="00DC762F" w:rsidR="00DC762F" w:rsidRPr="000D420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C762F" w:rsidP="00114723" w:rsidR="0017174D" w:rsidRPr="000D420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D4207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9F304A" w:rsidRPr="0021099F">
        <w:rPr>
          <w:rFonts w:hAnsi="Times New Roman" w:ascii="Times New Roman"/>
        </w:rPr>
        <w:t>ING-KROV d.o.o., Velika Gorica, Ulica Šandora Breščenskog 11, OIB: 54603544864,</w:t>
      </w:r>
      <w:r w:rsidRPr="000D4207">
        <w:rPr>
          <w:rFonts w:hAnsi="Times New Roman" w:ascii="Times New Roman"/>
          <w:szCs w:val="24"/>
        </w:rPr>
        <w:t xml:space="preserve"> dana </w:t>
      </w:r>
      <w:r w:rsidR="009F304A">
        <w:rPr>
          <w:rFonts w:hAnsi="Times New Roman" w:ascii="Times New Roman"/>
          <w:szCs w:val="24"/>
        </w:rPr>
        <w:t>2</w:t>
      </w:r>
      <w:r w:rsidR="00227AEA" w:rsidRPr="000D4207">
        <w:rPr>
          <w:rFonts w:hAnsi="Times New Roman" w:ascii="Times New Roman"/>
          <w:szCs w:val="24"/>
        </w:rPr>
        <w:t>8</w:t>
      </w:r>
      <w:r w:rsidR="00891206" w:rsidRPr="000D4207">
        <w:rPr>
          <w:rFonts w:hAnsi="Times New Roman" w:ascii="Times New Roman"/>
          <w:szCs w:val="24"/>
        </w:rPr>
        <w:t>. lipnja</w:t>
      </w:r>
      <w:r w:rsidRPr="000D4207">
        <w:rPr>
          <w:rFonts w:hAnsi="Times New Roman" w:ascii="Times New Roman"/>
          <w:szCs w:val="24"/>
        </w:rPr>
        <w:t xml:space="preserve"> 2018. godine </w:t>
      </w:r>
    </w:p>
    <w:p w:rsidRDefault="00B23738" w:rsidP="00B23738" w:rsidR="00B23738" w:rsidRPr="000D4207">
      <w:pPr>
        <w:jc w:val="center"/>
      </w:pPr>
      <w:r w:rsidRPr="000D4207">
        <w:t>r i j e š i o  j e</w:t>
      </w:r>
    </w:p>
    <w:p w:rsidRDefault="00DE4612" w:rsidP="00B23738" w:rsidR="00DE4612" w:rsidRPr="000D4207">
      <w:pPr>
        <w:jc w:val="center"/>
      </w:pPr>
    </w:p>
    <w:p w:rsidRDefault="00DE4612" w:rsidP="009D7D73" w:rsidR="00DE4612" w:rsidRPr="000D4207">
      <w:pPr>
        <w:ind w:right="-2"/>
        <w:jc w:val="both"/>
      </w:pPr>
      <w:r w:rsidRPr="000D4207">
        <w:tab/>
        <w:t xml:space="preserve">1. Obustavlja se i zaključuje stečajni postupak nad dužnikom </w:t>
      </w:r>
      <w:r w:rsidR="009F304A" w:rsidRPr="0021099F">
        <w:t>ING-KROV d.o.o., Velika Gorica, Ulica Šandora B</w:t>
      </w:r>
      <w:r w:rsidR="009F304A">
        <w:t>reščenskog 11, OIB: 54603544864</w:t>
      </w:r>
      <w:r w:rsidR="008C758F" w:rsidRPr="000D4207">
        <w:t>, zbog nedostatnosti mase za pokriće troškova stečajnog postupka</w:t>
      </w:r>
      <w:r w:rsidR="00074995" w:rsidRPr="000D4207">
        <w:t>, temeljem odredbe čl. 293</w:t>
      </w:r>
      <w:r w:rsidR="008D0A8E" w:rsidRPr="000D4207">
        <w:t xml:space="preserve"> </w:t>
      </w:r>
      <w:r w:rsidR="00074995" w:rsidRPr="000D4207">
        <w:t>stavka 1 SZ-a (NN 71/15, NN 104/17)</w:t>
      </w:r>
      <w:r w:rsidR="009F304A">
        <w:t>.</w:t>
      </w:r>
    </w:p>
    <w:p w:rsidRDefault="00D00EE1" w:rsidP="009D7D73" w:rsidR="007A46A5" w:rsidRPr="000D4207">
      <w:pPr>
        <w:ind w:firstLine="720" w:right="-2"/>
        <w:jc w:val="both"/>
      </w:pPr>
      <w:r w:rsidRPr="000D4207">
        <w:t>2</w:t>
      </w:r>
      <w:r w:rsidR="007A46A5" w:rsidRPr="000D4207">
        <w:t xml:space="preserve">. </w:t>
      </w:r>
      <w:r w:rsidR="0017174D" w:rsidRPr="000D4207">
        <w:t xml:space="preserve"> Ovo rješenje objavit će se na e-O</w:t>
      </w:r>
      <w:r w:rsidR="007A46A5" w:rsidRPr="000D4207">
        <w:t>glasnoj ploči suda.</w:t>
      </w:r>
    </w:p>
    <w:p w:rsidRDefault="0017174D" w:rsidP="00114723" w:rsidR="007A46A5" w:rsidRPr="000D4207">
      <w:pPr>
        <w:ind w:firstLine="720" w:right="-2"/>
        <w:jc w:val="both"/>
      </w:pPr>
      <w:r w:rsidRPr="000D4207">
        <w:t xml:space="preserve">3. </w:t>
      </w:r>
      <w:r w:rsidR="00D00EE1" w:rsidRPr="000D4207">
        <w:t>Rješenje će se nakon pravomoćnosti dostaviti sudskom registru radi brisanja  stečajnog dužnika.</w:t>
      </w:r>
    </w:p>
    <w:p w:rsidRDefault="007A46A5" w:rsidP="007A46A5" w:rsidR="007A46A5" w:rsidRPr="000D4207">
      <w:pPr>
        <w:jc w:val="center"/>
      </w:pPr>
      <w:r w:rsidRPr="000D4207">
        <w:t xml:space="preserve">Obrazloženje </w:t>
      </w:r>
    </w:p>
    <w:p w:rsidRDefault="007A46A5" w:rsidP="007A46A5" w:rsidR="007A46A5" w:rsidRPr="000D4207">
      <w:pPr>
        <w:jc w:val="center"/>
        <w:rPr>
          <w:b/>
        </w:rPr>
      </w:pPr>
    </w:p>
    <w:p w:rsidRDefault="007A46A5" w:rsidP="007A46A5" w:rsidR="007A46A5" w:rsidRPr="000D4207">
      <w:pPr>
        <w:jc w:val="both"/>
      </w:pPr>
      <w:r w:rsidRPr="000D4207">
        <w:tab/>
        <w:t xml:space="preserve">U ovom stečajnom postupku stečajni upravitelj </w:t>
      </w:r>
      <w:r w:rsidR="003B6F17" w:rsidRPr="000D4207">
        <w:t xml:space="preserve">predložio </w:t>
      </w:r>
      <w:r w:rsidR="008D0A8E" w:rsidRPr="000D4207">
        <w:t>je obustavu i zaključenje</w:t>
      </w:r>
      <w:r w:rsidR="003B6F17" w:rsidRPr="000D4207">
        <w:t xml:space="preserve"> stečajn</w:t>
      </w:r>
      <w:r w:rsidR="008D0A8E" w:rsidRPr="000D4207">
        <w:t>og postupka</w:t>
      </w:r>
      <w:r w:rsidR="003B6F17" w:rsidRPr="000D4207">
        <w:t xml:space="preserve"> zbog nedostatnosti mase za pokriće </w:t>
      </w:r>
      <w:r w:rsidR="005F7CF9" w:rsidRPr="000D4207">
        <w:t xml:space="preserve">troškova </w:t>
      </w:r>
      <w:r w:rsidR="003B6F17" w:rsidRPr="000D4207">
        <w:t>stečajnog postupka.</w:t>
      </w:r>
    </w:p>
    <w:p w:rsidRDefault="00EA7BCA" w:rsidP="0061133C" w:rsidR="0061133C" w:rsidRPr="000D4207">
      <w:pPr>
        <w:jc w:val="both"/>
      </w:pPr>
      <w:r w:rsidRPr="000D4207">
        <w:tab/>
      </w:r>
      <w:r w:rsidR="0061133C" w:rsidRPr="000D4207">
        <w:t>Rješenjem ovog suda,</w:t>
      </w:r>
      <w:r w:rsidR="0061133C" w:rsidRPr="000D4207">
        <w:rPr>
          <w:b/>
        </w:rPr>
        <w:t xml:space="preserve"> </w:t>
      </w:r>
      <w:r w:rsidR="0061133C" w:rsidRPr="000D4207">
        <w:t xml:space="preserve">broj gornji, od </w:t>
      </w:r>
      <w:r w:rsidR="009F304A">
        <w:t>22. ožujka 2018</w:t>
      </w:r>
      <w:r w:rsidR="0061133C" w:rsidRPr="000D4207">
        <w:t>., koje je objavljeno na e-oglasnoj ploči istog dana, sazvana je sj</w:t>
      </w:r>
      <w:r w:rsidR="009F304A">
        <w:t>ednica Skupštine vjerovnika za dan</w:t>
      </w:r>
      <w:r w:rsidR="0061133C" w:rsidRPr="000D4207">
        <w:t xml:space="preserve"> </w:t>
      </w:r>
      <w:r w:rsidR="009F304A">
        <w:t>16. svibnja</w:t>
      </w:r>
      <w:r w:rsidR="0061133C" w:rsidRPr="000D4207">
        <w:t xml:space="preserve"> 2018. s prijedlogom stečajnog upravitelja da se u dnevni red stavi pribavlja mišljenja vjerovnika o prijedlogu stečajnog upravitelja za obustavu i zaključenje stečajnog postupka, zbog nedostatnosti stečajne mase za pokriće troškova stečajnog postupka. </w:t>
      </w:r>
    </w:p>
    <w:p w:rsidRDefault="0061133C" w:rsidP="0061133C" w:rsidR="0061133C" w:rsidRPr="000D4207">
      <w:pPr>
        <w:jc w:val="both"/>
      </w:pPr>
      <w:r w:rsidRPr="000D4207">
        <w:tab/>
        <w:t xml:space="preserve"> Na sjednici Skupštine vjerovnika nazočni vjerovnici nisu se protivili prijedlogu stečajnog upravitelja za obustavu i zaključenje stečajnog postupka.</w:t>
      </w:r>
    </w:p>
    <w:p w:rsidRDefault="0061133C" w:rsidP="0061133C" w:rsidR="0061133C" w:rsidRPr="000D4207">
      <w:pPr>
        <w:jc w:val="both"/>
      </w:pPr>
      <w:r w:rsidRPr="000D4207">
        <w:tab/>
        <w:t xml:space="preserve">Rješenjem ovog suda, broj gornji, od </w:t>
      </w:r>
      <w:r w:rsidR="00351F0B">
        <w:t>07. lipnja</w:t>
      </w:r>
      <w:r w:rsidRPr="000D4207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0D4207">
      <w:pPr>
        <w:ind w:firstLine="684"/>
        <w:jc w:val="both"/>
      </w:pPr>
      <w:r w:rsidRPr="000D4207">
        <w:t>S obzirom na navedeno, temeljem odredbe čl. 293 stavka 1 SZ-a (NN 71/15, NN 104/17), valjalo je riješiti kao u izreci.</w:t>
      </w:r>
    </w:p>
    <w:p w:rsidRDefault="0017174D" w:rsidP="0061133C" w:rsidR="0017174D" w:rsidRPr="000D4207">
      <w:pPr>
        <w:jc w:val="both"/>
      </w:pPr>
    </w:p>
    <w:p w:rsidRDefault="00E5504B" w:rsidP="00E5504B" w:rsidR="004E3A48" w:rsidRPr="000D420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0D4207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0D4207">
        <w:rPr>
          <w:rFonts w:hAnsi="Times New Roman" w:ascii="Times New Roman"/>
          <w:sz w:val="24"/>
          <w:szCs w:val="24"/>
        </w:rPr>
        <w:t>Zagreb</w:t>
      </w:r>
      <w:r w:rsidRPr="000D4207">
        <w:rPr>
          <w:rFonts w:hAnsi="Times New Roman" w:ascii="Times New Roman"/>
          <w:sz w:val="24"/>
          <w:szCs w:val="24"/>
        </w:rPr>
        <w:t>u</w:t>
      </w:r>
      <w:r w:rsidR="004E3A48" w:rsidRPr="000D4207">
        <w:rPr>
          <w:rFonts w:hAnsi="Times New Roman" w:ascii="Times New Roman"/>
          <w:sz w:val="24"/>
          <w:szCs w:val="24"/>
        </w:rPr>
        <w:t xml:space="preserve">, </w:t>
      </w:r>
      <w:r w:rsidR="00351F0B">
        <w:rPr>
          <w:rFonts w:hAnsi="Times New Roman" w:ascii="Times New Roman"/>
          <w:sz w:val="24"/>
          <w:szCs w:val="24"/>
        </w:rPr>
        <w:t>2</w:t>
      </w:r>
      <w:r w:rsidR="00227AEA" w:rsidRPr="000D4207">
        <w:rPr>
          <w:rFonts w:hAnsi="Times New Roman" w:ascii="Times New Roman"/>
          <w:sz w:val="24"/>
          <w:szCs w:val="24"/>
        </w:rPr>
        <w:t>8</w:t>
      </w:r>
      <w:r w:rsidR="00114723" w:rsidRPr="000D4207">
        <w:rPr>
          <w:rFonts w:hAnsi="Times New Roman" w:ascii="Times New Roman"/>
          <w:sz w:val="24"/>
          <w:szCs w:val="24"/>
        </w:rPr>
        <w:t>. lipnja</w:t>
      </w:r>
      <w:r w:rsidR="00EA7BCA" w:rsidRPr="000D4207">
        <w:rPr>
          <w:rFonts w:hAnsi="Times New Roman" w:ascii="Times New Roman"/>
          <w:sz w:val="24"/>
          <w:szCs w:val="24"/>
        </w:rPr>
        <w:t xml:space="preserve"> </w:t>
      </w:r>
      <w:r w:rsidR="006A5EE0" w:rsidRPr="000D4207">
        <w:rPr>
          <w:rFonts w:hAnsi="Times New Roman" w:ascii="Times New Roman"/>
          <w:sz w:val="24"/>
          <w:szCs w:val="24"/>
        </w:rPr>
        <w:t>2018</w:t>
      </w:r>
      <w:r w:rsidR="00EA7BCA" w:rsidRPr="000D4207">
        <w:rPr>
          <w:rFonts w:hAnsi="Times New Roman" w:ascii="Times New Roman"/>
          <w:sz w:val="24"/>
          <w:szCs w:val="24"/>
        </w:rPr>
        <w:t>.</w:t>
      </w:r>
      <w:r w:rsidR="0062612A" w:rsidRPr="000D4207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0D4207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0D420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Pr="000D4207">
        <w:rPr>
          <w:rFonts w:hAnsi="Times New Roman" w:ascii="Times New Roman"/>
          <w:sz w:val="24"/>
          <w:szCs w:val="24"/>
        </w:rPr>
        <w:tab/>
      </w:r>
      <w:r w:rsidR="0062612A" w:rsidRPr="000D4207">
        <w:rPr>
          <w:rFonts w:hAnsi="Times New Roman" w:ascii="Times New Roman"/>
          <w:sz w:val="24"/>
          <w:szCs w:val="24"/>
        </w:rPr>
        <w:t xml:space="preserve">      </w:t>
      </w:r>
      <w:r w:rsidR="00E5504B" w:rsidRPr="000D4207">
        <w:rPr>
          <w:rFonts w:hAnsi="Times New Roman" w:ascii="Times New Roman"/>
          <w:sz w:val="24"/>
          <w:szCs w:val="24"/>
        </w:rPr>
        <w:t xml:space="preserve"> </w:t>
      </w:r>
      <w:r w:rsidR="00114723" w:rsidRPr="000D4207">
        <w:rPr>
          <w:rFonts w:hAnsi="Times New Roman" w:ascii="Times New Roman"/>
          <w:sz w:val="24"/>
          <w:szCs w:val="24"/>
        </w:rPr>
        <w:t xml:space="preserve">    </w:t>
      </w:r>
      <w:r w:rsidRPr="000D4207">
        <w:rPr>
          <w:rFonts w:hAnsi="Times New Roman" w:ascii="Times New Roman"/>
          <w:sz w:val="24"/>
          <w:szCs w:val="24"/>
        </w:rPr>
        <w:t>SUD</w:t>
      </w:r>
      <w:r w:rsidR="004E3A48" w:rsidRPr="000D4207">
        <w:rPr>
          <w:rFonts w:hAnsi="Times New Roman" w:ascii="Times New Roman"/>
          <w:sz w:val="24"/>
          <w:szCs w:val="24"/>
        </w:rPr>
        <w:t>AC:</w:t>
      </w:r>
    </w:p>
    <w:p w:rsidRDefault="00A566A4" w:rsidP="00E53D3D" w:rsidR="00A566A4" w:rsidRPr="00A566A4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0D4207">
        <w:rPr>
          <w:rFonts w:hAnsi="Times New Roman" w:ascii="Times New Roman"/>
          <w:sz w:val="24"/>
          <w:szCs w:val="24"/>
        </w:rPr>
        <w:tab/>
      </w:r>
      <w:r w:rsidR="004E3A48" w:rsidRPr="000D4207">
        <w:rPr>
          <w:rFonts w:hAnsi="Times New Roman" w:ascii="Times New Roman"/>
          <w:sz w:val="24"/>
          <w:szCs w:val="24"/>
        </w:rPr>
        <w:tab/>
      </w:r>
      <w:r w:rsidR="004E3A48" w:rsidRPr="000D4207">
        <w:rPr>
          <w:rFonts w:hAnsi="Times New Roman" w:ascii="Times New Roman"/>
          <w:sz w:val="24"/>
          <w:szCs w:val="24"/>
        </w:rPr>
        <w:tab/>
      </w:r>
      <w:r w:rsidR="004E3A48" w:rsidRPr="00A566A4">
        <w:rPr>
          <w:rFonts w:hAnsi="Times New Roman" w:ascii="Times New Roman"/>
          <w:sz w:val="24"/>
          <w:szCs w:val="24"/>
        </w:rPr>
        <w:t xml:space="preserve">Vesna </w:t>
      </w:r>
      <w:r w:rsidR="0017174D" w:rsidRPr="00A566A4">
        <w:rPr>
          <w:rFonts w:hAnsi="Times New Roman" w:ascii="Times New Roman"/>
          <w:sz w:val="24"/>
          <w:szCs w:val="24"/>
        </w:rPr>
        <w:t>Sremac Šoštar</w:t>
      </w:r>
      <w:r w:rsidRPr="00A566A4">
        <w:rPr>
          <w:rFonts w:hAnsi="Times New Roman" w:ascii="Times New Roman"/>
          <w:sz w:val="24"/>
          <w:szCs w:val="24"/>
        </w:rPr>
        <w:t>,v.r.</w:t>
      </w:r>
    </w:p>
    <w:p w:rsidRDefault="00A566A4" w:rsidP="00D338FD" w:rsidR="00A566A4" w:rsidRPr="00A566A4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A566A4">
        <w:rPr>
          <w:rFonts w:hAnsi="Times New Roman" w:ascii="Times New Roman"/>
          <w:sz w:val="24"/>
          <w:szCs w:val="24"/>
        </w:rPr>
        <w:t>Za točnost otpravka</w:t>
      </w:r>
    </w:p>
    <w:p w:rsidRDefault="00A566A4" w:rsidP="00A566A4" w:rsidR="004E3A48" w:rsidRPr="00A566A4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A566A4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0D4207">
      <w:pPr>
        <w:rPr>
          <w:u w:val="single"/>
        </w:rPr>
      </w:pPr>
    </w:p>
    <w:p w:rsidRDefault="00114723" w:rsidP="004E3A48" w:rsidR="00114723" w:rsidRPr="000D4207">
      <w:pPr>
        <w:rPr>
          <w:u w:val="single"/>
        </w:rPr>
      </w:pPr>
    </w:p>
    <w:p w:rsidRDefault="004E3A48" w:rsidP="004E3A48" w:rsidR="004E3A48" w:rsidRPr="000D4207">
      <w:r w:rsidRPr="000D4207">
        <w:rPr>
          <w:u w:val="single"/>
        </w:rPr>
        <w:t>POUKA O PRAVNOM LIJEKU</w:t>
      </w:r>
      <w:r w:rsidRPr="000D4207">
        <w:t xml:space="preserve">: </w:t>
      </w:r>
    </w:p>
    <w:p w:rsidRDefault="004E3A48" w:rsidP="004E3A48" w:rsidR="004E3A48" w:rsidRPr="000D4207">
      <w:pPr>
        <w:jc w:val="both"/>
      </w:pPr>
      <w:r w:rsidRPr="000D4207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0D4207">
      <w:pPr>
        <w:jc w:val="both"/>
      </w:pPr>
    </w:p>
    <w:p w:rsidRDefault="0017174D" w:rsidP="004E3A48" w:rsidR="0017174D" w:rsidRPr="000D4207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0D4207">
      <w:pPr>
        <w:jc w:val="center"/>
      </w:pPr>
    </w:p>
    <w:sectPr w:rsidSect="00A566A4" w:rsidR="00C91C62" w:rsidRPr="000D4207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4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351F0B">
      <w:t>3127/16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41301"/>
    <w:rsid w:val="00341385"/>
    <w:rsid w:val="00341707"/>
    <w:rsid w:val="00351F0B"/>
    <w:rsid w:val="00361DA0"/>
    <w:rsid w:val="003870E1"/>
    <w:rsid w:val="003B1330"/>
    <w:rsid w:val="003B6F17"/>
    <w:rsid w:val="003C144B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566A4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UvuenotijelotekstaChar" w:type="character">
    <w:name w:val="Uvučeno tijelo teksta Char"/>
    <w:link w:val="Uvuenotijeloteksta"/>
    <w:rsid w:val="00A566A4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UvuenotijelotekstaChar" w:type="character">
    <w:name w:val="Uvučeno tijelo teksta Char"/>
    <w:link w:val="Uvuenotijeloteksta"/>
    <w:rsid w:val="00A566A4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2069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2018-06-28T06:58:00Z</dcterms:created>
  <dc:creator>Korisnik</dc:creator>
  <cp:lastModifiedBy>Matea Bizjak</cp:lastModifiedBy>
  <cp:lastPrinted>2018-06-28T07:03:00Z</cp:lastPrinted>
  <dcterms:modified xmlns:xsi="http://www.w3.org/2001/XMLSchema-instance" xsi:type="dcterms:W3CDTF">2018-06-28T07:03:00Z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(St-3127-16-obustava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