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2725" w14:paraId="6db2725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3F3549">
        <w:rPr>
          <w:bCs/>
        </w:rPr>
        <w:t>436/15-10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5079EA" w:rsidRPr="009B1E96">
        <w:t xml:space="preserve">Financijske agencije </w:t>
      </w:r>
      <w:r w:rsidR="005079EA">
        <w:t xml:space="preserve">za pokretanje stečajnog postupka nad dužnikom </w:t>
      </w:r>
      <w:r w:rsidR="005079EA" w:rsidRPr="00B11054">
        <w:t>GRAKO TVORNICA ŠKOLSKE KREDE d.o.o. Velika Gorica, Obrezina 81/a</w:t>
      </w:r>
      <w:r w:rsidR="005079EA">
        <w:t>, MBS: 080089710 OIB: 73180531545</w:t>
      </w:r>
      <w:r w:rsidR="005079EA" w:rsidRPr="00B11054">
        <w:t xml:space="preserve"> </w:t>
      </w:r>
      <w:r w:rsidR="00002ACE" w:rsidRPr="00CE5D6F">
        <w:t>dana</w:t>
      </w:r>
      <w:r w:rsidR="000F172F">
        <w:t xml:space="preserve"> </w:t>
      </w:r>
      <w:r w:rsidR="005079EA">
        <w:t>5</w:t>
      </w:r>
      <w:r w:rsidR="007E4B58">
        <w:t>. listopada</w:t>
      </w:r>
      <w:r w:rsidR="000F172F">
        <w:t xml:space="preserve"> 2015.  </w:t>
      </w:r>
      <w:r w:rsidR="007356D2" w:rsidRPr="00CE5D6F">
        <w:t>godine</w:t>
      </w: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324EEA" w:rsidR="00E70CFA" w:rsidRPr="00CE5D6F">
      <w:pPr>
        <w:rPr>
          <w:bCs/>
        </w:rPr>
      </w:pPr>
      <w:r w:rsidRPr="00CE5D6F">
        <w:rPr>
          <w:bCs/>
        </w:rPr>
        <w:tab/>
        <w:t>1.</w:t>
      </w:r>
      <w:r w:rsidR="00E70CFA" w:rsidRPr="00CE5D6F">
        <w:rPr>
          <w:bCs/>
        </w:rPr>
        <w:tab/>
      </w:r>
      <w:r w:rsidR="00E70CFA" w:rsidRPr="00CE5D6F">
        <w:t>Otvara se stečajni postupak nad dužnikom</w:t>
      </w:r>
      <w:r w:rsidR="00D233B8" w:rsidRPr="00CE5D6F">
        <w:t xml:space="preserve"> </w:t>
      </w:r>
      <w:r w:rsidR="005079EA" w:rsidRPr="00B11054">
        <w:t>GRAKO TVORNICA ŠKOLSKE KREDE d.o.o. Velika Gorica, Obrezina 81/a</w:t>
      </w:r>
      <w:r w:rsidR="005079EA">
        <w:t>, MBS: 080089710 OIB: 73180531545</w:t>
      </w:r>
      <w:r w:rsidR="000F172F">
        <w:t>.</w:t>
      </w:r>
    </w:p>
    <w:p w:rsidRDefault="00324EEA" w:rsidP="00C15A58" w:rsidR="00E70CFA" w:rsidRPr="00C15A58">
      <w:r w:rsidRPr="00CE5D6F">
        <w:tab/>
        <w:t>2.</w:t>
      </w:r>
      <w:r w:rsidR="00E70CFA" w:rsidRPr="00CE5D6F">
        <w:tab/>
        <w:t xml:space="preserve">Za </w:t>
      </w:r>
      <w:r w:rsidR="00320D61">
        <w:t>stečajnog  upravitelja</w:t>
      </w:r>
      <w:r w:rsidR="00E70CFA" w:rsidRPr="00CE5D6F">
        <w:t xml:space="preserve"> imenuje se</w:t>
      </w:r>
      <w:r w:rsidR="005079EA">
        <w:t xml:space="preserve"> IGOR LUKAČIĆ</w:t>
      </w:r>
      <w:r w:rsidR="00C15A58">
        <w:rPr>
          <w:b/>
          <w:bCs/>
        </w:rPr>
        <w:t xml:space="preserve">, </w:t>
      </w:r>
      <w:r w:rsidR="00C15A58">
        <w:t>VII. Požarinje 2A, Zagreb, OIB:30664221643.</w:t>
      </w:r>
    </w:p>
    <w:p w:rsidRDefault="00E70CFA" w:rsidR="003D49C7" w:rsidRPr="00CE5D6F">
      <w:r w:rsidRPr="00CE5D6F">
        <w:tab/>
      </w:r>
      <w:r w:rsidR="00324EEA" w:rsidRPr="00CE5D6F">
        <w:rPr>
          <w:bCs/>
        </w:rPr>
        <w:t xml:space="preserve">3. </w:t>
      </w:r>
      <w:r w:rsidRPr="00CE5D6F">
        <w:rPr>
          <w:bCs/>
        </w:rPr>
        <w:tab/>
      </w:r>
      <w:r w:rsidRPr="00CE5D6F">
        <w:t>Stečajni postupak</w:t>
      </w:r>
      <w:r w:rsidR="00002ACE" w:rsidRPr="00CE5D6F">
        <w:t xml:space="preserve"> otvara se sa danom </w:t>
      </w:r>
      <w:r w:rsidR="005079EA">
        <w:t>5</w:t>
      </w:r>
      <w:r w:rsidR="007E4B58">
        <w:t>. listopada</w:t>
      </w:r>
      <w:r w:rsidR="000F172F">
        <w:t xml:space="preserve"> 2015. </w:t>
      </w:r>
      <w:r w:rsidR="00160055" w:rsidRPr="00CE5D6F">
        <w:t xml:space="preserve"> </w:t>
      </w:r>
      <w:r w:rsidRPr="00CE5D6F">
        <w:t>godine</w:t>
      </w:r>
      <w:r w:rsidR="00002ACE" w:rsidRPr="00CE5D6F">
        <w:t xml:space="preserve"> u </w:t>
      </w:r>
      <w:r w:rsidR="00D75B5F">
        <w:t>13,3</w:t>
      </w:r>
      <w:r w:rsidR="00040868">
        <w:t>0</w:t>
      </w:r>
      <w:r w:rsidR="007356D2" w:rsidRPr="00CE5D6F">
        <w:t xml:space="preserve"> sati</w:t>
      </w:r>
      <w:r w:rsidRPr="00CE5D6F">
        <w:t xml:space="preserve">.  </w:t>
      </w:r>
    </w:p>
    <w:p w:rsidRDefault="00E70CFA" w:rsidR="00E70CFA" w:rsidRPr="00CE5D6F">
      <w:r w:rsidRPr="00CE5D6F">
        <w:tab/>
      </w:r>
      <w:r w:rsidR="00324EEA" w:rsidRPr="00CE5D6F">
        <w:rPr>
          <w:bCs/>
        </w:rPr>
        <w:t xml:space="preserve">4.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u Narodnim novinama </w:t>
      </w:r>
      <w:r w:rsidR="009A2238" w:rsidRPr="00CE5D6F">
        <w:t>RH 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5079EA">
        <w:rPr>
          <w:bCs/>
        </w:rPr>
        <w:t>IGOR LUKAČIĆ</w:t>
      </w:r>
      <w:r w:rsidR="00C15A58">
        <w:rPr>
          <w:bCs/>
        </w:rPr>
        <w:t xml:space="preserve">, </w:t>
      </w:r>
      <w:r w:rsidR="00C15A58">
        <w:t xml:space="preserve">Zagreb, VII. Požarinje 2A 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</w:p>
    <w:p w:rsidRDefault="00324EEA" w:rsidP="00160055" w:rsidR="00BF4894" w:rsidRPr="00CE5D6F">
      <w:pPr>
        <w:ind w:firstLine="708"/>
      </w:pPr>
      <w:r w:rsidRPr="00CE5D6F">
        <w:rPr>
          <w:bCs/>
        </w:rPr>
        <w:t xml:space="preserve">5. </w:t>
      </w:r>
      <w:r w:rsidR="00E70CFA" w:rsidRPr="00CE5D6F">
        <w:rPr>
          <w:bCs/>
        </w:rPr>
        <w:tab/>
      </w:r>
      <w:r w:rsidR="007E2A7B" w:rsidRPr="00CE5D6F">
        <w:t>Razlučni vjerovnici dužni su obavijestiti stečajnog upravitelja o svom razlučnom pravu, pravnoj osnovi razlučnog prava i dijelu imovine stečajnog dužnika na koje se odnosi razlučno pravo</w:t>
      </w:r>
      <w:r w:rsidR="00A32A20" w:rsidRPr="00CE5D6F">
        <w:t>.</w:t>
      </w:r>
      <w:r w:rsidR="007E2A7B" w:rsidRPr="00CE5D6F">
        <w:t xml:space="preserve"> </w:t>
      </w:r>
    </w:p>
    <w:p w:rsidRDefault="007E2A7B" w:rsidP="005079EA" w:rsidR="007E4B58" w:rsidRPr="00CE5D6F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CE5D6F">
      <w:pPr>
        <w:ind w:firstLine="708"/>
      </w:pPr>
      <w:r w:rsidRPr="00CE5D6F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E5D6F">
      <w:pPr>
        <w:ind w:firstLine="708"/>
      </w:pPr>
      <w:r w:rsidRPr="00CE5D6F">
        <w:t xml:space="preserve">Iznimno razlučni vjerovnici gube pravo na odvojeno namirenje i nemaju pravo tražiti naknadu štete ili bilo kakvu drugu naknadu od stečajnog dužnika ili vjerovnika, ako je </w:t>
      </w:r>
      <w:r w:rsidRPr="00CE5D6F">
        <w:lastRenderedPageBreak/>
        <w:t xml:space="preserve">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E5D6F">
      <w:pPr>
        <w:ind w:firstLine="708"/>
      </w:pPr>
      <w:r w:rsidRPr="00CE5D6F">
        <w:t>6.</w:t>
      </w:r>
      <w:r w:rsidR="00D10DAA" w:rsidRPr="00CE5D6F">
        <w:t xml:space="preserve"> Izlučni vjerovnici dužni su obavije</w:t>
      </w:r>
      <w:r w:rsidR="00043E7E" w:rsidRPr="00CE5D6F">
        <w:t>s</w:t>
      </w:r>
      <w:r w:rsidR="00D10DAA" w:rsidRPr="00CE5D6F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E5D6F">
        <w:t xml:space="preserve"> </w:t>
      </w:r>
    </w:p>
    <w:p w:rsidRDefault="00E70CFA" w:rsidR="008062E7" w:rsidRPr="00CE5D6F">
      <w:r w:rsidRPr="00CE5D6F">
        <w:rPr>
          <w:bCs/>
        </w:rPr>
        <w:tab/>
      </w:r>
      <w:r w:rsidR="00324EEA" w:rsidRPr="00CE5D6F">
        <w:rPr>
          <w:bCs/>
        </w:rPr>
        <w:t xml:space="preserve">7. </w:t>
      </w:r>
      <w:r w:rsidRPr="00CE5D6F">
        <w:t>Poziva</w:t>
      </w:r>
      <w:r w:rsidR="0064550A" w:rsidRPr="00CE5D6F">
        <w:t>ju se</w:t>
      </w:r>
      <w:r w:rsidR="007E2A7B" w:rsidRPr="00CE5D6F">
        <w:t xml:space="preserve"> dužnikovi</w:t>
      </w:r>
      <w:r w:rsidR="0064550A" w:rsidRPr="00CE5D6F">
        <w:t xml:space="preserve"> dužnici da svoje obveze </w:t>
      </w:r>
      <w:r w:rsidR="007E2A7B" w:rsidRPr="00CE5D6F">
        <w:t xml:space="preserve">bez odgode ispunjavaju stečajnom upravitelju za stečajnog dužnika. </w:t>
      </w:r>
    </w:p>
    <w:p w:rsidRDefault="00E70CFA" w:rsidR="00E70CFA" w:rsidRPr="00CE5D6F">
      <w:r w:rsidRPr="00CE5D6F">
        <w:tab/>
      </w:r>
      <w:r w:rsidR="00D233B8" w:rsidRPr="00CE5D6F">
        <w:rPr>
          <w:bCs/>
        </w:rPr>
        <w:t>8</w:t>
      </w:r>
      <w:r w:rsidR="00324EEA" w:rsidRPr="00CE5D6F">
        <w:rPr>
          <w:bCs/>
        </w:rPr>
        <w:t>.</w:t>
      </w:r>
      <w:r w:rsidR="003D49C7" w:rsidRPr="00CE5D6F">
        <w:rPr>
          <w:bCs/>
        </w:rPr>
        <w:t xml:space="preserve"> </w:t>
      </w:r>
      <w:r w:rsidRPr="00CE5D6F">
        <w:t>Ročište vjerovnika na kojem se ispituju prijavljene tražbine</w:t>
      </w:r>
      <w:r w:rsidR="007E2A7B" w:rsidRPr="00CE5D6F">
        <w:t xml:space="preserve"> -</w:t>
      </w:r>
      <w:r w:rsidRPr="00CE5D6F">
        <w:t xml:space="preserve"> ispitno ročište određuje se za dan</w:t>
      </w:r>
      <w:r w:rsidR="003D4DF4" w:rsidRPr="00CE5D6F">
        <w:t xml:space="preserve"> </w:t>
      </w:r>
      <w:r w:rsidR="005079EA">
        <w:t>8</w:t>
      </w:r>
      <w:r w:rsidR="00B929AB">
        <w:t xml:space="preserve">. prosinca </w:t>
      </w:r>
      <w:r w:rsidR="00FF7E03" w:rsidRPr="00CE5D6F">
        <w:t>2015</w:t>
      </w:r>
      <w:r w:rsidR="003D4DF4" w:rsidRPr="00CE5D6F">
        <w:t xml:space="preserve">. g. </w:t>
      </w:r>
      <w:r w:rsidR="005F4178" w:rsidRPr="00CE5D6F">
        <w:t xml:space="preserve">u </w:t>
      </w:r>
      <w:r w:rsidR="005079EA">
        <w:t>09,30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5079EA">
        <w:t>10,0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D233B8" w:rsidR="00E70CFA">
      <w:pPr>
        <w:ind w:firstLine="708"/>
      </w:pPr>
      <w:r w:rsidRPr="00CE5D6F">
        <w:rPr>
          <w:bCs/>
        </w:rPr>
        <w:t>9</w:t>
      </w:r>
      <w:r w:rsidR="00324EEA" w:rsidRPr="00CE5D6F">
        <w:rPr>
          <w:bCs/>
        </w:rPr>
        <w:t>.</w:t>
      </w:r>
      <w:r w:rsidR="00D10DAA" w:rsidRPr="00CE5D6F">
        <w:rPr>
          <w:bCs/>
        </w:rPr>
        <w:t xml:space="preserve"> </w:t>
      </w:r>
      <w:r w:rsidR="00E70CFA" w:rsidRPr="00CE5D6F">
        <w:t>O</w:t>
      </w:r>
      <w:r w:rsidR="0064550A" w:rsidRPr="00CE5D6F">
        <w:t xml:space="preserve">glas o </w:t>
      </w:r>
      <w:r w:rsidR="00E70CFA" w:rsidRPr="00CE5D6F">
        <w:t>otvaranju s</w:t>
      </w:r>
      <w:r w:rsidR="0064550A" w:rsidRPr="00CE5D6F">
        <w:t>tečajnog postupka istaknut</w:t>
      </w:r>
      <w:r w:rsidR="006F0C78" w:rsidRPr="00CE5D6F">
        <w:t xml:space="preserve"> je na </w:t>
      </w:r>
      <w:r w:rsidR="007E4B58">
        <w:t xml:space="preserve">e- </w:t>
      </w:r>
      <w:r w:rsidR="006F0C78" w:rsidRPr="00CE5D6F">
        <w:t xml:space="preserve">oglasnoj ploči ovog suda dana </w:t>
      </w:r>
      <w:r w:rsidR="00C15A58">
        <w:t>5</w:t>
      </w:r>
      <w:r w:rsidR="007E4B58">
        <w:t>. listopada</w:t>
      </w:r>
      <w:r w:rsidR="000F172F">
        <w:t xml:space="preserve"> 2015. </w:t>
      </w:r>
      <w:r w:rsidR="00856AFB" w:rsidRPr="00CE5D6F">
        <w:t xml:space="preserve"> godine.</w:t>
      </w:r>
      <w:r w:rsidR="006F0C78" w:rsidRPr="00CE5D6F">
        <w:t xml:space="preserve"> </w:t>
      </w:r>
    </w:p>
    <w:p w:rsidRDefault="00D233B8" w:rsidP="00DD7199" w:rsidR="00013AA6">
      <w:pPr>
        <w:ind w:firstLine="708"/>
      </w:pPr>
      <w:r w:rsidRPr="00CE5D6F">
        <w:rPr>
          <w:bCs/>
        </w:rPr>
        <w:t>10</w:t>
      </w:r>
      <w:r w:rsidR="00324EEA" w:rsidRPr="00CE5D6F">
        <w:rPr>
          <w:bCs/>
        </w:rPr>
        <w:t>.</w:t>
      </w:r>
      <w:r w:rsidR="00124AE0">
        <w:t xml:space="preserve"> </w:t>
      </w:r>
      <w:r w:rsidR="00156693" w:rsidRPr="00CE5D6F">
        <w:t>Ovo rješenje dostavit</w:t>
      </w:r>
      <w:r w:rsidR="00E70CFA" w:rsidRPr="00CE5D6F">
        <w:t xml:space="preserve"> će se u sudski regi</w:t>
      </w:r>
      <w:r w:rsidR="0064550A" w:rsidRPr="00CE5D6F">
        <w:t>s</w:t>
      </w:r>
      <w:r w:rsidR="00156693" w:rsidRPr="00CE5D6F">
        <w:t>tar Trgovačkog suda</w:t>
      </w:r>
      <w:r w:rsidR="000D1227" w:rsidRPr="00CE5D6F">
        <w:t xml:space="preserve"> u Zagrebu</w:t>
      </w:r>
      <w:r w:rsidR="00302384" w:rsidRPr="00CE5D6F">
        <w:t>.</w:t>
      </w:r>
    </w:p>
    <w:p w:rsidRDefault="001E1143" w:rsidP="00E27264" w:rsidR="001E1143" w:rsidRPr="00CE5D6F"/>
    <w:p w:rsidRDefault="00CC5B38" w:rsidP="00CC5B38" w:rsidR="00F11E60" w:rsidRPr="00CE5D6F">
      <w:pPr>
        <w:jc w:val="center"/>
      </w:pPr>
      <w:r w:rsidRPr="00CE5D6F">
        <w:t>Obrazloženje</w:t>
      </w:r>
    </w:p>
    <w:p w:rsidRDefault="00BA65AF" w:rsidP="00CC5B38" w:rsidR="00BA65AF" w:rsidRPr="00CE5D6F">
      <w:pPr>
        <w:jc w:val="center"/>
      </w:pPr>
    </w:p>
    <w:p w:rsidRDefault="00AA7449" w:rsidP="00AA7449" w:rsidR="000F172F">
      <w:pPr>
        <w:ind w:firstLine="708"/>
      </w:pPr>
      <w:r>
        <w:t>Financijska agencija je podnijela</w:t>
      </w:r>
      <w:r w:rsidR="000F172F">
        <w:t xml:space="preserve"> prijedlog za otvaranje stečajnog postupka nad stečajnim dužnikom </w:t>
      </w:r>
      <w:r w:rsidR="00C15A58" w:rsidRPr="00B11054">
        <w:t>GRAKO TVORNICA ŠKOLSKE KREDE d.o.o. Velika Gorica, Obrezina 81/a</w:t>
      </w:r>
      <w:r w:rsidR="00C15A58">
        <w:t>, MBS: 080089710 OIB: 73180531545</w:t>
      </w:r>
      <w:r w:rsidR="000F172F">
        <w:t>.</w:t>
      </w:r>
    </w:p>
    <w:p w:rsidRDefault="00ED1C3E" w:rsidP="000F172F" w:rsidR="00320D61">
      <w:pPr>
        <w:ind w:firstLine="708"/>
      </w:pPr>
      <w:r>
        <w:t xml:space="preserve"> </w:t>
      </w:r>
      <w:r w:rsidR="00AA7449">
        <w:t>U prijedlogu navodi da je rješenjem od 15. svibnja 2013.  godine</w:t>
      </w:r>
      <w:r w:rsidR="009D1D76">
        <w:t xml:space="preserve"> predlagatelj </w:t>
      </w:r>
      <w:r w:rsidR="00AA7449">
        <w:t xml:space="preserve"> </w:t>
      </w:r>
      <w:r w:rsidR="00AA7449" w:rsidRPr="009B1E96">
        <w:t xml:space="preserve">pravomoćnom odlukom od </w:t>
      </w:r>
      <w:r w:rsidR="00AA7449">
        <w:t xml:space="preserve">9. lipnja 2015. </w:t>
      </w:r>
      <w:r w:rsidR="00AA7449" w:rsidRPr="009B1E96">
        <w:t xml:space="preserve"> godine  poslovni broj ur.br.:04-06-</w:t>
      </w:r>
      <w:r w:rsidR="00AA7449">
        <w:t xml:space="preserve">15-7300-83 </w:t>
      </w:r>
      <w:r w:rsidR="009D1D76">
        <w:t xml:space="preserve">obustavio </w:t>
      </w:r>
      <w:r w:rsidR="00AA7449">
        <w:t>postupak za otvaranje postupka predstečajne nagodbe.</w:t>
      </w:r>
    </w:p>
    <w:p w:rsidRDefault="00D233B8" w:rsidP="009D1D76" w:rsidR="00DE7DC1" w:rsidRPr="00CE5D6F">
      <w:r w:rsidRPr="00CE5D6F">
        <w:tab/>
        <w:t xml:space="preserve">Rješenjem od </w:t>
      </w:r>
      <w:r w:rsidR="009D1D76">
        <w:t>11. rujna</w:t>
      </w:r>
      <w:r w:rsidR="00D82F1C">
        <w:t xml:space="preserve"> 2015. </w:t>
      </w:r>
      <w:r w:rsidRPr="00CE5D6F">
        <w:t>godine pokrenut je prethodni postupak za utvrđivanje uvjeta z</w:t>
      </w:r>
      <w:r w:rsidR="009D1D76">
        <w:t>a otvaranje stečajnog postupka.</w:t>
      </w:r>
    </w:p>
    <w:p w:rsidRDefault="00002ACE" w:rsidP="00410E77" w:rsidR="00C6080E">
      <w:r w:rsidRPr="00CE5D6F">
        <w:tab/>
        <w:t>Na ročiš</w:t>
      </w:r>
      <w:r w:rsidR="00320D61">
        <w:t xml:space="preserve">tu </w:t>
      </w:r>
      <w:r w:rsidR="000F172F">
        <w:t xml:space="preserve">za </w:t>
      </w:r>
      <w:r w:rsidR="009D1D76">
        <w:t xml:space="preserve">izjašnjenje o prijedlogu za otvaranje stečajnog postupka koje je </w:t>
      </w:r>
      <w:r w:rsidR="009D1D76" w:rsidRPr="00244298">
        <w:t xml:space="preserve">čl. </w:t>
      </w:r>
      <w:smartTag w:element="metricconverter" w:uri="urn:schemas-microsoft-com:office:smarttags">
        <w:smartTagPr>
          <w:attr w:val="55 st" w:name="ProductID"/>
        </w:smartTagPr>
        <w:r w:rsidR="009D1D76" w:rsidRPr="00244298">
          <w:t>55 st</w:t>
        </w:r>
      </w:smartTag>
      <w:r w:rsidR="009D1D76" w:rsidRPr="00244298">
        <w:t>. 3 Stečajnog zakona</w:t>
      </w:r>
      <w:r w:rsidR="009D1D76">
        <w:t xml:space="preserve"> spojeno sa ročištem za utvrđenje</w:t>
      </w:r>
      <w:r w:rsidR="000F172F">
        <w:t xml:space="preserve"> </w:t>
      </w:r>
      <w:r w:rsidR="008B6CF8">
        <w:t xml:space="preserve">dana </w:t>
      </w:r>
      <w:r w:rsidR="009D1D76">
        <w:t>1. listopada</w:t>
      </w:r>
      <w:r w:rsidR="008B6CF8">
        <w:t xml:space="preserve"> 2015. godine </w:t>
      </w:r>
      <w:r w:rsidR="000F172F">
        <w:t>zakonski zastupnik stečajnog dužnika izjavio je</w:t>
      </w:r>
      <w:r w:rsidR="009D1D76">
        <w:t xml:space="preserve"> da se protivi prijedlogu za otvaranje stečajnog postupka s obzirom da se radi o jednoj birokratskoj pogrešci s obzirom da nije u roku dostavio dopunu prijedloga za predstečajnu nagodbu.</w:t>
      </w:r>
    </w:p>
    <w:p w:rsidRDefault="009D1D76" w:rsidP="00410E77" w:rsidR="009D1D76" w:rsidRPr="00CE5D6F">
      <w:pPr>
        <w:rPr>
          <w:bCs/>
        </w:rPr>
      </w:pPr>
      <w:r>
        <w:tab/>
        <w:t xml:space="preserve">Iz dostavljenog prokaznog popisa proizlazi da dužnik ima nepokretnu i pokretnu imovinu. </w:t>
      </w:r>
    </w:p>
    <w:p w:rsidRDefault="007014D3" w:rsidP="000F172F" w:rsidR="000F172F">
      <w:pPr>
        <w:ind w:firstLine="708"/>
      </w:pPr>
      <w:r>
        <w:t xml:space="preserve">Iz potvrde </w:t>
      </w:r>
      <w:r w:rsidR="00970C98" w:rsidRPr="00CE5D6F">
        <w:t>FINE</w:t>
      </w:r>
      <w:r>
        <w:t xml:space="preserve"> proizlazi </w:t>
      </w:r>
      <w:r w:rsidR="00320D61">
        <w:t xml:space="preserve"> </w:t>
      </w:r>
      <w:r w:rsidR="000F172F">
        <w:t xml:space="preserve">da je </w:t>
      </w:r>
      <w:r w:rsidR="009D1D76">
        <w:t>žiro račun stečajnog dužnika na dan 18. rujna 2015. godine blokiran neprekidno 100 dana, a blokada iznosi  946.413,80 kuna.</w:t>
      </w:r>
    </w:p>
    <w:p w:rsidRDefault="00BA1805" w:rsidP="000F172F" w:rsidR="00EA18D7" w:rsidRPr="00CE5D6F">
      <w:pPr>
        <w:ind w:firstLine="708"/>
      </w:pPr>
      <w:r w:rsidRPr="00CE5D6F">
        <w:t xml:space="preserve">Prema čl. 4  Stečajnog zakona nad pravnom osobom stečaj se može otvoriti samo ako se utvrdi postojanje kojeg od zakonom predviđenih razloga, a razlozi su </w:t>
      </w:r>
      <w:r w:rsidR="00667A48">
        <w:t>nesposobnost za plaćanje,</w:t>
      </w:r>
      <w:r w:rsidRPr="00CE5D6F">
        <w:t xml:space="preserve"> prezaduženost</w:t>
      </w:r>
      <w:r w:rsidR="00667A48">
        <w:t xml:space="preserve"> i nelikvidnost</w:t>
      </w:r>
      <w:r w:rsidRPr="00CE5D6F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CE5D6F">
        <w:t xml:space="preserve"> Prema točki 6 istog članka postojanje okolnosti iz st. 4 o tome da je dužnik nesposoban za plaćanje dokazuje se potvrdom pravne osobe koja za dužnika obavlja poslove platnog prometa.</w:t>
      </w:r>
    </w:p>
    <w:p w:rsidRDefault="00F11E60" w:rsidP="005B0183" w:rsidR="00562323">
      <w:pPr>
        <w:ind w:firstLine="708"/>
      </w:pPr>
      <w:r w:rsidRPr="00CE5D6F">
        <w:t xml:space="preserve">Kako </w:t>
      </w:r>
      <w:r w:rsidR="008F0311" w:rsidRPr="00CE5D6F">
        <w:t xml:space="preserve">iz potvrde pravne osobe koja obavlja poslove platnog prometa proizlazi da je </w:t>
      </w:r>
      <w:r w:rsidR="00510938" w:rsidRPr="00CE5D6F">
        <w:t xml:space="preserve">žiro račun </w:t>
      </w:r>
      <w:r w:rsidR="008F0311" w:rsidRPr="00CE5D6F">
        <w:t>dužnik</w:t>
      </w:r>
      <w:r w:rsidR="00510938" w:rsidRPr="00CE5D6F">
        <w:t>a</w:t>
      </w:r>
      <w:r w:rsidR="008F0311" w:rsidRPr="00CE5D6F">
        <w:t xml:space="preserve"> blokiran</w:t>
      </w:r>
      <w:r w:rsidR="00510938" w:rsidRPr="00CE5D6F">
        <w:t>,</w:t>
      </w:r>
      <w:r w:rsidR="008F0311" w:rsidRPr="00CE5D6F">
        <w:t xml:space="preserve"> pa je prema tome isti nesposoban za plaćanje </w:t>
      </w:r>
      <w:r w:rsidR="00510938" w:rsidRPr="00CE5D6F">
        <w:t xml:space="preserve">te se smatra utvrđenim </w:t>
      </w:r>
      <w:r w:rsidR="008F0311" w:rsidRPr="00CE5D6F">
        <w:t xml:space="preserve"> postojan</w:t>
      </w:r>
      <w:r w:rsidR="00510938" w:rsidRPr="00CE5D6F">
        <w:t>j</w:t>
      </w:r>
      <w:r w:rsidR="008F0311" w:rsidRPr="00CE5D6F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CE5D6F">
          <w:t>4 st</w:t>
        </w:r>
      </w:smartTag>
      <w:r w:rsidR="008F0311" w:rsidRPr="00CE5D6F">
        <w:t xml:space="preserve">. 4 Stečajnog zakona. </w:t>
      </w:r>
    </w:p>
    <w:p w:rsidRDefault="008F0311" w:rsidP="007014D3" w:rsidR="00D77443" w:rsidRPr="00CE5D6F">
      <w:pPr>
        <w:ind w:firstLine="708"/>
      </w:pPr>
      <w:r w:rsidRPr="00CE5D6F">
        <w:lastRenderedPageBreak/>
        <w:t xml:space="preserve">Stoga je valjalo temeljem istog članka, a u vezi sa čl. 54 Stečajnog zakona riješiti kao u izreci. </w:t>
      </w:r>
    </w:p>
    <w:p w:rsidRDefault="008E55ED" w:rsidP="007014D3" w:rsidR="00901671">
      <w:pPr>
        <w:jc w:val="center"/>
      </w:pPr>
      <w:r w:rsidRPr="00CE5D6F">
        <w:t xml:space="preserve">U Zagrebu, </w:t>
      </w:r>
      <w:r w:rsidR="009D1D76">
        <w:t>5</w:t>
      </w:r>
      <w:r w:rsidR="005B0183">
        <w:t>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BF48E2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BF48E2" w:rsidR="00BF48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48E2" w:rsidP="00BF48E2" w:rsidR="00BF48E2">
      <w:pPr>
        <w:ind w:firstLine="708" w:left="4956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8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5079EA">
      <w:t>436/15-10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F3549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079EA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0C00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1D76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A7449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BF48E2"/>
    <w:rsid w:val="00C15A58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B5F"/>
    <w:rsid w:val="00D77443"/>
    <w:rsid w:val="00D82F1C"/>
    <w:rsid w:val="00D96936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4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4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44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48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GRAKO tvornica školske krede d.o.o.</izvorni_sadrzaj>
    <derivirana_varijabla naziv="DomainObject.Predmet.ProtustrankaFormated_1">  GRAKO tvornica školske krede d.o.o.</derivirana_varijabla>
  </DomainObject.Predmet.ProtustrankaFormated>
  <DomainObject.Predmet.ProtustrankaFormatedOIB>
    <izvorni_sadrzaj>  GRAKO tvornica školske krede d.o.o., OIB 73180531545</izvorni_sadrzaj>
    <derivirana_varijabla naziv="DomainObject.Predmet.ProtustrankaFormatedOIB_1">  GRAKO tvornica školske krede d.o.o., OIB 73180531545</derivirana_varijabla>
  </DomainObject.Predmet.ProtustrankaFormatedOIB>
  <DomainObject.Predmet.ProtustrankaFormatedWithAdress>
    <izvorni_sadrzaj> GRAKO tvornica školske krede d.o.o., Obrezina 81/a, 10410 Velika Gorica</izvorni_sadrzaj>
    <derivirana_varijabla naziv="DomainObject.Predmet.ProtustrankaFormatedWithAdress_1"> GRAKO tvornica školske krede d.o.o., Obrezina 81/a, 10410 Velika Gorica</derivirana_varijabla>
  </DomainObject.Predmet.ProtustrankaFormatedWithAdress>
  <DomainObject.Predmet.ProtustrankaFormatedWithAdressOIB>
    <izvorni_sadrzaj> GRAKO tvornica školske krede d.o.o., OIB 73180531545, Obrezina 81/a, 10410 Velika Gorica</izvorni_sadrzaj>
    <derivirana_varijabla naziv="DomainObject.Predmet.ProtustrankaFormatedWithAdressOIB_1"> GRAKO tvornica školske krede d.o.o., OIB 73180531545, Obrezina 81/a, 10410 Velika Gorica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GRAKO tvornica školske krede d.o.o.</item>
    </izvorni_sadrzaj>
    <derivirana_varijabla naziv="DomainObject.Predmet.ProtuStrankaListFormated_1">
      <item>GRAKO tvornica školske krede d.o.o.</item>
    </derivirana_varijabla>
  </DomainObject.Predmet.ProtuStrankaListFormated>
  <DomainObject.Predmet.ProtuStrankaListFormatedOIB>
    <izvorni_sadrzaj>
      <item>GRAKO tvornica školske krede d.o.o., OIB 73180531545</item>
    </izvorni_sadrzaj>
    <derivirana_varijabla naziv="DomainObject.Predmet.ProtuStrankaListFormatedOIB_1">
      <item>GRAKO tvornica školske krede d.o.o., OIB 73180531545</item>
    </derivirana_varijabla>
  </DomainObject.Predmet.ProtuStrankaListFormatedOIB>
  <DomainObject.Predmet.ProtuStrankaListFormatedWithAdress>
    <izvorni_sadrzaj>
      <item>GRAKO tvornica školske krede d.o.o., Obrezina 81/a, 10410 Velika Gorica</item>
    </izvorni_sadrzaj>
    <derivirana_varijabla naziv="DomainObject.Predmet.ProtuStrankaListFormatedWithAdress_1">
      <item>GRAKO tvornica školske krede d.o.o., Obrezina 81/a, 10410 Velika Gorica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</item>
    </izvorni_sadrzaj>
    <derivirana_varijabla naziv="DomainObject.Predmet.ProtuStrankaListFormatedWithAdressOIB_1">
      <item>GRAKO tvornica školske krede d.o.o., OIB 73180531545, Obrezina 81/a, 10410 Velika Gorica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</item>
    </izvorni_sadrzaj>
    <derivirana_varijabla naziv="DomainObject.Predmet.OstaliListFormated_1">
      <item>Ivan Grabar</item>
    </derivirana_varijabla>
  </DomainObject.Predmet.OstaliListFormated>
  <DomainObject.Predmet.OstaliListFormatedOIB>
    <izvorni_sadrzaj>
      <item>Ivan Grabar, OIB 03884857013</item>
    </izvorni_sadrzaj>
    <derivirana_varijabla naziv="DomainObject.Predmet.OstaliListFormatedOIB_1">
      <item>Ivan Grabar, OIB 03884857013</item>
    </derivirana_varijabla>
  </DomainObject.Predmet.OstaliListFormatedOIB>
  <DomainObject.Predmet.OstaliListFormatedWithAdress>
    <izvorni_sadrzaj>
      <item>Ivan Grabar, Milana Begovića 17, 10000 Zagreb</item>
    </izvorni_sadrzaj>
    <derivirana_varijabla naziv="DomainObject.Predmet.OstaliListFormatedWithAdress_1">
      <item>Ivan Grabar, Milana Begovića 17, 10000 Zagreb</item>
    </derivirana_varijabla>
  </DomainObject.Predmet.OstaliListFormatedWithAdress>
  <DomainObject.Predmet.OstaliListFormatedWithAdressOIB>
    <izvorni_sadrzaj>
      <item>Ivan Grabar, OIB 03884857013, Milana Begovića 17, 10000 Zagreb</item>
    </izvorni_sadrzaj>
    <derivirana_varijabla naziv="DomainObject.Predmet.OstaliListFormatedWithAdressOIB_1">
      <item>Ivan Grabar, OIB 03884857013, Milana Begovića 17, 10000 Zagreb</item>
    </derivirana_varijabla>
  </DomainObject.Predmet.OstaliListFormatedWithAdressOIB>
  <DomainObject.Predmet.OstaliListNazivFormated>
    <izvorni_sadrzaj>
      <item>Ivan Grabar</item>
    </izvorni_sadrzaj>
    <derivirana_varijabla naziv="DomainObject.Predmet.OstaliListNazivFormated_1">
      <item>Ivan Grabar</item>
    </derivirana_varijabla>
  </DomainObject.Predmet.OstaliListNazivFormated>
  <DomainObject.Predmet.OstaliListNazivFormatedOIB>
    <izvorni_sadrzaj>
      <item>Ivan Grabar, OIB 03884857013</item>
    </izvorni_sadrzaj>
    <derivirana_varijabla naziv="DomainObject.Predmet.OstaliListNazivFormatedOIB_1">
      <item>Ivan Grabar, OIB 03884857013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</izvorni_sadrzaj>
    <derivirana_varijabla naziv="DomainObject.Predmet.SudioniciListNaziv_1">
      <item>FINA Zagreb</item>
      <item>GRAKO tvornica školske krede d.o.o.</item>
      <item>Ivan Grabar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Milana Begovića 17,10000 Zagreb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Milana Begovića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</izvorni_sadrzaj>
    <derivirana_varijabla naziv="DomainObject.Predmet.SudioniciListNazivOIB_1">
      <item>, OIB 85821130368</item>
      <item>, OIB 73180531545</item>
      <item>, OIB 03884857013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991</properties:Words>
  <properties:Characters>5331</properties:Characters>
  <properties:Lines>105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2015-10-05T06:50:00Z</dcterms:created>
  <dc:creator>Nada Kraljić</dc:creator>
  <cp:lastModifiedBy>Vinka Mihalinčić</cp:lastModifiedBy>
  <cp:lastPrinted>2015-10-05T08:08:00Z</cp:lastPrinted>
  <dcterms:modified xmlns:xsi="http://www.w3.org/2001/XMLSchema-instance" xsi:type="dcterms:W3CDTF">2015-10-05T10:39:00Z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