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6a03" w14:paraId="8496a0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2C277C">
        <w:rPr>
          <w:rFonts w:hAnsi="Times New Roman" w:ascii="Times New Roman"/>
          <w:b/>
          <w:sz w:val="24"/>
          <w:szCs w:val="24"/>
        </w:rPr>
        <w:t>9</w:t>
      </w:r>
      <w:r w:rsidR="004D2A20">
        <w:rPr>
          <w:rFonts w:hAnsi="Times New Roman" w:ascii="Times New Roman"/>
          <w:b/>
          <w:sz w:val="24"/>
          <w:szCs w:val="24"/>
        </w:rPr>
        <w:t>6</w:t>
      </w:r>
      <w:r w:rsidR="00AB668A">
        <w:rPr>
          <w:rFonts w:hAnsi="Times New Roman" w:ascii="Times New Roman"/>
          <w:b/>
          <w:sz w:val="24"/>
          <w:szCs w:val="24"/>
        </w:rPr>
        <w:t>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2C277C">
        <w:rPr>
          <w:rFonts w:hAnsi="Times New Roman" w:ascii="Times New Roman"/>
        </w:rPr>
        <w:t>9</w:t>
      </w:r>
      <w:r w:rsidR="004D2A20">
        <w:rPr>
          <w:rFonts w:hAnsi="Times New Roman" w:ascii="Times New Roman"/>
        </w:rPr>
        <w:t>6</w:t>
      </w:r>
      <w:r w:rsidR="00AB668A">
        <w:rPr>
          <w:rFonts w:hAnsi="Times New Roman" w:ascii="Times New Roman"/>
        </w:rPr>
        <w:t>3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AB668A" w:rsidRPr="00AB668A">
        <w:rPr>
          <w:rFonts w:hAnsi="Times New Roman" w:ascii="Times New Roman"/>
        </w:rPr>
        <w:t>ARCADIA PROMET d.o.o.</w:t>
      </w:r>
      <w:r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AB668A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AB668A" w:rsidRPr="00AB668A">
        <w:rPr>
          <w:rFonts w:hAnsi="Times New Roman" w:ascii="Times New Roman"/>
        </w:rPr>
        <w:t>99512068404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71EB8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567B8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65423"/>
    <w:rsid w:val="00AB668A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23E02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EB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EB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EB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EB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EB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EB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EB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EB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St-1963/2016</izvorni_sadrzaj>
    <derivirana_varijabla naziv="DomainObject.Predmet.OznakaBroj_1">St-1963/2016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ARCADIA PROMET d.o.o.</izvorni_sadrzaj>
    <derivirana_varijabla naziv="DomainObject.Predmet.ProtustrankaFormated_1">  ARCADIA PROMET d.o.o.</derivirana_varijabla>
  </DomainObject.Predmet.ProtustrankaFormated>
  <DomainObject.Predmet.ProtustrankaFormatedOIB>
    <izvorni_sadrzaj>  ARCADIA PROMET d.o.o., OIB 99512068404</izvorni_sadrzaj>
    <derivirana_varijabla naziv="DomainObject.Predmet.ProtustrankaFormatedOIB_1">  ARCADIA PROMET d.o.o., OIB 99512068404</derivirana_varijabla>
  </DomainObject.Predmet.ProtustrankaFormatedOIB>
  <DomainObject.Predmet.ProtustrankaFormatedWithAdress>
    <izvorni_sadrzaj> ARCADIA PROMET d.o.o., Savska cesta 41, 10000 Zagreb</izvorni_sadrzaj>
    <derivirana_varijabla naziv="DomainObject.Predmet.ProtustrankaFormatedWithAdress_1"> ARCADIA PROMET d.o.o., Savska cesta 41, 10000 Zagreb</derivirana_varijabla>
  </DomainObject.Predmet.ProtustrankaFormatedWithAdress>
  <DomainObject.Predmet.ProtustrankaFormatedWithAdressOIB>
    <izvorni_sadrzaj> ARCADIA PROMET d.o.o., OIB 99512068404, Savska cesta 41, 10000 Zagreb</izvorni_sadrzaj>
    <derivirana_varijabla naziv="DomainObject.Predmet.ProtustrankaFormatedWithAdressOIB_1"> ARCADIA PROMET d.o.o., OIB 99512068404, Savska cesta 41, 10000 Zagreb</derivirana_varijabla>
  </DomainObject.Predmet.ProtustrankaFormatedWithAdressOIB>
  <DomainObject.Predmet.ProtustrankaWithAdress>
    <izvorni_sadrzaj>ARCADIA PROMET d.o.o. Savska cesta 41, 10000 Zagreb</izvorni_sadrzaj>
    <derivirana_varijabla naziv="DomainObject.Predmet.ProtustrankaWithAdress_1">ARCADIA PROMET d.o.o. Savska cesta 41, 10000 Zagreb</derivirana_varijabla>
  </DomainObject.Predmet.ProtustrankaWithAdress>
  <DomainObject.Predmet.ProtustrankaWithAdressOIB>
    <izvorni_sadrzaj>ARCADIA PROMET d.o.o., OIB 99512068404, Savska cesta 41, 10000 Zagreb</izvorni_sadrzaj>
    <derivirana_varijabla naziv="DomainObject.Predmet.ProtustrankaWithAdressOIB_1">ARCADIA PROMET d.o.o., OIB 99512068404, Savska cesta 41, 10000 Zagreb</derivirana_varijabla>
  </DomainObject.Predmet.ProtustrankaWithAdressOIB>
  <DomainObject.Predmet.ProtustrankaNazivFormated>
    <izvorni_sadrzaj>ARCADIA PROMET d.o.o.</izvorni_sadrzaj>
    <derivirana_varijabla naziv="DomainObject.Predmet.ProtustrankaNazivFormated_1">ARCADIA PROMET d.o.o.</derivirana_varijabla>
  </DomainObject.Predmet.ProtustrankaNazivFormated>
  <DomainObject.Predmet.ProtustrankaNazivFormatedOIB>
    <izvorni_sadrzaj>ARCADIA PROMET d.o.o., OIB 99512068404</izvorni_sadrzaj>
    <derivirana_varijabla naziv="DomainObject.Predmet.ProtustrankaNazivFormatedOIB_1">ARCADIA PROMET d.o.o., OIB 99512068404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ARCADIA PROMET d.o.o.</item>
    </izvorni_sadrzaj>
    <derivirana_varijabla naziv="DomainObject.Predmet.ProtuStrankaListFormated_1">
      <item>ARCADIA PROMET d.o.o.</item>
    </derivirana_varijabla>
  </DomainObject.Predmet.ProtuStrankaListFormated>
  <DomainObject.Predmet.ProtuStrankaListFormatedOIB>
    <izvorni_sadrzaj>
      <item>ARCADIA PROMET d.o.o., OIB 99512068404</item>
    </izvorni_sadrzaj>
    <derivirana_varijabla naziv="DomainObject.Predmet.ProtuStrankaListFormatedOIB_1">
      <item>ARCADIA PROMET d.o.o., OIB 99512068404</item>
    </derivirana_varijabla>
  </DomainObject.Predmet.ProtuStrankaListFormatedOIB>
  <DomainObject.Predmet.ProtuStrankaListFormatedWithAdress>
    <izvorni_sadrzaj>
      <item>ARCADIA PROMET d.o.o., Savska cesta 41, 10000 Zagreb</item>
    </izvorni_sadrzaj>
    <derivirana_varijabla naziv="DomainObject.Predmet.ProtuStrankaListFormatedWithAdress_1">
      <item>ARCADIA PROMET d.o.o., Savska cesta 41, 10000 Zagreb</item>
    </derivirana_varijabla>
  </DomainObject.Predmet.ProtuStrankaListFormatedWithAdress>
  <DomainObject.Predmet.ProtuStrankaListFormatedWithAdressOIB>
    <izvorni_sadrzaj>
      <item>ARCADIA PROMET d.o.o., OIB 99512068404, Savska cesta 41, 10000 Zagreb</item>
    </izvorni_sadrzaj>
    <derivirana_varijabla naziv="DomainObject.Predmet.ProtuStrankaListFormatedWithAdressOIB_1">
      <item>ARCADIA PROMET d.o.o., OIB 99512068404, Savska cesta 41, 10000 Zagreb</item>
    </derivirana_varijabla>
  </DomainObject.Predmet.ProtuStrankaListFormatedWithAdressOIB>
  <DomainObject.Predmet.ProtuStrankaListNazivFormated>
    <izvorni_sadrzaj>
      <item>ARCADIA PROMET d.o.o.</item>
    </izvorni_sadrzaj>
    <derivirana_varijabla naziv="DomainObject.Predmet.ProtuStrankaListNazivFormated_1">
      <item>ARCADIA PROMET d.o.o.</item>
    </derivirana_varijabla>
  </DomainObject.Predmet.ProtuStrankaListNazivFormated>
  <DomainObject.Predmet.ProtuStrankaListNazivFormatedOIB>
    <izvorni_sadrzaj>
      <item>ARCADIA PROMET d.o.o., OIB 99512068404</item>
    </izvorni_sadrzaj>
    <derivirana_varijabla naziv="DomainObject.Predmet.ProtuStrankaListNazivFormatedOIB_1">
      <item>ARCADIA PROMET d.o.o., OIB 99512068404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ARCADIA PROMET d.o.o.</izvorni_sadrzaj>
    <derivirana_varijabla naziv="DomainObject.Predmet.ProtustrankaIDrugi_1">ARCADIA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ARCADIA PROMET d.o.o., OIB 99512068404, Savska cesta 41, 10000 Zagreb</izvorni_sadrzaj>
    <derivirana_varijabla naziv="DomainObject.Predmet.ProtustrankaIDrugiAdressOIB_1">ARCADIA PROMET d.o.o., OIB 99512068404,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ARCADIA PROMET d.o.o.</item>
    </izvorni_sadrzaj>
    <derivirana_varijabla naziv="DomainObject.Predmet.SudioniciListNaziv_1">
      <item>FINA Regionalni centar Zagreb</item>
      <item>ARCADIA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ARCADIA PROMET d.o.o., OIB 99512068404, Savska cesta 41,10000 Zagreb</item>
    </izvorni_sadrzaj>
    <derivirana_varijabla naziv="DomainObject.Predmet.SudioniciListAdressOIB_1">
      <item>FINA Regionalni centar Zagreb, OIB 85821130368, Trg svibanjskih žrtava 1995. 1,10000 Zagreb</item>
      <item>ARCADIA PROMET d.o.o., OIB 99512068404,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99512068404</item>
    </izvorni_sadrzaj>
    <derivirana_varijabla naziv="DomainObject.Predmet.SudioniciListNazivOIB_1">
      <item>, OIB 85821130368</item>
      <item>, OIB 99512068404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448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2016-04-21T11:26:00Z</cp:lastPrinted>
  <dcterms:modified xmlns:xsi="http://www.w3.org/2001/XMLSchema-instance" xsi:type="dcterms:W3CDTF">2016-04-21T11:27:00Z</dcterms:modified>
  <cp:revision>155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