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BE5FCC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E23FA3">
              <w:rPr>
                <w:rFonts w:hAnsi="Times New Roman" w:ascii="Times New Roman"/>
                <w:sz w:val="24"/>
                <w:szCs w:val="24"/>
              </w:rPr>
              <w:t>176/2018-2</w:t>
            </w:r>
            <w:r w:rsidR="00BE5FCC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</w:tr>
    </w:tbl>
    <w:p w14:textId="1e7de7a" w14:paraId="1e7de7a" w:rsidRDefault="006115E6" w:rsidP="00B46E6B" w:rsidR="006115E6" w:rsidRPr="00CC77F8">
      <w:pPr>
        <w:pStyle w:val="Naslov1"/>
        <w:spacing w:before="3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6115E6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8C3A8D" w:rsidRPr="008C3A8D">
        <w:rPr>
          <w:szCs w:val="24"/>
          <w:lang w:val="hr-HR"/>
        </w:rPr>
        <w:t>u postupku</w:t>
      </w:r>
      <w:r w:rsidR="009D396E">
        <w:rPr>
          <w:szCs w:val="24"/>
          <w:lang w:val="hr-HR"/>
        </w:rPr>
        <w:t xml:space="preserve"> po prijedlogu za otvaranje stečajnog postupka</w:t>
      </w:r>
      <w:r w:rsidR="008C3A8D" w:rsidRPr="008C3A8D">
        <w:rPr>
          <w:szCs w:val="24"/>
          <w:lang w:val="hr-HR"/>
        </w:rPr>
        <w:t xml:space="preserve"> nad dužnikom </w:t>
      </w:r>
      <w:r w:rsidR="00E23FA3" w:rsidRPr="00E23FA3">
        <w:rPr>
          <w:szCs w:val="24"/>
          <w:lang w:val="hr-HR"/>
        </w:rPr>
        <w:t>FINIS CRETUM j.d.o.o., OIB: 04453250314, Kaštel Novi, Cviti</w:t>
      </w:r>
      <w:r w:rsidR="00E23FA3" w:rsidRPr="00E23FA3">
        <w:rPr>
          <w:rFonts w:hint="eastAsia"/>
          <w:szCs w:val="24"/>
          <w:lang w:val="hr-HR"/>
        </w:rPr>
        <w:t>ć</w:t>
      </w:r>
      <w:r w:rsidR="00E23FA3" w:rsidRPr="00E23FA3">
        <w:rPr>
          <w:szCs w:val="24"/>
          <w:lang w:val="hr-HR"/>
        </w:rPr>
        <w:t>eva 14</w:t>
      </w:r>
      <w:r w:rsidR="006F13C9" w:rsidRPr="0071654A">
        <w:rPr>
          <w:szCs w:val="24"/>
          <w:lang w:val="hr-HR"/>
        </w:rPr>
        <w:t xml:space="preserve">, </w:t>
      </w:r>
      <w:r w:rsidR="00BE5FCC">
        <w:rPr>
          <w:szCs w:val="24"/>
          <w:lang w:val="hr-HR"/>
        </w:rPr>
        <w:t>14. veljače</w:t>
      </w:r>
      <w:r w:rsidR="00E23FA3">
        <w:rPr>
          <w:szCs w:val="24"/>
          <w:lang w:val="hr-HR"/>
        </w:rPr>
        <w:t xml:space="preserve"> 2019</w:t>
      </w:r>
      <w:r w:rsidR="006F13C9" w:rsidRPr="0071654A">
        <w:rPr>
          <w:szCs w:val="24"/>
          <w:lang w:val="hr-HR"/>
        </w:rPr>
        <w:t>.</w:t>
      </w:r>
    </w:p>
    <w:p w:rsidRDefault="006115E6" w:rsidP="00400B41" w:rsidR="006115E6" w:rsidRPr="00CC77F8">
      <w:pPr>
        <w:spacing w:after="24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BE5FCC" w:rsidRPr="00BE5FCC">
        <w:rPr>
          <w:rFonts w:hAnsi="Times New Roman" w:ascii="Times New Roman"/>
          <w:sz w:val="24"/>
          <w:szCs w:val="24"/>
        </w:rPr>
        <w:t>Stjepan</w:t>
      </w:r>
      <w:r w:rsidR="00BE5FCC">
        <w:rPr>
          <w:rFonts w:hAnsi="Times New Roman" w:ascii="Times New Roman"/>
          <w:sz w:val="24"/>
          <w:szCs w:val="24"/>
        </w:rPr>
        <w:t>u</w:t>
      </w:r>
      <w:r w:rsidR="00BE5FCC" w:rsidRPr="00BE5FCC">
        <w:rPr>
          <w:rFonts w:hAnsi="Times New Roman" w:ascii="Times New Roman"/>
          <w:sz w:val="24"/>
          <w:szCs w:val="24"/>
        </w:rPr>
        <w:t xml:space="preserve"> Kugler</w:t>
      </w:r>
      <w:r w:rsidR="00BE5FCC">
        <w:rPr>
          <w:rFonts w:hAnsi="Times New Roman" w:ascii="Times New Roman"/>
          <w:sz w:val="24"/>
          <w:szCs w:val="24"/>
        </w:rPr>
        <w:t>u</w:t>
      </w:r>
      <w:r w:rsidR="00BE5FCC" w:rsidRPr="00BE5FCC">
        <w:rPr>
          <w:rFonts w:hAnsi="Times New Roman" w:ascii="Times New Roman"/>
          <w:sz w:val="24"/>
          <w:szCs w:val="24"/>
        </w:rPr>
        <w:t>, dipl. ekonomist iz Milne, Milna 739, OIB: 12448674443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8C65A2" w:rsidP="00620028" w:rsidR="00620028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II. </w:t>
      </w:r>
      <w:r w:rsidR="00345849" w:rsidRPr="00345849">
        <w:rPr>
          <w:rFonts w:hAnsi="Times New Roman" w:ascii="Times New Roman"/>
          <w:sz w:val="24"/>
          <w:szCs w:val="24"/>
        </w:rPr>
        <w:t>Iznos</w:t>
      </w:r>
      <w:r w:rsidR="006C16BC">
        <w:rPr>
          <w:rFonts w:hAnsi="Times New Roman" w:ascii="Times New Roman"/>
          <w:sz w:val="24"/>
          <w:szCs w:val="24"/>
        </w:rPr>
        <w:t>i</w:t>
      </w:r>
      <w:r w:rsidR="00345849" w:rsidRPr="00345849">
        <w:rPr>
          <w:rFonts w:hAnsi="Times New Roman" w:ascii="Times New Roman"/>
          <w:sz w:val="24"/>
          <w:szCs w:val="24"/>
        </w:rPr>
        <w:t xml:space="preserve"> neto nagrade, pripadaju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ih poreza, prireza i doprinosa iz to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se iz sredstava Fonda za pokri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troškova ste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>ajnog postupka, a nakon pravomo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620028" w:rsidR="006115E6" w:rsidRPr="00CC77F8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6B7B33" w:rsidP="006B7B33" w:rsidR="006B7B33" w:rsidRPr="006B7B33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>Rješenjem</w:t>
      </w:r>
      <w:r w:rsidR="00E23FA3">
        <w:rPr>
          <w:rFonts w:cstheme="minorBidi" w:eastAsiaTheme="minorHAnsi" w:hAnsi="Times New Roman" w:ascii="Times New Roman"/>
          <w:sz w:val="24"/>
          <w:szCs w:val="24"/>
        </w:rPr>
        <w:t xml:space="preserve"> ovog suda</w:t>
      </w: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 poslovni broj </w:t>
      </w:r>
      <w:r w:rsidR="00157DF0" w:rsidRPr="00157DF0">
        <w:rPr>
          <w:rFonts w:cstheme="minorBidi" w:eastAsiaTheme="minorHAnsi" w:hAnsi="Times New Roman" w:ascii="Times New Roman"/>
          <w:sz w:val="24"/>
          <w:szCs w:val="24"/>
        </w:rPr>
        <w:t>11.St</w:t>
      </w:r>
      <w:r w:rsidR="00E23FA3">
        <w:rPr>
          <w:rFonts w:cstheme="minorBidi" w:eastAsiaTheme="minorHAnsi" w:hAnsi="Times New Roman" w:ascii="Times New Roman"/>
          <w:sz w:val="24"/>
          <w:szCs w:val="24"/>
        </w:rPr>
        <w:t>-176/2018</w:t>
      </w:r>
      <w:r w:rsidR="00157DF0" w:rsidRPr="00157DF0">
        <w:rPr>
          <w:rFonts w:cstheme="minorBidi" w:eastAsiaTheme="minorHAnsi" w:hAnsi="Times New Roman" w:ascii="Times New Roman"/>
          <w:sz w:val="24"/>
          <w:szCs w:val="24"/>
        </w:rPr>
        <w:t xml:space="preserve"> od </w:t>
      </w:r>
      <w:r w:rsidR="00E23FA3">
        <w:rPr>
          <w:rFonts w:cstheme="minorBidi" w:eastAsiaTheme="minorHAnsi" w:hAnsi="Times New Roman" w:ascii="Times New Roman"/>
          <w:sz w:val="24"/>
          <w:szCs w:val="24"/>
        </w:rPr>
        <w:t>12. rujna</w:t>
      </w:r>
      <w:r w:rsidR="00157DF0" w:rsidRPr="00157DF0">
        <w:rPr>
          <w:rFonts w:cstheme="minorBidi" w:eastAsiaTheme="minorHAnsi" w:hAnsi="Times New Roman" w:ascii="Times New Roman"/>
          <w:sz w:val="24"/>
          <w:szCs w:val="24"/>
        </w:rPr>
        <w:t xml:space="preserve"> 2018</w:t>
      </w:r>
      <w:r w:rsidRPr="006B7B33">
        <w:rPr>
          <w:rFonts w:cstheme="minorBidi" w:eastAsiaTheme="minorHAnsi" w:hAnsi="Times New Roman" w:ascii="Times New Roman"/>
          <w:sz w:val="24"/>
          <w:szCs w:val="24"/>
        </w:rPr>
        <w:t>. pokrenut je prethodni postupak radi utvrđivanja pretpostavki za otvaranje stečajnog postupka nad dužnikom te je određeno ročište radi izjašnjenja o prijedlogu za otvaranje stečajnog postupka.</w:t>
      </w:r>
    </w:p>
    <w:p w:rsidRDefault="00400B41" w:rsidP="006B7B33" w:rsidR="006B7B33" w:rsidRPr="006B7B33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400B41">
        <w:rPr>
          <w:rFonts w:cstheme="minorBidi" w:eastAsiaTheme="minorHAnsi" w:hAnsi="Times New Roman" w:ascii="Times New Roman"/>
          <w:sz w:val="24"/>
          <w:szCs w:val="24"/>
        </w:rPr>
        <w:t>Rješenjem ovog suda</w:t>
      </w:r>
      <w:r w:rsidR="00E23FA3">
        <w:rPr>
          <w:rFonts w:cstheme="minorBidi" w:eastAsiaTheme="minorHAnsi" w:hAnsi="Times New Roman" w:ascii="Times New Roman"/>
          <w:sz w:val="24"/>
          <w:szCs w:val="24"/>
        </w:rPr>
        <w:t xml:space="preserve"> poslovni broj 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>11.St-</w:t>
      </w:r>
      <w:r w:rsidR="00E23FA3">
        <w:rPr>
          <w:rFonts w:cstheme="minorBidi" w:eastAsiaTheme="minorHAnsi" w:hAnsi="Times New Roman" w:ascii="Times New Roman"/>
          <w:sz w:val="24"/>
          <w:szCs w:val="24"/>
        </w:rPr>
        <w:t>176/2018-12</w:t>
      </w:r>
      <w:r w:rsidR="00157DF0" w:rsidRPr="00157DF0">
        <w:rPr>
          <w:rFonts w:cstheme="minorBidi" w:eastAsiaTheme="minorHAnsi" w:hAnsi="Times New Roman" w:ascii="Times New Roman"/>
          <w:sz w:val="24"/>
          <w:szCs w:val="24"/>
        </w:rPr>
        <w:t xml:space="preserve"> 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od </w:t>
      </w:r>
      <w:r w:rsidR="00E23FA3">
        <w:rPr>
          <w:rFonts w:cstheme="minorBidi" w:eastAsiaTheme="minorHAnsi" w:hAnsi="Times New Roman" w:ascii="Times New Roman"/>
          <w:sz w:val="24"/>
          <w:szCs w:val="24"/>
        </w:rPr>
        <w:t>6. studenog 2018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. 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>dužniku</w:t>
      </w:r>
      <w:r w:rsidR="006B7B33">
        <w:rPr>
          <w:rFonts w:cstheme="minorBidi" w:eastAsiaTheme="minorHAnsi" w:hAnsi="Times New Roman" w:ascii="Times New Roman"/>
          <w:sz w:val="24"/>
          <w:szCs w:val="24"/>
        </w:rPr>
        <w:t xml:space="preserve"> je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 xml:space="preserve"> odre</w:t>
      </w:r>
      <w:r w:rsidR="006B7B33" w:rsidRPr="006B7B33">
        <w:rPr>
          <w:rFonts w:cstheme="minorBidi" w:eastAsiaTheme="minorHAnsi" w:hAnsi="Times New Roman" w:ascii="Times New Roman" w:hint="eastAsia"/>
          <w:sz w:val="24"/>
          <w:szCs w:val="24"/>
        </w:rPr>
        <w:t>đ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>ena mjera osiguranja postavljanjem privremenog ste</w:t>
      </w:r>
      <w:r w:rsidR="006B7B33" w:rsidRPr="006B7B33">
        <w:rPr>
          <w:rFonts w:cstheme="minorBidi" w:eastAsiaTheme="minorHAnsi" w:hAnsi="Times New Roman" w:ascii="Times New Roman" w:hint="eastAsia"/>
          <w:sz w:val="24"/>
          <w:szCs w:val="24"/>
        </w:rPr>
        <w:t>č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 xml:space="preserve">ajnog upravitelja </w:t>
      </w:r>
      <w:r w:rsidR="006B7B33">
        <w:rPr>
          <w:rFonts w:cstheme="minorBidi" w:eastAsiaTheme="minorHAnsi" w:hAnsi="Times New Roman" w:ascii="Times New Roman"/>
          <w:sz w:val="24"/>
          <w:szCs w:val="24"/>
        </w:rPr>
        <w:t xml:space="preserve">Joze 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>Jelavić</w:t>
      </w:r>
      <w:r w:rsidR="006B7B33">
        <w:rPr>
          <w:rFonts w:cstheme="minorBidi" w:eastAsiaTheme="minorHAnsi" w:hAnsi="Times New Roman" w:ascii="Times New Roman"/>
          <w:sz w:val="24"/>
          <w:szCs w:val="24"/>
        </w:rPr>
        <w:t>a</w:t>
      </w:r>
      <w:r w:rsidRPr="00400B41">
        <w:rPr>
          <w:rFonts w:cstheme="minorBidi" w:eastAsiaTheme="minorHAnsi" w:hAnsi="Times New Roman" w:ascii="Times New Roman"/>
          <w:sz w:val="24"/>
          <w:szCs w:val="24"/>
        </w:rPr>
        <w:t xml:space="preserve"> iz Zagreba, Pavla Hatza 9</w:t>
      </w:r>
      <w:r w:rsidR="006B7B33">
        <w:rPr>
          <w:rFonts w:cstheme="minorBidi" w:eastAsiaTheme="minorHAnsi" w:hAnsi="Times New Roman" w:ascii="Times New Roman"/>
          <w:sz w:val="24"/>
          <w:szCs w:val="24"/>
        </w:rPr>
        <w:t xml:space="preserve">, OIB: 79433837132, kojem je naloženo </w:t>
      </w:r>
      <w:r w:rsidR="006B7B33" w:rsidRPr="006B7B33">
        <w:rPr>
          <w:rFonts w:cstheme="minorBidi" w:eastAsiaTheme="minorHAnsi" w:hAnsi="Times New Roman" w:ascii="Times New Roman"/>
          <w:sz w:val="24"/>
          <w:szCs w:val="24"/>
        </w:rPr>
        <w:t>utvrditi:</w:t>
      </w:r>
    </w:p>
    <w:p w:rsidRDefault="006B7B33" w:rsidP="006B7B33" w:rsidR="006B7B33" w:rsidRPr="006B7B33">
      <w:pPr>
        <w:spacing w:lineRule="atLeast" w:line="240" w:before="5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     -  imovinu stečajnog dužnika i njezinu vrijednost</w:t>
      </w:r>
    </w:p>
    <w:p w:rsidRDefault="006B7B33" w:rsidP="006B7B33" w:rsidR="006B7B33" w:rsidRPr="006B7B33">
      <w:pPr>
        <w:spacing w:lineRule="atLeast" w:line="240" w:before="5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     -  stanje obveza stečajnog dužnika</w:t>
      </w:r>
    </w:p>
    <w:p w:rsidRDefault="006B7B33" w:rsidP="006B7B33" w:rsidR="006B7B33" w:rsidRPr="006B7B33">
      <w:pPr>
        <w:spacing w:lineRule="atLeast" w:line="240" w:before="5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     - da li je imovina stečajnog dužnika dovoljna za namirenje troškova stečajnog postupka</w:t>
      </w:r>
    </w:p>
    <w:p w:rsidRDefault="006B7B33" w:rsidP="006B7B33" w:rsidR="006B7B33" w:rsidRPr="006B7B33">
      <w:pPr>
        <w:spacing w:lineRule="atLeast" w:line="240" w:before="5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B7B33">
        <w:rPr>
          <w:rFonts w:cstheme="minorBidi" w:eastAsiaTheme="minorHAnsi" w:hAnsi="Times New Roman" w:ascii="Times New Roman"/>
          <w:sz w:val="24"/>
          <w:szCs w:val="24"/>
        </w:rPr>
        <w:t xml:space="preserve">     - koliki je iznos predvidljivih troškova prethodnog i stečajnog postupka,</w:t>
      </w:r>
    </w:p>
    <w:p w:rsidRDefault="006B7B33" w:rsidP="006B7B33" w:rsidR="00400B41">
      <w:pPr>
        <w:spacing w:lineRule="atLeast" w:line="240" w:before="50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>te o istom sudu podnijeti izvješće</w:t>
      </w:r>
      <w:r w:rsidRPr="006B7B33">
        <w:rPr>
          <w:rFonts w:cstheme="minorBidi" w:eastAsiaTheme="minorHAnsi" w:hAnsi="Times New Roman" w:ascii="Times New Roman"/>
          <w:sz w:val="24"/>
          <w:szCs w:val="24"/>
        </w:rPr>
        <w:t>.</w:t>
      </w:r>
    </w:p>
    <w:p w:rsidRDefault="00E23FA3" w:rsidP="00E23FA3" w:rsidR="00E23FA3" w:rsidRPr="00400B41">
      <w:pPr>
        <w:spacing w:lineRule="atLeast" w:line="240" w:before="200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ab/>
        <w:t>Rješenjem ovog suda poslovni broj 11.St-176/2018-15 od 23. studenog 2018. Jozo Jelavić razriješen je dužnosti privremenog stečajnog upravitelja na osobni zahtjev, a za novog privremenog stečajnog upravitelja imenovan je Stjepan Kugler iz Milne.</w:t>
      </w:r>
    </w:p>
    <w:p w:rsidRDefault="006B7B33" w:rsidP="00E23FA3" w:rsidR="0081685C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 xml:space="preserve">Dana </w:t>
      </w:r>
      <w:r w:rsidR="00E23FA3">
        <w:rPr>
          <w:rFonts w:cstheme="minorBidi" w:eastAsiaTheme="minorHAnsi" w:hAnsi="Times New Roman" w:ascii="Times New Roman"/>
          <w:sz w:val="24"/>
          <w:szCs w:val="24"/>
        </w:rPr>
        <w:t>16. siječnja 2019</w:t>
      </w:r>
      <w:r w:rsidR="00400B41" w:rsidRPr="00400B41">
        <w:rPr>
          <w:rFonts w:cstheme="minorBidi" w:eastAsiaTheme="minorHAnsi" w:hAnsi="Times New Roman" w:ascii="Times New Roman"/>
          <w:sz w:val="24"/>
          <w:szCs w:val="24"/>
        </w:rPr>
        <w:t xml:space="preserve">. kod ovog suda zaprimljeno je izvješće privremenog stečajnog upravitelja </w:t>
      </w:r>
      <w:r w:rsidR="00E23FA3">
        <w:rPr>
          <w:rFonts w:cstheme="minorBidi" w:eastAsiaTheme="minorHAnsi" w:hAnsi="Times New Roman" w:ascii="Times New Roman"/>
          <w:sz w:val="24"/>
          <w:szCs w:val="24"/>
        </w:rPr>
        <w:t>Stjepana Kuglera</w:t>
      </w:r>
      <w:r w:rsidR="0081685C">
        <w:rPr>
          <w:rFonts w:cstheme="minorBidi" w:eastAsiaTheme="minorHAnsi" w:hAnsi="Times New Roman" w:ascii="Times New Roman"/>
          <w:sz w:val="24"/>
          <w:szCs w:val="24"/>
        </w:rPr>
        <w:t xml:space="preserve"> (list </w:t>
      </w:r>
      <w:r w:rsidR="00E23FA3">
        <w:rPr>
          <w:rFonts w:cstheme="minorBidi" w:eastAsiaTheme="minorHAnsi" w:hAnsi="Times New Roman" w:ascii="Times New Roman"/>
          <w:sz w:val="24"/>
          <w:szCs w:val="24"/>
        </w:rPr>
        <w:t>36-39</w:t>
      </w:r>
      <w:r w:rsidR="0081685C">
        <w:rPr>
          <w:rFonts w:cstheme="minorBidi" w:eastAsiaTheme="minorHAnsi" w:hAnsi="Times New Roman" w:ascii="Times New Roman"/>
          <w:sz w:val="24"/>
          <w:szCs w:val="24"/>
        </w:rPr>
        <w:t xml:space="preserve"> spisa</w:t>
      </w:r>
      <w:r w:rsidR="00E23FA3">
        <w:rPr>
          <w:rFonts w:cstheme="minorBidi" w:eastAsiaTheme="minorHAnsi" w:hAnsi="Times New Roman" w:ascii="Times New Roman"/>
          <w:sz w:val="24"/>
          <w:szCs w:val="24"/>
        </w:rPr>
        <w:t xml:space="preserve">). Istim podneskom </w:t>
      </w:r>
      <w:r w:rsidR="0081685C">
        <w:rPr>
          <w:rFonts w:cstheme="minorBidi" w:eastAsiaTheme="minorHAnsi" w:hAnsi="Times New Roman" w:ascii="Times New Roman"/>
          <w:sz w:val="24"/>
          <w:szCs w:val="24"/>
        </w:rPr>
        <w:t>privremeni stečajni upravitelj zatražio je određivanje nagrade za obavljeni rad.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lastRenderedPageBreak/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 w:rsidR="0081685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9D396E" w:rsidP="009D396E" w:rsidR="009D396E" w:rsidRPr="0058146C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9D396E" w:rsidP="009D396E" w:rsidR="009D396E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6115E6" w:rsidP="00C656FF" w:rsidR="006115E6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U Splitu</w:t>
      </w:r>
      <w:r w:rsidR="00AE0ACD" w:rsidRPr="00CC77F8">
        <w:rPr>
          <w:rFonts w:hAnsi="Times New Roman" w:ascii="Times New Roman"/>
          <w:sz w:val="24"/>
          <w:szCs w:val="24"/>
        </w:rPr>
        <w:t xml:space="preserve"> </w:t>
      </w:r>
      <w:r w:rsidR="00BE5FCC">
        <w:rPr>
          <w:rFonts w:hAnsi="Times New Roman" w:ascii="Times New Roman"/>
          <w:sz w:val="24"/>
          <w:szCs w:val="24"/>
        </w:rPr>
        <w:t>14. veljače</w:t>
      </w:r>
      <w:r w:rsidR="00E23FA3">
        <w:rPr>
          <w:rFonts w:hAnsi="Times New Roman" w:ascii="Times New Roman"/>
          <w:sz w:val="24"/>
          <w:szCs w:val="24"/>
        </w:rPr>
        <w:t xml:space="preserve"> 2019</w:t>
      </w:r>
      <w:r w:rsidR="00BF3CD3">
        <w:rPr>
          <w:rFonts w:hAnsi="Times New Roman" w:ascii="Times New Roman"/>
          <w:sz w:val="24"/>
          <w:szCs w:val="24"/>
        </w:rPr>
        <w:t>.</w:t>
      </w:r>
    </w:p>
    <w:p w:rsidRDefault="004D323C" w:rsidP="00C656FF" w:rsidR="006115E6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D323C" w:rsidP="0094096C" w:rsidR="00C94268" w:rsidRPr="00C94268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Ana </w:t>
      </w:r>
      <w:r w:rsidRPr="00C94268">
        <w:rPr>
          <w:rFonts w:hAnsi="Times New Roman" w:ascii="Times New Roman"/>
          <w:sz w:val="24"/>
          <w:szCs w:val="24"/>
        </w:rPr>
        <w:t>Golub Gruić</w:t>
      </w:r>
      <w:r w:rsidR="00C94268" w:rsidRPr="00C94268">
        <w:rPr>
          <w:rFonts w:hAnsi="Times New Roman" w:ascii="Times New Roman"/>
          <w:sz w:val="24"/>
          <w:szCs w:val="24"/>
        </w:rPr>
        <w:t>, v.r.</w:t>
      </w:r>
    </w:p>
    <w:p w:rsidRDefault="00C94268" w:rsidP="008832A6" w:rsidR="00C94268" w:rsidRPr="00C94268">
      <w:pPr>
        <w:jc w:val="right"/>
        <w:rPr>
          <w:rFonts w:hAnsi="Times New Roman" w:ascii="Times New Roman"/>
          <w:sz w:val="24"/>
          <w:szCs w:val="24"/>
        </w:rPr>
      </w:pPr>
      <w:r w:rsidRPr="00C94268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C94268" w:rsidP="008832A6" w:rsidR="00C94268" w:rsidRPr="00C94268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C94268">
        <w:rPr>
          <w:rFonts w:hAnsi="Times New Roman" w:ascii="Times New Roman"/>
          <w:sz w:val="24"/>
          <w:szCs w:val="24"/>
        </w:rPr>
        <w:t>Ana Bosančić</w:t>
      </w:r>
    </w:p>
    <w:p w:rsidRDefault="006115E6" w:rsidP="006115E6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BE5FCC" w:rsidP="006115E6" w:rsidR="006115E6" w:rsidRPr="00CC7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4D323C" w:rsidRPr="00CC77F8">
        <w:rPr>
          <w:rFonts w:hAnsi="Times New Roman" w:ascii="Times New Roman"/>
          <w:sz w:val="24"/>
          <w:szCs w:val="24"/>
        </w:rPr>
        <w:t xml:space="preserve">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323C" w:rsidP="006115E6" w:rsidR="004D323C" w:rsidRPr="00CC77F8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4D323C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4268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C94268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E23FA3">
      <w:rPr>
        <w:rFonts w:hAnsi="Times New Roman" w:ascii="Times New Roman"/>
        <w:sz w:val="24"/>
        <w:szCs w:val="24"/>
      </w:rPr>
      <w:t>176/2018-2</w:t>
    </w:r>
    <w:r w:rsidR="00BE5FCC">
      <w:rPr>
        <w:rFonts w:hAnsi="Times New Roman" w:ascii="Times New Roman"/>
        <w:sz w:val="24"/>
        <w:szCs w:val="24"/>
      </w:rPr>
      <w:t>4</w:t>
    </w:r>
  </w:p>
  <w:p w:rsidRDefault="00C94268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C94268" w:rsidR="008D185E" w:rsidRPr="00265077">
    <w:pPr>
      <w:pStyle w:val="Zaglavlje"/>
      <w:rPr>
        <w:sz w:val="16"/>
        <w:szCs w:val="16"/>
      </w:rPr>
    </w:pPr>
  </w:p>
  <w:p w:rsidRDefault="00C94268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81685C"/>
    <w:rsid w:val="0084052C"/>
    <w:rsid w:val="00870F94"/>
    <w:rsid w:val="008A569E"/>
    <w:rsid w:val="008C3A8D"/>
    <w:rsid w:val="008C65A2"/>
    <w:rsid w:val="0090514A"/>
    <w:rsid w:val="00934D30"/>
    <w:rsid w:val="009D396E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E5FCC"/>
    <w:rsid w:val="00BF3CD3"/>
    <w:rsid w:val="00C656FF"/>
    <w:rsid w:val="00C8250E"/>
    <w:rsid w:val="00C94268"/>
    <w:rsid w:val="00CC5B9A"/>
    <w:rsid w:val="00CC77F8"/>
    <w:rsid w:val="00CD5DDD"/>
    <w:rsid w:val="00E23FA3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4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26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4268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426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426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4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26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4268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426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426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2019.</izvorni_sadrzaj>
    <derivirana_varijabla naziv="DomainObject.Predmet.DatumRjesavanja_1">31.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St-176/2018</izvorni_sadrzaj>
    <derivirana_varijabla naziv="DomainObject.Predmet.OznakaBroj_1">St-176/2018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FINIS CRETUM j.d.o.o. za građenje i druge usluge</izvorni_sadrzaj>
    <derivirana_varijabla naziv="DomainObject.Predmet.ProtustrankaFormated_1">  FINIS CRETUM j.d.o.o. za građenje i druge usluge</derivirana_varijabla>
  </DomainObject.Predmet.ProtustrankaFormated>
  <DomainObject.Predmet.ProtustrankaFormatedOIB>
    <izvorni_sadrzaj>  FINIS CRETUM j.d.o.o. za građenje i druge usluge, OIB 04453250314</izvorni_sadrzaj>
    <derivirana_varijabla naziv="DomainObject.Predmet.ProtustrankaFormatedOIB_1">  FINIS CRETUM j.d.o.o. za građenje i druge usluge, OIB 04453250314</derivirana_varijabla>
  </DomainObject.Predmet.ProtustrankaFormatedOIB>
  <DomainObject.Predmet.ProtustrankaFormatedWithAdress>
    <izvorni_sadrzaj> FINIS CRETUM j.d.o.o. za građenje i druge usluge, Cvitićeva 14, 21217 Kaštel Novi</izvorni_sadrzaj>
    <derivirana_varijabla naziv="DomainObject.Predmet.ProtustrankaFormatedWithAdress_1"> FINIS CRETUM j.d.o.o. za građenje i druge usluge, Cvitićeva 14, 21217 Kaštel Novi</derivirana_varijabla>
  </DomainObject.Predmet.ProtustrankaFormatedWithAdress>
  <DomainObject.Predmet.ProtustrankaFormatedWithAdressOIB>
    <izvorni_sadrzaj> FINIS CRETUM j.d.o.o. za građenje i druge usluge, OIB 04453250314, Cvitićeva 14, 21217 Kaštel Novi</izvorni_sadrzaj>
    <derivirana_varijabla naziv="DomainObject.Predmet.ProtustrankaFormatedWithAdressOIB_1"> FINIS CRETUM j.d.o.o. za građenje i druge usluge, OIB 04453250314, Cvitićeva 14, 21217 Kaštel Novi</derivirana_varijabla>
  </DomainObject.Predmet.ProtustrankaFormatedWithAdressOIB>
  <DomainObject.Predmet.ProtustrankaWithAdress>
    <izvorni_sadrzaj>FINIS CRETUM j.d.o.o. za građenje i druge usluge Cvitićeva 14, 21217 Kaštel Novi</izvorni_sadrzaj>
    <derivirana_varijabla naziv="DomainObject.Predmet.ProtustrankaWithAdress_1">FINIS CRETUM j.d.o.o. za građenje i druge usluge Cvitićeva 14, 21217 Kaštel Novi</derivirana_varijabla>
  </DomainObject.Predmet.ProtustrankaWithAdress>
  <DomainObject.Predmet.ProtustrankaWithAdressOIB>
    <izvorni_sadrzaj>FINIS CRETUM j.d.o.o. za građenje i druge usluge, OIB 04453250314, Cvitićeva 14, 21217 Kaštel Novi</izvorni_sadrzaj>
    <derivirana_varijabla naziv="DomainObject.Predmet.ProtustrankaWithAdressOIB_1">FINIS CRETUM j.d.o.o. za građenje i druge usluge, OIB 04453250314, Cvitićeva 14, 21217 Kaštel Novi</derivirana_varijabla>
  </DomainObject.Predmet.ProtustrankaWithAdressOIB>
  <DomainObject.Predmet.ProtustrankaNazivFormated>
    <izvorni_sadrzaj>FINIS CRETUM j.d.o.o. za građenje i druge usluge</izvorni_sadrzaj>
    <derivirana_varijabla naziv="DomainObject.Predmet.ProtustrankaNazivFormated_1">FINIS CRETUM j.d.o.o. za građenje i druge usluge</derivirana_varijabla>
  </DomainObject.Predmet.ProtustrankaNazivFormated>
  <DomainObject.Predmet.ProtustrankaNazivFormatedOIB>
    <izvorni_sadrzaj>FINIS CRETUM j.d.o.o. za građenje i druge usluge, OIB 04453250314</izvorni_sadrzaj>
    <derivirana_varijabla naziv="DomainObject.Predmet.ProtustrankaNazivFormatedOIB_1">FINIS CRETUM j.d.o.o. za građenje i druge usluge, OIB 04453250314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19101.52</izvorni_sadrzaj>
    <derivirana_varijabla naziv="DomainObject.Predmet.TrenutnaVrijednost_1">19101.52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FINIS CRETUM j.d.o.o. za građenje i druge usluge</item>
    </izvorni_sadrzaj>
    <derivirana_varijabla naziv="DomainObject.Predmet.ProtuStrankaListFormated_1">
      <item>FINIS CRETUM j.d.o.o. za građenje i druge usluge</item>
    </derivirana_varijabla>
  </DomainObject.Predmet.ProtuStrankaListFormated>
  <DomainObject.Predmet.ProtuStrankaListFormatedOIB>
    <izvorni_sadrzaj>
      <item>FINIS CRETUM j.d.o.o. za građenje i druge usluge, OIB 04453250314</item>
    </izvorni_sadrzaj>
    <derivirana_varijabla naziv="DomainObject.Predmet.ProtuStrankaListFormatedOIB_1">
      <item>FINIS CRETUM j.d.o.o. za građenje i druge usluge, OIB 04453250314</item>
    </derivirana_varijabla>
  </DomainObject.Predmet.ProtuStrankaListFormatedOIB>
  <DomainObject.Predmet.ProtuStrankaListFormatedWithAdress>
    <izvorni_sadrzaj>
      <item>FINIS CRETUM j.d.o.o. za građenje i druge usluge, Cvitićeva 14, 21217 Kaštel Novi</item>
    </izvorni_sadrzaj>
    <derivirana_varijabla naziv="DomainObject.Predmet.ProtuStrankaListFormatedWithAdress_1">
      <item>FINIS CRETUM j.d.o.o. za građenje i druge usluge, Cvitićeva 14, 21217 Kaštel Novi</item>
    </derivirana_varijabla>
  </DomainObject.Predmet.ProtuStrankaListFormatedWithAdress>
  <DomainObject.Predmet.ProtuStrankaListFormatedWithAdressOIB>
    <izvorni_sadrzaj>
      <item>FINIS CRETUM j.d.o.o. za građenje i druge usluge, OIB 04453250314, Cvitićeva 14, 21217 Kaštel Novi</item>
    </izvorni_sadrzaj>
    <derivirana_varijabla naziv="DomainObject.Predmet.ProtuStrankaListFormatedWithAdressOIB_1">
      <item>FINIS CRETUM j.d.o.o. za građenje i druge usluge, OIB 04453250314, Cvitićeva 14, 21217 Kaštel Novi</item>
    </derivirana_varijabla>
  </DomainObject.Predmet.ProtuStrankaListFormatedWithAdressOIB>
  <DomainObject.Predmet.ProtuStrankaListNazivFormated>
    <izvorni_sadrzaj>
      <item>FINIS CRETUM j.d.o.o. za građenje i druge usluge</item>
    </izvorni_sadrzaj>
    <derivirana_varijabla naziv="DomainObject.Predmet.ProtuStrankaListNazivFormated_1">
      <item>FINIS CRETUM j.d.o.o. za građenje i druge usluge</item>
    </derivirana_varijabla>
  </DomainObject.Predmet.ProtuStrankaListNazivFormated>
  <DomainObject.Predmet.ProtuStrankaListNazivFormatedOIB>
    <izvorni_sadrzaj>
      <item>FINIS CRETUM j.d.o.o. za građenje i druge usluge, OIB 04453250314</item>
    </izvorni_sadrzaj>
    <derivirana_varijabla naziv="DomainObject.Predmet.ProtuStrankaListNazivFormatedOIB_1">
      <item>FINIS CRETUM j.d.o.o. za građenje i druge usluge, OIB 04453250314</item>
    </derivirana_varijabla>
  </DomainObject.Predmet.ProtuStrankaListNazivFormatedOIB>
  <DomainObject.Predmet.OstaliListFormated>
    <izvorni_sadrzaj>
      <item>Diana Grković</item>
    </izvorni_sadrzaj>
    <derivirana_varijabla naziv="DomainObject.Predmet.OstaliListFormated_1">
      <item>Diana Grković</item>
    </derivirana_varijabla>
  </DomainObject.Predmet.OstaliListFormated>
  <DomainObject.Predmet.OstaliListFormatedOIB>
    <izvorni_sadrzaj>
      <item>Diana Grković, OIB 58625272664</item>
    </izvorni_sadrzaj>
    <derivirana_varijabla naziv="DomainObject.Predmet.OstaliListFormatedOIB_1">
      <item>Diana Grković, OIB 58625272664</item>
    </derivirana_varijabla>
  </DomainObject.Predmet.OstaliListFormatedOIB>
  <DomainObject.Predmet.OstaliListFormatedWithAdress>
    <izvorni_sadrzaj>
      <item>Diana Grković, Cvitićeva 14, 21217 Kaštel Novi</item>
    </izvorni_sadrzaj>
    <derivirana_varijabla naziv="DomainObject.Predmet.OstaliListFormatedWithAdress_1">
      <item>Diana Grković, Cvitićeva 14, 21217 Kaštel Novi</item>
    </derivirana_varijabla>
  </DomainObject.Predmet.OstaliListFormatedWithAdress>
  <DomainObject.Predmet.OstaliListFormatedWithAdressOIB>
    <izvorni_sadrzaj>
      <item>Diana Grković, OIB 58625272664, Cvitićeva 14, 21217 Kaštel Novi</item>
    </izvorni_sadrzaj>
    <derivirana_varijabla naziv="DomainObject.Predmet.OstaliListFormatedWithAdressOIB_1">
      <item>Diana Grković, OIB 58625272664, Cvitićeva 14, 21217 Kaštel Novi</item>
    </derivirana_varijabla>
  </DomainObject.Predmet.OstaliListFormatedWithAdressOIB>
  <DomainObject.Predmet.OstaliListNazivFormated>
    <izvorni_sadrzaj>
      <item>Diana Grković</item>
    </izvorni_sadrzaj>
    <derivirana_varijabla naziv="DomainObject.Predmet.OstaliListNazivFormated_1">
      <item>Diana Grković</item>
    </derivirana_varijabla>
  </DomainObject.Predmet.OstaliListNazivFormated>
  <DomainObject.Predmet.OstaliListNazivFormatedOIB>
    <izvorni_sadrzaj>
      <item>Diana Grković, OIB 58625272664</item>
    </izvorni_sadrzaj>
    <derivirana_varijabla naziv="DomainObject.Predmet.OstaliListNazivFormatedOIB_1">
      <item>Diana Grković, OIB 58625272664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FINIS CRETUM j.d.o.o. za građenje i druge usluge</izvorni_sadrzaj>
    <derivirana_varijabla naziv="DomainObject.Predmet.ProtustrankaIDrugi_1">FINIS CRETUM j.d.o.o. za građenje i druge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FINIS CRETUM j.d.o.o. za građenje i druge usluge, OIB 04453250314, Cvitićeva 14, 21217 Kaštel Novi</izvorni_sadrzaj>
    <derivirana_varijabla naziv="DomainObject.Predmet.ProtustrankaIDrugiAdressOIB_1">FINIS CRETUM j.d.o.o. za građenje i druge usluge, OIB 04453250314, Cvitićeva 14,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2019.</izvorni_sadrzaj>
    <derivirana_varijabla naziv="DomainObject.Predmet.OdlukaRjesenje.DatumDonosenjaOdluke_1">29.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St-176/2018-20</izvorni_sadrzaj>
    <derivirana_varijabla naziv="DomainObject.Predmet.OdlukaRjesenje.Oznaka_1">St-176/2018-20</derivirana_varijabla>
  </DomainObject.Predmet.OdlukaRjesenje.Oznaka>
  <DomainObject.Predmet.SudioniciListNaziv>
    <izvorni_sadrzaj>
      <item>FINIS CRETUM j.d.o.o. za građenje i druge usluge</item>
      <item>FINANCIJSKA AGENCIJA, RC SPLIT</item>
      <item>Diana Grković</item>
    </izvorni_sadrzaj>
    <derivirana_varijabla naziv="DomainObject.Predmet.SudioniciListNaziv_1">
      <item>FINIS CRETUM j.d.o.o. za građenje i druge usluge</item>
      <item>FINANCIJSKA AGENCIJA, RC SPLIT</item>
      <item>Diana Grković</item>
    </derivirana_varijabla>
  </DomainObject.Predmet.SudioniciListNaziv>
  <DomainObject.Predmet.SudioniciListAdressOIB>
    <izvorni_sadrzaj>
      <item>FINIS CRETUM j.d.o.o. za građenje i druge usluge, OIB 04453250314, Cvitićeva 14,21217 Kaštel Novi</item>
      <item>FINANCIJSKA AGENCIJA, RC SPLIT, OIB 85821130368, Mažuranićevo šetalište 24 b,21000 Split</item>
      <item>Diana Grković, OIB 58625272664, Cvitićeva 14,21217 Kaštel Novi</item>
    </izvorni_sadrzaj>
    <derivirana_varijabla naziv="DomainObject.Predmet.SudioniciListAdressOIB_1">
      <item>FINIS CRETUM j.d.o.o. za građenje i druge usluge, OIB 04453250314, Cvitićeva 14,21217 Kaštel Novi</item>
      <item>FINANCIJSKA AGENCIJA, RC SPLIT, OIB 85821130368, Mažuranićevo šetalište 24 b,21000 Split</item>
      <item>Diana Grković, OIB 58625272664, Cvitićeva 14,21217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04453250314</item>
      <item>, OIB 85821130368</item>
      <item>, OIB 58625272664</item>
    </izvorni_sadrzaj>
    <derivirana_varijabla naziv="DomainObject.Predmet.SudioniciListNazivOIB_1">
      <item>, OIB 04453250314</item>
      <item>, OIB 85821130368</item>
      <item>, OIB 58625272664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St-176/2018-21</izvorni_sadrzaj>
    <derivirana_varijabla naziv="DomainObject.PredzadnjaOdlukaIzPredmeta.Oznaka_1">St-176/2018-21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04D7A-3028-488E-8B7E-89FE2606CF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624</properties:Words>
  <properties:Characters>3577</properties:Characters>
  <properties:Lines>78</properties:Lines>
  <properties:Paragraphs>32</properties:Paragraphs>
  <properties:TotalTime>36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2019-02-14T09:35:00Z</cp:lastPrinted>
  <dcterms:modified xmlns:xsi="http://www.w3.org/2001/XMLSchema-instance" xsi:type="dcterms:W3CDTF">2019-02-14T09:35:00Z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(St-176-2018 rješenje - nagrada privremenom Kugler.docx)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