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7a5f" w14:paraId="53b7a5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655C" w:rsidP="004F27AE" w:rsidR="00AE649C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58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58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55C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St-789/2017-336</izvorni_sadrzaj>
    <derivirana_varijabla naziv="DomainObject.Oznaka_1">St-789/2017-336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  <item>PRIMACOŠPED d.o.o.</item>
      <item>sudski registar Trgovačkog suda u Bjelovaru</item>
    </izvorni_sadrzaj>
    <derivirana_varijabla naziv="DomainObject.Predmet.OstaliListFormated_1">
      <item>Vanda Kovačević Gelenčer</item>
      <item>Odvjetničko društvo Dominković i partneri d.o.o.</item>
      <item>PRIMACOŠPED d.o.o.</item>
      <item>sudski registar Trgovačkog suda u Bjelovaru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  <item>PRIMACOŠPED d.o.o., OIB 92921096103</item>
      <item>sudski registar Trgovačkog suda u Bjelovaru, OIB 07942269267</item>
    </izvorni_sadrzaj>
    <derivirana_varijabla naziv="DomainObject.Predmet.OstaliListFormatedOIB_1">
      <item>Vanda Kovačević Gelenčer, OIB 48957712750</item>
      <item>Odvjetničko društvo Dominković i partneri d.o.o., OIB 41736640046</item>
      <item>PRIMACOŠPED d.o.o., OIB 92921096103</item>
      <item>sudski registar Trgovačkog suda u Bjelovaru, OIB 07942269267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  <item>PRIMACOŠPED d.o.o., Jankomir 25, 10000 Zagreb</item>
      <item>sudski registar Trgovačkog suda u Bjelovaru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  <item>PRIMACOŠPED d.o.o., Jankomir 25, 10000 Zagreb</item>
      <item>sudski registar Trgovačkog suda u Bjelovaru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  <item>sudski registar Trgovačkog suda u Bjelovaru, OIB 07942269267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  <item>sudski registar Trgovačkog suda u Bjelovaru, OIB 07942269267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  <item>PRIMACOŠPED d.o.o.</item>
      <item>sudski registar Trgovačkog suda u Bjelovaru</item>
    </izvorni_sadrzaj>
    <derivirana_varijabla naziv="DomainObject.Predmet.OstaliListNazivFormated_1">
      <item>Vanda Kovačević Gelenčer</item>
      <item>Odvjetničko društvo Dominković i partneri d.o.o.</item>
      <item>PRIMACOŠPED d.o.o.</item>
      <item>sudski registar Trgovačkog suda u Bjelovaru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  <item>PRIMACOŠPED d.o.o., OIB 92921096103</item>
      <item>sudski registar Trgovačkog suda u Bjelovaru, OIB 07942269267</item>
    </izvorni_sadrzaj>
    <derivirana_varijabla naziv="DomainObject.Predmet.OstaliListNazivFormatedOIB_1">
      <item>Vanda Kovačević Gelenčer, OIB 48957712750</item>
      <item>Odvjetničko društvo Dominković i partneri d.o.o., OIB 41736640046</item>
      <item>PRIMACOŠPED d.o.o., OIB 92921096103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St-789/2017-336</izvorni_sadrzaj>
    <derivirana_varijabla naziv="DomainObject.PoslovniBrojDokumenta_1">St-789/2017-336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2018.</izvorni_sadrzaj>
    <derivirana_varijabla naziv="DomainObject.Predmet.OdlukaRjesenje.DatumDonosenjaOdluke_1">9. veljače 2018.</derivirana_varijabla>
  </DomainObject.Predmet.OdlukaRjesenje.DatumDonosenjaOdluke>
  <DomainObject.Predmet.OdlukaRjesenje.DatumPravomocnosti>
    <izvorni_sadrzaj>28. veljače 2018.</izvorni_sadrzaj>
    <derivirana_varijabla naziv="DomainObject.Predmet.OdlukaRjesenje.DatumPravomocnosti_1">28. veljače 2018.</derivirana_varijabla>
  </DomainObject.Predmet.OdlukaRjesenje.DatumPravomocnosti>
  <DomainObject.Predmet.OdlukaRjesenje.Oznaka>
    <izvorni_sadrzaj>St-789/2017-330</izvorni_sadrzaj>
    <derivirana_varijabla naziv="DomainObject.Predmet.OdlukaRjesenje.Oznaka_1">St-789/2017-330</derivirana_varijabla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  <item>PRIMACOŠPED d.o.o.</item>
      <item>sudski registar Trgovačkog suda u Bjelovaru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  <item>PRIMACOŠPED d.o.o.</item>
      <item>sudski registar Trgovačkog suda u Bjelovaru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  <item>sudski registar Trgovačkog suda u Bjelovaru, OIB 07942269267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69E15-A97E-48C8-83B2-16ABE9037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2018-04-06T08:35:00Z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St-789/2017-336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