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0487c5" w14:paraId="00487c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81BD7">
        <w:rPr>
          <w:rFonts w:cs="Times New Roman" w:hAnsi="Times New Roman" w:ascii="Times New Roman"/>
          <w:sz w:val="24"/>
          <w:szCs w:val="24"/>
        </w:rPr>
        <w:t>6299/16</w:t>
      </w:r>
      <w:r w:rsidR="00BE685E">
        <w:rPr>
          <w:rFonts w:cs="Times New Roman" w:hAnsi="Times New Roman" w:ascii="Times New Roman"/>
          <w:sz w:val="24"/>
          <w:szCs w:val="24"/>
        </w:rPr>
        <w:t>-33</w:t>
      </w:r>
    </w:p>
    <w:p w:rsidRDefault="006F5244" w:rsidP="006F5244" w:rsidR="006F5244">
      <w:pPr>
        <w:rPr>
          <w:rFonts w:cs="Times New Roman" w:hAnsi="Times New Roman" w:ascii="Times New Roman"/>
          <w:sz w:val="24"/>
          <w:szCs w:val="24"/>
        </w:rPr>
      </w:pPr>
    </w:p>
    <w:p w:rsidRDefault="004C4514" w:rsidP="006F5244" w:rsidR="004C451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4C4514" w:rsidP="0036625F" w:rsidR="004C4514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781BD7">
        <w:rPr>
          <w:rFonts w:cs="Times New Roman" w:hAnsi="Times New Roman" w:ascii="Times New Roman"/>
          <w:sz w:val="24"/>
          <w:szCs w:val="24"/>
        </w:rPr>
        <w:t xml:space="preserve"> </w:t>
      </w:r>
      <w:r w:rsidR="004C4514" w:rsidRPr="004C4514">
        <w:rPr>
          <w:rFonts w:cs="Times New Roman" w:hAnsi="Times New Roman" w:ascii="Times New Roman"/>
          <w:sz w:val="24"/>
          <w:szCs w:val="24"/>
        </w:rPr>
        <w:t>GRIČ GRADNJA d.o.o. Zagreb, Horvaćanska 27, OIB: 33717429686</w:t>
      </w:r>
      <w:r w:rsidR="004C4514">
        <w:rPr>
          <w:rFonts w:cs="Times New Roman" w:hAnsi="Times New Roman" w:ascii="Times New Roman"/>
          <w:sz w:val="24"/>
          <w:szCs w:val="24"/>
        </w:rPr>
        <w:t xml:space="preserve">, </w:t>
      </w:r>
      <w:r w:rsidR="00AC3296">
        <w:rPr>
          <w:rFonts w:cs="Times New Roman" w:hAnsi="Times New Roman" w:ascii="Times New Roman"/>
          <w:sz w:val="24"/>
          <w:szCs w:val="24"/>
        </w:rPr>
        <w:t xml:space="preserve">2. svibnja </w:t>
      </w:r>
      <w:r w:rsidR="004C4514">
        <w:rPr>
          <w:rFonts w:cs="Times New Roman" w:hAnsi="Times New Roman" w:ascii="Times New Roman"/>
          <w:sz w:val="24"/>
          <w:szCs w:val="24"/>
        </w:rPr>
        <w:t>2017.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4F7EE3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C3296">
        <w:rPr>
          <w:rFonts w:cs="Times New Roman" w:hAnsi="Times New Roman" w:ascii="Times New Roman"/>
          <w:sz w:val="24"/>
          <w:szCs w:val="24"/>
        </w:rPr>
        <w:t xml:space="preserve">Dopunjuje se rješenje ovoga suda o utvrđenim i osporenim tražbinama posl. broj St-6299/16 od 25. travnja 2017. na način da se kao utvrđena tražbina vjerovnika 2. višeg isplatnog reda pod rednim brojem 13. dodaje i tražbina vjerovnika: 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F7EE3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4C4514" w:rsidR="004C4514" w:rsidRPr="00DB4D74"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AC3296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4F7EE3" w:rsidP="004F7EE3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7EE3">
              <w:rPr>
                <w:rFonts w:cs="Times New Roman" w:hAnsi="Times New Roman" w:ascii="Times New Roman"/>
                <w:sz w:val="24"/>
                <w:szCs w:val="24"/>
              </w:rPr>
              <w:t xml:space="preserve">B2 KAPITAL d.o.o.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4F7EE3">
              <w:rPr>
                <w:rFonts w:cs="Times New Roman" w:hAnsi="Times New Roman" w:ascii="Times New Roman"/>
                <w:sz w:val="24"/>
                <w:szCs w:val="24"/>
              </w:rPr>
              <w:t>OIB:57509775367</w:t>
            </w:r>
          </w:p>
        </w:tc>
        <w:tc>
          <w:tcPr>
            <w:tcW w:type="dxa" w:w="1540"/>
            <w:vAlign w:val="center"/>
          </w:tcPr>
          <w:p w:rsidRDefault="004F7EE3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7EE3">
              <w:rPr>
                <w:rFonts w:cs="Times New Roman" w:hAnsi="Times New Roman" w:ascii="Times New Roman"/>
                <w:sz w:val="24"/>
                <w:szCs w:val="24"/>
              </w:rPr>
              <w:t>64.642.283,18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4F7EE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F7EE3">
        <w:rPr>
          <w:rFonts w:cs="Times New Roman" w:hAnsi="Times New Roman" w:ascii="Times New Roman"/>
          <w:bCs/>
          <w:sz w:val="24"/>
          <w:szCs w:val="24"/>
        </w:rPr>
        <w:t xml:space="preserve">Budući da je omaškom u osnovnom rješenju donesenom po održanom ispitnom ročištu ispuštena tražbina vjerovnika B2 KAPITAL d.o.o., koju je stečajni upravitelj priznao, odgovarajućom primjenom članka 339. stavak 1. </w:t>
      </w:r>
      <w:r w:rsidR="004F7EE3" w:rsidRPr="004F7EE3">
        <w:rPr>
          <w:rFonts w:cs="Times New Roman" w:hAnsi="Times New Roman" w:ascii="Times New Roman"/>
          <w:bCs/>
          <w:sz w:val="24"/>
          <w:szCs w:val="24"/>
        </w:rPr>
        <w:t>Zakona o parničnom postupku (NN 53/91, 91/92, 58/93, 112/99, 88/01, 117/03, 88/05, 02/07, 84/08, 96/08, 123/08, 57/11, 148/11, 25/13 i 89/14 – odluka Ustavnog suda</w:t>
      </w:r>
      <w:r w:rsidR="004F7EE3">
        <w:rPr>
          <w:rFonts w:cs="Times New Roman" w:hAnsi="Times New Roman" w:ascii="Times New Roman"/>
          <w:bCs/>
          <w:sz w:val="24"/>
          <w:szCs w:val="24"/>
        </w:rPr>
        <w:t xml:space="preserve">), u svezi s člankom 10. Stečajnog zakona (NN 71/15), po službenoj dužnosti valjalo je dopuniti navedeno rješenje, slijedom čega je riješeno kao u izreci. </w:t>
      </w: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4F7EE3">
        <w:rPr>
          <w:rFonts w:cs="Times New Roman" w:hAnsi="Times New Roman" w:ascii="Times New Roman"/>
          <w:bCs/>
          <w:sz w:val="24"/>
          <w:szCs w:val="24"/>
        </w:rPr>
        <w:t>2. svibnja</w:t>
      </w:r>
      <w:r w:rsidR="004C4514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BE685E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85E" w:rsidP="00BE685E" w:rsidR="00BE685E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sz w:val="24"/>
          <w:szCs w:val="24"/>
        </w:rPr>
        <w:t>Pravna pouka:</w:t>
      </w:r>
    </w:p>
    <w:p w:rsidRDefault="00BE685E" w:rsidP="00BE685E" w:rsidR="00BE685E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BE685E" w:rsidP="009903DC" w:rsidR="00BE68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85E" w:rsidP="009903DC" w:rsidR="00BE68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E685E" w:rsidP="009903DC" w:rsidR="00BE68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E0BC7" w:rsidP="009903DC" w:rsidR="004C4514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u, osobno</w:t>
      </w:r>
    </w:p>
    <w:p w:rsidRDefault="004C4514" w:rsidP="004C4514" w:rsidR="002658A3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2658A3"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658A3" w:rsidP="009903DC" w:rsidR="00BE685E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9903DC" w:rsidP="009903DC" w:rsidR="009903DC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BE685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E685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BE685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1A2" w:rsidR="008A41A2">
      <w:r>
        <w:separator/>
      </w:r>
    </w:p>
  </w:endnote>
  <w:endnote w:id="0" w:type="continuationSeparator">
    <w:p w:rsidRDefault="008A41A2" w:rsidR="008A4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1A2" w:rsidR="008A41A2">
      <w:r>
        <w:separator/>
      </w:r>
    </w:p>
  </w:footnote>
  <w:footnote w:id="0" w:type="continuationSeparator">
    <w:p w:rsidRDefault="008A41A2" w:rsidR="008A4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D66BF9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4C4514">
      <w:rPr>
        <w:rFonts w:cs="Times New Roman" w:hAnsi="Times New Roman" w:ascii="Times New Roman"/>
      </w:rPr>
      <w:t>6299/16</w:t>
    </w:r>
    <w:r w:rsidR="00BE685E">
      <w:rPr>
        <w:rFonts w:cs="Times New Roman" w:hAnsi="Times New Roman" w:ascii="Times New Roman"/>
      </w:rPr>
      <w:t>-33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D7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450DA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C92"/>
    <w:rsid w:val="004C4514"/>
    <w:rsid w:val="004E5730"/>
    <w:rsid w:val="004F7EE3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3817"/>
    <w:rsid w:val="006E69A4"/>
    <w:rsid w:val="006F5244"/>
    <w:rsid w:val="00727277"/>
    <w:rsid w:val="007519B3"/>
    <w:rsid w:val="00764AEE"/>
    <w:rsid w:val="00781BD7"/>
    <w:rsid w:val="007A1578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41A2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3296"/>
    <w:rsid w:val="00AC4626"/>
    <w:rsid w:val="00AC50A4"/>
    <w:rsid w:val="00B1532C"/>
    <w:rsid w:val="00B34CEC"/>
    <w:rsid w:val="00B70980"/>
    <w:rsid w:val="00BA282E"/>
    <w:rsid w:val="00BB733D"/>
    <w:rsid w:val="00BE685E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45487"/>
    <w:rsid w:val="00D66BF9"/>
    <w:rsid w:val="00D74871"/>
    <w:rsid w:val="00D839B8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6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B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B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B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B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6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B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B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B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B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St-6299/2016</izvorni_sadrzaj>
    <derivirana_varijabla naziv="DomainObject.Predmet.OznakaBroj_1">St-6299/2016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GRADNJA d.o.o. zastupanog po punomoćniku Siniša Korbar</izvorni_sadrzaj>
    <derivirana_varijabla naziv="DomainObject.Predmet.ProtustrankaFormated_1">  GRIČ GRADNJA d.o.o. zastupanog po punomoćniku Siniša Korbar</derivirana_varijabla>
  </DomainObject.Predmet.ProtustrankaFormated>
  <DomainObject.Predmet.ProtustrankaFormatedOIB>
    <izvorni_sadrzaj>  GRIČ GRADNJA d.o.o., OIB 33717429686 zastupanog po punomoćniku Siniša Korbar</izvorni_sadrzaj>
    <derivirana_varijabla naziv="DomainObject.Predmet.ProtustrankaFormatedOIB_1">  GRIČ GRADNJA d.o.o., OIB 33717429686 zastupanog po punomoćniku Siniša Korbar</derivirana_varijabla>
  </DomainObject.Predmet.ProtustrankaFormatedOIB>
  <DomainObject.Predmet.ProtustrankaFormatedWithAdress>
    <izvorni_sadrzaj> GRIČ GRADNJA d.o.o., Horvaćanska 27, 10000 Zagreb zastupanog po punomoćniku Siniša Korbar</izvorni_sadrzaj>
    <derivirana_varijabla naziv="DomainObject.Predmet.ProtustrankaFormatedWithAdress_1"> GRIČ GRADNJA d.o.o., Horvaćanska 27, 10000 Zagreb zastupanog po punomoćniku Siniša Korbar</derivirana_varijabla>
  </DomainObject.Predmet.ProtustrankaFormatedWithAdress>
  <DomainObject.Predmet.ProtustrankaFormatedWithAdressOIB>
    <izvorni_sadrzaj> GRIČ GRADNJA d.o.o., OIB 33717429686, Horvaćanska 27, 10000 Zagreb zastupanog po punomoćniku Siniša Korbar</izvorni_sadrzaj>
    <derivirana_varijabla naziv="DomainObject.Predmet.ProtustrankaFormatedWithAdressOIB_1"> GRIČ GRADNJA d.o.o., OIB 33717429686, Horvaćanska 27, 10000 Zagreb zastupanog po punomoćniku Siniša Korbar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 zastupanog po punomoćniku Siniša Korbar</item>
    </izvorni_sadrzaj>
    <derivirana_varijabla naziv="DomainObject.Predmet.ProtuStrankaListFormated_1">
      <item>GRIČ GRADNJA d.o.o. zastupanog po punomoćniku Siniša Korbar</item>
    </derivirana_varijabla>
  </DomainObject.Predmet.ProtuStrankaListFormated>
  <DomainObject.Predmet.ProtuStrankaListFormatedOIB>
    <izvorni_sadrzaj>
      <item>GRIČ GRADNJA d.o.o., OIB 33717429686 zastupanog po punomoćniku Siniša Korbar</item>
    </izvorni_sadrzaj>
    <derivirana_varijabla naziv="DomainObject.Predmet.ProtuStrankaListFormatedOIB_1">
      <item>GRIČ GRADNJA d.o.o., OIB 33717429686 zastupanog po punomoćniku Siniša Korbar</item>
    </derivirana_varijabla>
  </DomainObject.Predmet.ProtuStrankaListFormatedOIB>
  <DomainObject.Predmet.ProtuStrankaListFormatedWithAdress>
    <izvorni_sadrzaj>
      <item>GRIČ GRADNJA d.o.o., Horvaćanska 27, 10000 Zagreb zastupanog po punomoćniku Siniša Korbar</item>
    </izvorni_sadrzaj>
    <derivirana_varijabla naziv="DomainObject.Predmet.ProtuStrankaListFormatedWithAdress_1">
      <item>GRIČ GRADNJA d.o.o., Horvaćanska 27, 10000 Zagreb zastupanog po punomoćniku Siniša Korbar</item>
    </derivirana_varijabla>
  </DomainObject.Predmet.ProtuStrankaListFormatedWithAdress>
  <DomainObject.Predmet.ProtuStrankaListFormatedWithAdressOIB>
    <izvorni_sadrzaj>
      <item>GRIČ GRADNJA d.o.o., OIB 33717429686, Horvaćanska 27, 10000 Zagreb zastupanog po punomoćniku Siniša Korbar</item>
    </izvorni_sadrzaj>
    <derivirana_varijabla naziv="DomainObject.Predmet.ProtuStrankaListFormatedWithAdressOIB_1">
      <item>GRIČ GRADNJA d.o.o., OIB 33717429686, Horvaćanska 27, 10000 Zagreb zastupanog po punomoćniku Siniša Korbar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>
      <item>Siniša Korbar punomoćnik sudionika u postupku GRIČ GRADNJA d.o.o.</item>
    </izvorni_sadrzaj>
    <derivirana_varijabla naziv="DomainObject.Predmet.OstaliListFormated_1">
      <item>Siniša Korbar punomoćnik sudionika u postupku GRIČ GRADNJA d.o.o.</item>
    </derivirana_varijabla>
  </DomainObject.Predmet.OstaliListFormated>
  <DomainObject.Predmet.OstaliListFormatedOIB>
    <izvorni_sadrzaj>
      <item>Siniša Korbar, OIB 57721088480 punomoćnik sudionika u postupku GRIČ GRADNJA d.o.o.</item>
    </izvorni_sadrzaj>
    <derivirana_varijabla naziv="DomainObject.Predmet.OstaliListFormatedOIB_1">
      <item>Siniša Korbar, OIB 57721088480 punomoćnik sudionika u postupku GRIČ GRADNJA d.o.o.</item>
    </derivirana_varijabla>
  </DomainObject.Predmet.OstaliListFormatedOIB>
  <DomainObject.Predmet.OstaliListFormatedWithAdress>
    <izvorni_sadrzaj>
      <item>Siniša Korbar, Višnjica 41, 10000 Zagreb punomoćnik sudionika u postupku GRIČ GRADNJA d.o.o.</item>
    </izvorni_sadrzaj>
    <derivirana_varijabla naziv="DomainObject.Predmet.OstaliListFormatedWithAdress_1">
      <item>Siniša Korbar, Višnjica 41, 10000 Zagreb punomoćnik sudionika u postupku GRIČ GRADNJA d.o.o.</item>
    </derivirana_varijabla>
  </DomainObject.Predmet.OstaliListFormatedWithAdress>
  <DomainObject.Predmet.OstaliListFormatedWithAdressOIB>
    <izvorni_sadrzaj>
      <item>Siniša Korbar, OIB 57721088480, Višnjica 41, 10000 Zagreb punomoćnik sudionika u postupku GRIČ GRADNJA d.o.o.</item>
    </izvorni_sadrzaj>
    <derivirana_varijabla naziv="DomainObject.Predmet.OstaliListFormatedWithAdressOIB_1">
      <item>Siniša Korbar, OIB 57721088480, Višnjica 41, 10000 Zagreb punomoćnik sudionika u postupku GRIČ GRADNJA d.o.o.</item>
    </derivirana_varijabla>
  </DomainObject.Predmet.OstaliListFormatedWithAdressOIB>
  <DomainObject.Predmet.OstaliListNazivFormated>
    <izvorni_sadrzaj>
      <item>Siniša Korbar</item>
    </izvorni_sadrzaj>
    <derivirana_varijabla naziv="DomainObject.Predmet.OstaliListNazivFormated_1">
      <item>Siniša Korbar</item>
    </derivirana_varijabla>
  </DomainObject.Predmet.OstaliListNazivFormated>
  <DomainObject.Predmet.OstaliListNazivFormatedOIB>
    <izvorni_sadrzaj>
      <item>Siniša Korbar, OIB 57721088480</item>
    </izvorni_sadrzaj>
    <derivirana_varijabla naziv="DomainObject.Predmet.OstaliListNazivFormatedOIB_1">
      <item>Siniša Korbar, OIB 57721088480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GRADNJA d.o.o.</item>
      <item>FINA Regionalni centar Zagreb</item>
      <item>Siniša Korbar</item>
    </izvorni_sadrzaj>
    <derivirana_varijabla naziv="DomainObject.Predmet.SudioniciListNaziv_1">
      <item>GRIČ GRADNJA d.o.o.</item>
      <item>FINA Regionalni centar Zagreb</item>
      <item>Siniša Korbar</item>
    </derivirana_varijabla>
  </DomainObject.Predmet.SudioniciListNaziv>
  <DomainObject.Predmet.SudioniciListAdressOIB>
    <izvorni_sadrzaj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izvorni_sadrzaj>
    <derivirana_varijabla naziv="DomainObject.Predmet.SudioniciListAdressOIB_1"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33717429686</item>
      <item>, OIB 85821130368</item>
      <item>, OIB 57721088480</item>
    </izvorni_sadrzaj>
    <derivirana_varijabla naziv="DomainObject.Predmet.SudioniciListNazivOIB_1">
      <item>, OIB 33717429686</item>
      <item>, OIB 85821130368</item>
      <item>, OIB 57721088480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1275</properties:Characters>
  <properties:Lines>58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2017-05-02T08:54:00Z</dcterms:created>
  <dc:creator>MK</dc:creator>
  <cp:lastModifiedBy>Sonja Pilić</cp:lastModifiedBy>
  <cp:lastPrinted>2017-05-02T08:58:00Z</cp:lastPrinted>
  <dcterms:modified xmlns:xsi="http://www.w3.org/2001/XMLSchema-instance" xsi:type="dcterms:W3CDTF">2017-05-02T09:00:00Z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