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6CAD1" w14:paraId="31487D69" w:rsidRDefault="00E15744" w:rsidP="00E15744" w:rsidR="00E15744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5000175" w:rsidRDefault="00E15744" w:rsidP="00E15744" w:rsidR="00E15744">
      <w:pPr>
        <w:tabs>
          <w:tab w:pos="709" w:val="left"/>
        </w:tabs>
        <w:rPr>
          <w:sz w:val="22"/>
          <w:szCs w:val="22"/>
        </w:rPr>
      </w:pPr>
    </w:p>
    <w:p w14:textId="77777777" w14:paraId="2C44B6F4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632B7320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14EC6D37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</w:p>
    <w:p w14:textId="77777777" w14:paraId="4D26A19C" w:rsidRDefault="00E15744" w:rsidP="00E15744" w:rsidR="00E15744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42. St-1191/2016    </w:t>
      </w:r>
    </w:p>
    <w:p w14:textId="77777777" w14:paraId="5E12B436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0E9873F5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09A5268B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1FC4603D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4BACD169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3FEA8D66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43F5D3F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PREDVEZ d.o.o., Zagreb, Stjepana Gradića 17, OIB 54808957912, dana 23. lipnja 2016.g.             </w:t>
      </w:r>
    </w:p>
    <w:p w14:textId="77777777" w14:paraId="2DE8EF89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C3A36B5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405192B9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14769C4D" w:rsidRDefault="00E15744" w:rsidP="00E15744" w:rsidR="00E1574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  Obustavlja se skraćeni stečajni postupak nad dužnikom PREDVEZ d.o.o., Zagreb, Stjepana Gradića 17, OIB 54808957912.</w:t>
      </w:r>
    </w:p>
    <w:p w14:textId="77777777" w14:paraId="2556E854" w:rsidRDefault="00E15744" w:rsidP="00E15744" w:rsidR="00E15744">
      <w:pPr>
        <w:ind w:firstLine="720"/>
        <w:jc w:val="both"/>
        <w:rPr>
          <w:sz w:val="22"/>
          <w:szCs w:val="22"/>
        </w:rPr>
      </w:pPr>
    </w:p>
    <w:p w14:textId="77777777" w14:paraId="121B9464" w:rsidRDefault="00E15744" w:rsidP="00E15744" w:rsidR="00E15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Nakon pravomoćnosti ovog rješenja, postupak će se nastaviti po prijedlogu vjerovnika SEACSUB S.P.A. di San Colombana Certenoli (GE), Via Domenico Norero, 29 cap. 16040 Italija</w:t>
      </w:r>
      <w:r>
        <w:rPr>
          <w:color w:val="000000"/>
          <w:sz w:val="22"/>
          <w:szCs w:val="22"/>
        </w:rPr>
        <w:t>, OIB 77508938454</w:t>
      </w:r>
      <w:r>
        <w:rPr>
          <w:sz w:val="22"/>
          <w:szCs w:val="22"/>
        </w:rPr>
        <w:t xml:space="preserve"> i </w:t>
      </w:r>
      <w:r>
        <w:rPr>
          <w:color w:val="000000"/>
          <w:sz w:val="22"/>
          <w:szCs w:val="22"/>
        </w:rPr>
        <w:t xml:space="preserve">RH, MINISTARSTVA FINANCIJA, </w:t>
      </w:r>
      <w:r>
        <w:rPr>
          <w:sz w:val="22"/>
          <w:szCs w:val="22"/>
        </w:rPr>
        <w:t>Porezna uprava, Zagreb, Avenija Dubrovnik 32, OIB: 18683136487, za otvaranje redovnog stečajnog postupka nad dužnikom PREDVEZ d.o.o., Zagreb, Stjepana Gradića 17, OIB 54808957912, sukladno općim odredbama Stečajnog zakona.</w:t>
      </w:r>
    </w:p>
    <w:p w14:textId="77777777" w14:paraId="47188ACF" w:rsidRDefault="00E15744" w:rsidP="00E15744" w:rsidR="00E1574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1391EFCF" w:rsidRDefault="00E15744" w:rsidP="00E15744" w:rsidR="00E15744">
      <w:pPr>
        <w:ind w:left="360"/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60A98C0C" w:rsidRDefault="00E15744" w:rsidP="00E15744" w:rsidR="00E15744">
      <w:pPr>
        <w:ind w:left="360"/>
        <w:jc w:val="center"/>
        <w:rPr>
          <w:sz w:val="22"/>
          <w:szCs w:val="22"/>
        </w:rPr>
      </w:pPr>
    </w:p>
    <w:p w14:textId="77777777" w14:paraId="636E9CDF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Dana 4. veljače 2016.g.. Financijska agencija (dalje: FINA) podnijela  je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14:textId="77777777" w14:paraId="25850229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14:textId="77777777" w14:paraId="7AB0AEFD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73626C7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7A9EB3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226FCEA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C16637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7B1137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503E88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7B88D3" w:rsidRDefault="00E15744" w:rsidP="00E15744" w:rsidR="00E1574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13CE0F1" w:rsidRDefault="00E15744" w:rsidP="00E15744" w:rsidR="00E1574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78E52AC" w:rsidRDefault="00E15744" w:rsidP="00E15744" w:rsidR="00E1574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7DF53C8" w:rsidTr="00E15744" w:rsidR="00E15744">
        <w:tc>
          <w:tcPr>
            <w:tcW w:type="dxa" w:w="2346"/>
          </w:tcPr>
          <w:p w14:textId="77777777" w14:paraId="1A065126" w:rsidRDefault="00E15744" w:rsidR="00E15744">
            <w:pPr>
              <w:tabs>
                <w:tab w:pos="5940" w:val="left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 St-1191/2016</w:t>
            </w:r>
          </w:p>
          <w:p w14:textId="77777777" w14:paraId="7F63EF46" w:rsidRDefault="00E15744" w:rsidR="00E1574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D9DE32C" w:rsidRDefault="00E15744" w:rsidP="00E15744" w:rsidR="00E15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Oglasom od dana 24. veljače 2016.g. obaviješteni su vjerovnici o podnošenju prijedloga za pokretanje skraćenog stečajnog postupka. Istodobno su pozvani vjerovnici da u roku 45 dana predlože otvaranje stečajnog postupka i po pozivu suda predujme sredstva za namirenje troškova postupka.</w:t>
      </w:r>
    </w:p>
    <w:p w14:textId="77777777" w14:paraId="7D20B558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Osobe ovlaštene za zastupanje dužnika pozvane su da u roku 15 dana od objave oglasa podnesu sudu javnobilježnički ovjerovljeni prokazni popis imovine i obveza.</w:t>
      </w:r>
    </w:p>
    <w:p w14:textId="77777777" w14:paraId="6AD9F12B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Ujedno su svi sudionici upozoreni na posljedice ne podnošenja popisa imovine odnosno ne predlaganja otvaranja stečajnog postupka i predujmljivanja sredstava.</w:t>
      </w:r>
    </w:p>
    <w:p w14:textId="77777777" w14:paraId="4605F6BB" w:rsidRDefault="00E15744" w:rsidP="00E15744" w:rsidR="00E15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Hrvatska, </w:t>
      </w:r>
      <w:r>
        <w:rPr>
          <w:color w:val="000000"/>
          <w:sz w:val="22"/>
          <w:szCs w:val="22"/>
        </w:rPr>
        <w:t xml:space="preserve">MINISTARSTVO FINANCIJA, </w:t>
      </w:r>
      <w:r>
        <w:rPr>
          <w:sz w:val="22"/>
          <w:szCs w:val="22"/>
        </w:rPr>
        <w:t>Porezna uprava, Zagreb, Avenija Dubrovnik 32, OIB: 18683136487, zastupana po Županijskom državnom odvjetništvu u Zagrebu, dana 5. travnja 2016.g. obavijestila je sud o postojanju imovine dužnika i stavila prijedlog za otvaranje stečajnog postupka nad dužnikom</w:t>
      </w:r>
    </w:p>
    <w:p w14:textId="77777777" w14:paraId="6DD7445D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Podneskom od 11. travnja 2016.g. vjerovnik SEACSUB S.P.A. di San Colombana Certenoli (GE), Via Domenico Norero, 29 cap. 16040 Italija</w:t>
      </w:r>
      <w:r>
        <w:rPr>
          <w:color w:val="000000"/>
          <w:sz w:val="22"/>
          <w:szCs w:val="22"/>
        </w:rPr>
        <w:t>, OIB 77508938454</w:t>
      </w:r>
      <w:r>
        <w:rPr>
          <w:sz w:val="22"/>
          <w:szCs w:val="22"/>
        </w:rPr>
        <w:t>, podnio je prijedlog za otvaranje stečajnog postupka nad dužnikom.</w:t>
      </w:r>
    </w:p>
    <w:p w14:textId="77777777" w14:paraId="76669B38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Zastupnik po zakonu dužnika nije dostavio javno ovjerovljeni prokazni popis imovine dužnika. </w:t>
      </w:r>
    </w:p>
    <w:p w14:textId="77777777" w14:paraId="595DA1B6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Zaključkom suda od 3. lipnja 2016. pozvan je vjerovnik SEACSUB S.P.A. di San Colombana Certenoli (GE), Via Domenico Norero, 29 cap. 16040 Italija</w:t>
      </w:r>
      <w:r>
        <w:rPr>
          <w:color w:val="000000"/>
          <w:sz w:val="22"/>
          <w:szCs w:val="22"/>
        </w:rPr>
        <w:t xml:space="preserve">, OIB 77508938454, </w:t>
      </w:r>
      <w:r>
        <w:rPr>
          <w:sz w:val="22"/>
          <w:szCs w:val="22"/>
        </w:rPr>
        <w:t>da uplati predujam za namirenje troškova stečajnog postupka na sudski depozit ovog suda.</w:t>
      </w:r>
    </w:p>
    <w:p w14:textId="77777777" w14:paraId="7811B262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Podneskom od 15. lipnja 2016.g. vjerovnik SEACSUB S.P.A. di San Colombana Certenoli (GE), Via Domenico Norero, 29 cap. 16040 Italija</w:t>
      </w:r>
      <w:r>
        <w:rPr>
          <w:color w:val="000000"/>
          <w:sz w:val="22"/>
          <w:szCs w:val="22"/>
        </w:rPr>
        <w:t xml:space="preserve">, OIB 77508938454, </w:t>
      </w:r>
      <w:r>
        <w:rPr>
          <w:sz w:val="22"/>
          <w:szCs w:val="22"/>
        </w:rPr>
        <w:t xml:space="preserve">obavijestio je sud o uplati predujma i priložio dokaz o plaćanju. </w:t>
      </w:r>
    </w:p>
    <w:p w14:textId="77777777" w14:paraId="59F54FB0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Slijedom navedenog, a obzirom na postojanje prijedloga za otvaranje stečajnog postupka i uplaćenog predujma za namirenje nužnih troškova, evidentno je da nisu kumulativno ispunjeni uvjeti za otvaranje i zaključenje skraćenog stečajnog postupka, a kako je to propisano odredbom čl. 431 Stečajnog zakona. Stoga je temeljem odredbe čl. 433 Stečajnog zakona valjalo obustaviti skraćeni stečajni postupak.</w:t>
      </w:r>
    </w:p>
    <w:p w14:textId="77777777" w14:paraId="32FEF6F8" w:rsidRDefault="00E15744" w:rsidP="00E15744" w:rsidR="00E1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Postupak za otvaranje redovnog stečajnog postupka po prijedlogu vjerovnika,  nastaviti će se nakon pravomoćnosti  odluke iz točke I ovog rješenja. </w:t>
      </w:r>
    </w:p>
    <w:p w14:textId="77777777" w14:paraId="7A554E60" w:rsidRDefault="00E15744" w:rsidP="00E15744" w:rsidR="00E15744">
      <w:pPr>
        <w:jc w:val="both"/>
        <w:rPr>
          <w:sz w:val="22"/>
          <w:szCs w:val="22"/>
        </w:rPr>
      </w:pPr>
    </w:p>
    <w:p w14:textId="77777777" w14:paraId="35ACA140" w:rsidRDefault="00E15744" w:rsidP="00E15744" w:rsidR="00E1574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23. lipnja  2016.g. </w:t>
      </w:r>
    </w:p>
    <w:p w14:textId="77777777" w14:paraId="3AB2EF23" w:rsidRDefault="00E15744" w:rsidP="00E15744" w:rsidR="00E15744">
      <w:pPr>
        <w:tabs>
          <w:tab w:pos="709" w:val="left"/>
        </w:tabs>
        <w:rPr>
          <w:sz w:val="22"/>
          <w:szCs w:val="22"/>
        </w:rPr>
      </w:pPr>
    </w:p>
    <w:p w14:textId="77777777" w14:paraId="7D8CF837" w:rsidRDefault="00E15744" w:rsidP="00E15744" w:rsidR="00E15744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241B4267" w:rsidRDefault="00E15744" w:rsidP="00E15744" w:rsidR="00E15744">
      <w:pPr>
        <w:tabs>
          <w:tab w:pos="709" w:val="left"/>
        </w:tabs>
        <w:rPr>
          <w:sz w:val="22"/>
          <w:szCs w:val="22"/>
        </w:rPr>
      </w:pPr>
    </w:p>
    <w:p w14:textId="77777777" w14:paraId="44CF3CF7" w:rsidRDefault="00E15744" w:rsidP="00E15744" w:rsidR="00E15744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14:textId="77777777" w14:paraId="5D629783" w:rsidRDefault="00E15744" w:rsidP="00E15744" w:rsidR="00E15744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2A5B56E1" w:rsidRDefault="00E15744" w:rsidP="00E15744" w:rsidR="00E15744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0D20CADC" w:rsidRDefault="00E15744" w:rsidP="00E15744" w:rsidR="00E15744">
      <w:pPr>
        <w:jc w:val="both"/>
        <w:rPr>
          <w:sz w:val="20"/>
          <w:szCs w:val="20"/>
        </w:rPr>
      </w:pPr>
    </w:p>
    <w:p w14:textId="77777777" w14:paraId="3E131A96" w:rsidRDefault="00E15744" w:rsidP="00E15744" w:rsidR="00E15744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7DEFBCF6" w:rsidRDefault="00E15744" w:rsidP="00E15744" w:rsidR="00E1574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1312CB7" w:rsidRDefault="00E15744" w:rsidP="00E15744" w:rsidR="00E15744">
      <w:pPr>
        <w:jc w:val="both"/>
        <w:rPr>
          <w:sz w:val="20"/>
          <w:szCs w:val="20"/>
        </w:rPr>
      </w:pPr>
    </w:p>
    <w:p w14:textId="0A0ABA5D" w14:paraId="0A0ABA5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15744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1574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15744"/>
    <w:rPr>
      <w:rFonts w:cs="Times New Roman" w:eastAsia="Times New Roman" w:hAnsi="Arial Narrow" w:ascii="Arial Narrow"/>
      <w:sz w:val="24"/>
      <w:szCs w:val="20"/>
      <w:lang w:eastAsia="hr-HR"/>
    </w:rPr>
  </w:style>
  <w:style w:styleId="Reetkatablice" w:type="table">
    <w:name w:val="Table Grid"/>
    <w:basedOn w:val="Obinatablica"/>
    <w:rsid w:val="00E1574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157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74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1574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15744"/>
    <w:rPr>
      <w:rFonts w:ascii="Arial Narrow" w:cs="Times New Roman" w:eastAsia="Times New Roman" w:hAnsi="Arial Narrow"/>
      <w:sz w:val="24"/>
      <w:szCs w:val="20"/>
      <w:lang w:eastAsia="hr-HR"/>
    </w:rPr>
  </w:style>
  <w:style w:styleId="Reetkatablice" w:type="table">
    <w:name w:val="Table Grid"/>
    <w:basedOn w:val="Obinatablica"/>
    <w:rsid w:val="00E1574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157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74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43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PREDVEZ d.o.o.</izvorni_sadrzaj>
    <derivirana_varijabla naziv="DomainObject.Predmet.ProtustrankaFormated_1">  PREDVEZ d.o.o.</derivirana_varijabla>
  </DomainObject.Predmet.ProtustrankaFormated>
  <DomainObject.Predmet.ProtustrankaFormatedOIB>
    <izvorni_sadrzaj>  PREDVEZ d.o.o., OIB 54808957912</izvorni_sadrzaj>
    <derivirana_varijabla naziv="DomainObject.Predmet.ProtustrankaFormatedOIB_1">  PREDVEZ d.o.o., OIB 54808957912</derivirana_varijabla>
  </DomainObject.Predmet.ProtustrankaFormatedOIB>
  <DomainObject.Predmet.ProtustrankaFormatedWithAdress>
    <izvorni_sadrzaj> PREDVEZ d.o.o., Stjepana Gradića 17, 10000 Zagreb</izvorni_sadrzaj>
    <derivirana_varijabla naziv="DomainObject.Predmet.ProtustrankaFormatedWithAdress_1"> PREDVEZ d.o.o., Stjepana Gradića 17, 10000 Zagreb</derivirana_varijabla>
  </DomainObject.Predmet.ProtustrankaFormatedWithAdress>
  <DomainObject.Predmet.ProtustrankaFormatedWithAdressOIB>
    <izvorni_sadrzaj> PREDVEZ d.o.o., OIB 54808957912, Stjepana Gradića 17, 10000 Zagreb</izvorni_sadrzaj>
    <derivirana_varijabla naziv="DomainObject.Predmet.ProtustrankaFormatedWithAdressOIB_1"> PREDVEZ d.o.o., OIB 54808957912, Stjepana Gradića 17, 10000 Zagreb</derivirana_varijabla>
  </DomainObject.Predmet.ProtustrankaFormatedWithAdressOIB>
  <DomainObject.Predmet.ProtustrankaWithAdress>
    <izvorni_sadrzaj>PREDVEZ d.o.o. Stjepana Gradića 17, 10000 Zagreb</izvorni_sadrzaj>
    <derivirana_varijabla naziv="DomainObject.Predmet.ProtustrankaWithAdress_1">PREDVEZ d.o.o. Stjepana Gradića 17, 10000 Zagreb</derivirana_varijabla>
  </DomainObject.Predmet.ProtustrankaWithAdress>
  <DomainObject.Predmet.ProtustrankaWithAdressOIB>
    <izvorni_sadrzaj>PREDVEZ d.o.o., OIB 54808957912, Stjepana Gradića 17, 10000 Zagreb</izvorni_sadrzaj>
    <derivirana_varijabla naziv="DomainObject.Predmet.ProtustrankaWithAdressOIB_1">PREDVEZ d.o.o., OIB 54808957912, Stjepana Gradića 17, 10000 Zagreb</derivirana_varijabla>
  </DomainObject.Predmet.ProtustrankaWithAdressOIB>
  <DomainObject.Predmet.ProtustrankaNazivFormated>
    <izvorni_sadrzaj>PREDVEZ d.o.o.</izvorni_sadrzaj>
    <derivirana_varijabla naziv="DomainObject.Predmet.ProtustrankaNazivFormated_1">PREDVEZ d.o.o.</derivirana_varijabla>
  </DomainObject.Predmet.ProtustrankaNazivFormated>
  <DomainObject.Predmet.ProtustrankaNazivFormatedOIB>
    <izvorni_sadrzaj>PREDVEZ d.o.o., OIB 54808957912</izvorni_sadrzaj>
    <derivirana_varijabla naziv="DomainObject.Predmet.ProtustrankaNazivFormatedOIB_1">PREDVEZ d.o.o., OIB 54808957912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SEACSUB S.P.A.</izvorni_sadrzaj>
    <derivirana_varijabla naziv="DomainObject.Predmet.StrankaFormated_1">  FINA Regionalni centar Zagreb; SEACSUB S.P.A.</derivirana_varijabla>
  </DomainObject.Predmet.StrankaFormated>
  <DomainObject.Predmet.StrankaFormatedOIB>
    <izvorni_sadrzaj>  FINA Regionalni centar Zagreb, OIB 85821130368; SEACSUB S.P.A., OIB 77508938454</izvorni_sadrzaj>
    <derivirana_varijabla naziv="DomainObject.Predmet.StrankaFormatedOIB_1">  FINA Regionalni centar Zagreb, OIB 85821130368; SEACSUB S.P.A., OIB 77508938454</derivirana_varijabla>
  </DomainObject.Predmet.StrankaFormatedOIB>
  <DomainObject.Predmet.StrankaFormatedWithAdress>
    <izvorni_sadrzaj> FINA Regionalni centar Zagreb, Trg svibanjskih žrtava 1995. br. 1, 10000 Zagreb; SEACSUB S.P.A.</izvorni_sadrzaj>
    <derivirana_varijabla naziv="DomainObject.Predmet.StrankaFormatedWithAdress_1"> FINA Regionalni centar Zagreb, Trg svibanjskih žrtava 1995. br. 1, 10000 Zagreb; SEACSUB S.P.A.</derivirana_varijabla>
  </DomainObject.Predmet.StrankaFormatedWithAdress>
  <DomainObject.Predmet.StrankaFormatedWithAdressOIB>
    <izvorni_sadrzaj> FINA Regionalni centar Zagreb, OIB 85821130368, Trg svibanjskih žrtava 1995. br. 1, 10000 Zagreb; SEACSUB S.P.A., OIB 77508938454</izvorni_sadrzaj>
    <derivirana_varijabla naziv="DomainObject.Predmet.StrankaFormatedWithAdressOIB_1"> FINA Regionalni centar Zagreb, OIB 85821130368, Trg svibanjskih žrtava 1995. br. 1, 10000 Zagreb; SEACSUB S.P.A., OIB 77508938454</derivirana_varijabla>
  </DomainObject.Predmet.StrankaFormatedWithAdressOIB>
  <DomainObject.Predmet.StrankaWithAdress>
    <izvorni_sadrzaj>FINA Regionalni centar Zagreb Trg svibanjskih žrtava 1995. br. 1,10000 Zagreb,SEACSUB S.P.A. </izvorni_sadrzaj>
    <derivirana_varijabla naziv="DomainObject.Predmet.StrankaWithAdress_1">FINA Regionalni centar Zagreb Trg svibanjskih žrtava 1995. br. 1,10000 Zagreb,SEACSUB S.P.A. </derivirana_varijabla>
  </DomainObject.Predmet.StrankaWithAdress>
  <DomainObject.Predmet.StrankaWithAdressOIB>
    <izvorni_sadrzaj>FINA Regionalni centar Zagreb, OIB 85821130368, Trg svibanjskih žrtava 1995. br. 1,10000 Zagreb,SEACSUB S.P.A., OIB 77508938454</izvorni_sadrzaj>
    <derivirana_varijabla naziv="DomainObject.Predmet.StrankaWithAdressOIB_1">FINA Regionalni centar Zagreb, OIB 85821130368, Trg svibanjskih žrtava 1995. br. 1,10000 Zagreb,SEACSUB S.P.A., OIB 77508938454</derivirana_varijabla>
  </DomainObject.Predmet.StrankaWithAdressOIB>
  <DomainObject.Predmet.StrankaNazivFormated>
    <izvorni_sadrzaj>FINA Regionalni centar Zagreb,SEACSUB S.P.A.</izvorni_sadrzaj>
    <derivirana_varijabla naziv="DomainObject.Predmet.StrankaNazivFormated_1">FINA Regionalni centar Zagreb,SEACSUB S.P.A.</derivirana_varijabla>
  </DomainObject.Predmet.StrankaNazivFormated>
  <DomainObject.Predmet.StrankaNazivFormatedOIB>
    <izvorni_sadrzaj>FINA Regionalni centar Zagreb, OIB 85821130368,SEACSUB S.P.A., OIB 77508938454</izvorni_sadrzaj>
    <derivirana_varijabla naziv="DomainObject.Predmet.StrankaNazivFormatedOIB_1">FINA Regionalni centar Zagreb, OIB 85821130368,SEACSUB S.P.A., OIB 77508938454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  <item>SEACSUB S.P.A.</item>
    </izvorni_sadrzaj>
    <derivirana_varijabla naziv="DomainObject.Predmet.StrankaListFormated_1">
      <item>FINA Regionalni centar Zagreb</item>
      <item>SEACSUB S.P.A.</item>
    </derivirana_varijabla>
  </DomainObject.Predmet.StrankaListFormated>
  <DomainObject.Predmet.StrankaListFormatedOIB>
    <izvorni_sadrzaj>
      <item>FINA Regionalni centar Zagreb, OIB 85821130368</item>
      <item>SEACSUB S.P.A., OIB 77508938454</item>
    </izvorni_sadrzaj>
    <derivirana_varijabla naziv="DomainObject.Predmet.StrankaListFormatedOIB_1">
      <item>FINA Regionalni centar Zagreb, OIB 85821130368</item>
      <item>SEACSUB S.P.A., OIB 77508938454</item>
    </derivirana_varijabla>
  </DomainObject.Predmet.StrankaListFormatedOIB>
  <DomainObject.Predmet.StrankaListFormatedWithAdress>
    <izvorni_sadrzaj>
      <item>FINA Regionalni centar Zagreb, Trg svibanjskih žrtava 1995. br. 1, 10000 Zagreb</item>
      <item>SEACSUB S.P.A.</item>
    </izvorni_sadrzaj>
    <derivirana_varijabla naziv="DomainObject.Predmet.StrankaListFormatedWithAdress_1">
      <item>FINA Regionalni centar Zagreb, Trg svibanjskih žrtava 1995. br. 1, 10000 Zagreb</item>
      <item>SEACSUB S.P.A.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SEACSUB S.P.A., OIB 77508938454</item>
    </izvorni_sadrzaj>
    <derivirana_varijabla naziv="DomainObject.Predmet.StrankaListFormatedWithAdressOIB_1">
      <item>FINA Regionalni centar Zagreb, OIB 85821130368, Trg svibanjskih žrtava 1995. br. 1, 10000 Zagreb</item>
      <item>SEACSUB S.P.A., OIB 77508938454</item>
    </derivirana_varijabla>
  </DomainObject.Predmet.StrankaListFormatedWithAdressOIB>
  <DomainObject.Predmet.StrankaListNazivFormated>
    <izvorni_sadrzaj>
      <item>FINA Regionalni centar Zagreb</item>
      <item>SEACSUB S.P.A.</item>
    </izvorni_sadrzaj>
    <derivirana_varijabla naziv="DomainObject.Predmet.StrankaListNazivFormated_1">
      <item>FINA Regionalni centar Zagreb</item>
      <item>SEACSUB S.P.A.</item>
    </derivirana_varijabla>
  </DomainObject.Predmet.StrankaListNazivFormated>
  <DomainObject.Predmet.StrankaListNazivFormatedOIB>
    <izvorni_sadrzaj>
      <item>FINA Regionalni centar Zagreb, OIB 85821130368</item>
      <item>SEACSUB S.P.A., OIB 77508938454</item>
    </izvorni_sadrzaj>
    <derivirana_varijabla naziv="DomainObject.Predmet.StrankaListNazivFormatedOIB_1">
      <item>FINA Regionalni centar Zagreb, OIB 85821130368</item>
      <item>SEACSUB S.P.A., OIB 77508938454</item>
    </derivirana_varijabla>
  </DomainObject.Predmet.StrankaListNazivFormatedOIB>
  <DomainObject.Predmet.ProtuStrankaListFormated>
    <izvorni_sadrzaj>
      <item>PREDVEZ d.o.o.</item>
    </izvorni_sadrzaj>
    <derivirana_varijabla naziv="DomainObject.Predmet.ProtuStrankaListFormated_1">
      <item>PREDVEZ d.o.o.</item>
    </derivirana_varijabla>
  </DomainObject.Predmet.ProtuStrankaListFormated>
  <DomainObject.Predmet.ProtuStrankaListFormatedOIB>
    <izvorni_sadrzaj>
      <item>PREDVEZ d.o.o., OIB 54808957912</item>
    </izvorni_sadrzaj>
    <derivirana_varijabla naziv="DomainObject.Predmet.ProtuStrankaListFormatedOIB_1">
      <item>PREDVEZ d.o.o., OIB 54808957912</item>
    </derivirana_varijabla>
  </DomainObject.Predmet.ProtuStrankaListFormatedOIB>
  <DomainObject.Predmet.ProtuStrankaListFormatedWithAdress>
    <izvorni_sadrzaj>
      <item>PREDVEZ d.o.o., Stjepana Gradića 17, 10000 Zagreb</item>
    </izvorni_sadrzaj>
    <derivirana_varijabla naziv="DomainObject.Predmet.ProtuStrankaListFormatedWithAdress_1">
      <item>PREDVEZ d.o.o., Stjepana Gradića 17, 10000 Zagreb</item>
    </derivirana_varijabla>
  </DomainObject.Predmet.ProtuStrankaListFormatedWithAdress>
  <DomainObject.Predmet.ProtuStrankaListFormatedWithAdressOIB>
    <izvorni_sadrzaj>
      <item>PREDVEZ d.o.o., OIB 54808957912, Stjepana Gradića 17, 10000 Zagreb</item>
    </izvorni_sadrzaj>
    <derivirana_varijabla naziv="DomainObject.Predmet.ProtuStrankaListFormatedWithAdressOIB_1">
      <item>PREDVEZ d.o.o., OIB 54808957912, Stjepana Gradića 17, 10000 Zagreb</item>
    </derivirana_varijabla>
  </DomainObject.Predmet.ProtuStrankaListFormatedWithAdressOIB>
  <DomainObject.Predmet.ProtuStrankaListNazivFormated>
    <izvorni_sadrzaj>
      <item>PREDVEZ d.o.o.</item>
    </izvorni_sadrzaj>
    <derivirana_varijabla naziv="DomainObject.Predmet.ProtuStrankaListNazivFormated_1">
      <item>PREDVEZ d.o.o.</item>
    </derivirana_varijabla>
  </DomainObject.Predmet.ProtuStrankaListNazivFormated>
  <DomainObject.Predmet.ProtuStrankaListNazivFormatedOIB>
    <izvorni_sadrzaj>
      <item>PREDVEZ d.o.o., OIB 54808957912</item>
    </izvorni_sadrzaj>
    <derivirana_varijabla naziv="DomainObject.Predmet.ProtuStrankaListNazivFormatedOIB_1">
      <item>PREDVEZ d.o.o., OIB 54808957912</item>
    </derivirana_varijabla>
  </DomainObject.Predmet.ProtuStrankaListNazivFormatedOIB>
  <DomainObject.Predmet.OstaliListFormated>
    <izvorni_sadrzaj>
      <item>Igor Bujas</item>
      <item>HRVATSKI ZAVOD ZA MIROVINSKO OSIGURANJE</item>
      <item>SEACSUB S.P.A.</item>
      <item>OD ŽURIĆ i PARTNERI, d.o.o.</item>
    </izvorni_sadrzaj>
    <derivirana_varijabla naziv="DomainObject.Predmet.OstaliListFormated_1">
      <item>Igor Bujas</item>
      <item>HRVATSKI ZAVOD ZA MIROVINSKO OSIGURANJE</item>
      <item>SEACSUB S.P.A.</item>
      <item>OD ŽURIĆ i PARTNERI, d.o.o.</item>
    </derivirana_varijabla>
  </DomainObject.Predmet.OstaliListFormated>
  <DomainObject.Predmet.OstaliListFormatedOIB>
    <izvorni_sadrzaj>
      <item>Igor Bujas, OIB 85046457011</item>
      <item>HRVATSKI ZAVOD ZA MIROVINSKO OSIGURANJE, OIB 84397956623</item>
      <item>SEACSUB S.P.A., OIB 77508938454</item>
      <item>OD ŽURIĆ i PARTNERI, d.o.o., OIB 03894745705</item>
    </izvorni_sadrzaj>
    <derivirana_varijabla naziv="DomainObject.Predmet.OstaliListFormatedOIB_1">
      <item>Igor Bujas, OIB 85046457011</item>
      <item>HRVATSKI ZAVOD ZA MIROVINSKO OSIGURANJE, OIB 84397956623</item>
      <item>SEACSUB S.P.A., OIB 77508938454</item>
      <item>OD ŽURIĆ i PARTNERI, d.o.o., OIB 03894745705</item>
    </derivirana_varijabla>
  </DomainObject.Predmet.OstaliListFormatedOIB>
  <DomainObject.Predmet.OstaliListFormatedWithAdress>
    <izvorni_sadrzaj>
      <item>Igor Bujas, Božidara Magovca 31, 10000 Zagreb</item>
      <item>HRVATSKI ZAVOD ZA MIROVINSKO OSIGURANJE, Trpimirova 4, 10000 Zagreb</item>
      <item>SEACSUB S.P.A., Via Domenico Norero 29, San Colombano Certenoli</item>
      <item>OD ŽURIĆ i PARTNERI, d.o.o., Ivana Lučića 2A , 10000 Zagreb</item>
    </izvorni_sadrzaj>
    <derivirana_varijabla naziv="DomainObject.Predmet.OstaliListFormatedWithAdress_1">
      <item>Igor Bujas, Božidara Magovca 31, 10000 Zagreb</item>
      <item>HRVATSKI ZAVOD ZA MIROVINSKO OSIGURANJE, Trpimirova 4, 10000 Zagreb</item>
      <item>SEACSUB S.P.A., Via Domenico Norero 29, San Colombano Certenoli</item>
      <item>OD ŽURIĆ i PARTNERI, d.o.o., Ivana Lučića 2A , 10000 Zagreb</item>
    </derivirana_varijabla>
  </DomainObject.Predmet.OstaliListFormatedWithAdress>
  <DomainObject.Predmet.OstaliListFormatedWithAdressOIB>
    <izvorni_sadrzaj>
      <item>Igor Bujas, OIB 85046457011, Božidara Magovca 31, 10000 Zagreb</item>
      <item>HRVATSKI ZAVOD ZA MIROVINSKO OSIGURANJE, OIB 84397956623, Trpimirova 4, 10000 Zagreb</item>
      <item>SEACSUB S.P.A., OIB 77508938454, Via Domenico Norero 29, San Colombano Certenoli</item>
      <item>OD ŽURIĆ i PARTNERI, d.o.o., OIB 03894745705, Ivana Lučića 2A , 10000 Zagreb</item>
    </izvorni_sadrzaj>
    <derivirana_varijabla naziv="DomainObject.Predmet.OstaliListFormatedWithAdressOIB_1">
      <item>Igor Bujas, OIB 85046457011, Božidara Magovca 31, 10000 Zagreb</item>
      <item>HRVATSKI ZAVOD ZA MIROVINSKO OSIGURANJE, OIB 84397956623, Trpimirova 4, 10000 Zagreb</item>
      <item>SEACSUB S.P.A., OIB 77508938454, Via Domenico Norero 29, San Colombano Certenoli</item>
      <item>OD ŽURIĆ i PARTNERI, d.o.o., OIB 03894745705, Ivana Lučića 2A , 10000 Zagreb</item>
    </derivirana_varijabla>
  </DomainObject.Predmet.OstaliListFormatedWithAdressOIB>
  <DomainObject.Predmet.OstaliListNazivFormated>
    <izvorni_sadrzaj>
      <item>Igor Bujas</item>
      <item>HRVATSKI ZAVOD ZA MIROVINSKO OSIGURANJE</item>
      <item>SEACSUB S.P.A.</item>
      <item>OD ŽURIĆ i PARTNERI, d.o.o.</item>
    </izvorni_sadrzaj>
    <derivirana_varijabla naziv="DomainObject.Predmet.OstaliListNazivFormated_1">
      <item>Igor Bujas</item>
      <item>HRVATSKI ZAVOD ZA MIROVINSKO OSIGURANJE</item>
      <item>SEACSUB S.P.A.</item>
      <item>OD ŽURIĆ i PARTNERI, d.o.o.</item>
    </derivirana_varijabla>
  </DomainObject.Predmet.OstaliListNazivFormated>
  <DomainObject.Predmet.OstaliListNazivFormatedOIB>
    <izvorni_sadrzaj>
      <item>Igor Bujas, OIB 85046457011</item>
      <item>HRVATSKI ZAVOD ZA MIROVINSKO OSIGURANJE, OIB 84397956623</item>
      <item>SEACSUB S.P.A., OIB 77508938454</item>
      <item>OD ŽURIĆ i PARTNERI, d.o.o., OIB 03894745705</item>
    </izvorni_sadrzaj>
    <derivirana_varijabla naziv="DomainObject.Predmet.OstaliListNazivFormatedOIB_1">
      <item>Igor Bujas, OIB 85046457011</item>
      <item>HRVATSKI ZAVOD ZA MIROVINSKO OSIGURANJE, OIB 84397956623</item>
      <item>SEACSUB S.P.A., OIB 77508938454</item>
      <item>OD ŽURIĆ i PARTNERI,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PREDVEZ d.o.o.</izvorni_sadrzaj>
    <derivirana_varijabla naziv="DomainObject.Predmet.ProtustrankaIDrugi_1">PREDVEZ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PREDVEZ d.o.o., OIB 54808957912, Stjepana Gradića 17, 10000 Zagreb</izvorni_sadrzaj>
    <derivirana_varijabla naziv="DomainObject.Predmet.ProtustrankaIDrugiAdressOIB_1">PREDVEZ d.o.o., OIB 54808957912, Stjepana Gradića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PREDVEZ d.o.o.</item>
      <item>Igor Bujas</item>
      <item>HRVATSKI ZAVOD ZA MIROVINSKO OSIGURANJE</item>
      <item>SEACSUB S.P.A.</item>
      <item>OD ŽURIĆ i PARTNERI, d.o.o.</item>
      <item>SEACSUB S.P.A.</item>
    </izvorni_sadrzaj>
    <derivirana_varijabla naziv="DomainObject.Predmet.SudioniciListNaziv_1">
      <item>FINA Regionalni centar Zagreb</item>
      <item>PREDVEZ d.o.o.</item>
      <item>Igor Bujas</item>
      <item>HRVATSKI ZAVOD ZA MIROVINSKO OSIGURANJE</item>
      <item>SEACSUB S.P.A.</item>
      <item>OD ŽURIĆ i PARTNERI, d.o.o.</item>
      <item>SEACSUB S.P.A.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PREDVEZ d.o.o., OIB 54808957912, Stjepana Gradića 17,10000 Zagreb</item>
      <item>Igor Bujas, OIB 85046457011, Božidara Magovca 31,10000 Zagreb</item>
      <item>HRVATSKI ZAVOD ZA MIROVINSKO OSIGURANJE, OIB 84397956623, Trpimirova 4,10000 Zagreb</item>
      <item>SEACSUB S.P.A., OIB 77508938454, Via Domenico Norero 29,San Colombano Certenoli</item>
      <item>OD ŽURIĆ i PARTNERI, d.o.o., OIB 03894745705, Ivana Lučića 2A ,10000 Zagreb</item>
      <item>SEACSUB S.P.A., OIB 77508938454</item>
    </izvorni_sadrzaj>
    <derivirana_varijabla naziv="DomainObject.Predmet.SudioniciListAdressOIB_1">
      <item>FINA Regionalni centar Zagreb, OIB 85821130368, Trg svibanjskih žrtava 1995. br. 1,10000 Zagreb</item>
      <item>PREDVEZ d.o.o., OIB 54808957912, Stjepana Gradića 17,10000 Zagreb</item>
      <item>Igor Bujas, OIB 85046457011, Božidara Magovca 31,10000 Zagreb</item>
      <item>HRVATSKI ZAVOD ZA MIROVINSKO OSIGURANJE, OIB 84397956623, Trpimirova 4,10000 Zagreb</item>
      <item>SEACSUB S.P.A., OIB 77508938454, Via Domenico Norero 29,San Colombano Certenoli</item>
      <item>OD ŽURIĆ i PARTNERI, d.o.o., OIB 03894745705, Ivana Lučića 2A ,10000 Zagreb</item>
      <item>SEACSUB S.P.A., OIB 77508938454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54808957912</item>
      <item>, OIB 85046457011</item>
      <item>, OIB 84397956623</item>
      <item>, OIB 77508938454</item>
      <item>, OIB 03894745705</item>
      <item>, OIB 77508938454</item>
    </izvorni_sadrzaj>
    <derivirana_varijabla naziv="DomainObject.Predmet.SudioniciListNazivOIB_1">
      <item>, OIB 85821130368</item>
      <item>, OIB 54808957912</item>
      <item>, OIB 85046457011</item>
      <item>, OIB 84397956623</item>
      <item>, OIB 77508938454</item>
      <item>, OIB 03894745705</item>
      <item>, OIB 77508938454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688</properties:Words>
  <properties:Characters>3909</properties:Characters>
  <properties:Lines>99</properties:Lines>
  <properties:Paragraphs>33</properties:Paragraphs>
  <properties:TotalTime>1</properties:TotalTime>
  <properties:ScaleCrop>false</properties:ScaleCrop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2016-06-23T07:07:00Z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